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4B05A" w14:textId="77777777" w:rsidR="00F865F2" w:rsidRDefault="00F865F2" w:rsidP="00CB5F01">
      <w:pPr>
        <w:spacing w:after="0" w:line="240" w:lineRule="auto"/>
      </w:pPr>
    </w:p>
    <w:p w14:paraId="4C9B8C3E" w14:textId="421AA653" w:rsidR="00CB5F01" w:rsidRPr="00644BB8" w:rsidRDefault="00644BB8" w:rsidP="00217091">
      <w:pPr>
        <w:spacing w:after="0" w:line="360" w:lineRule="auto"/>
        <w:jc w:val="center"/>
        <w:rPr>
          <w:rFonts w:ascii="Cambria" w:hAnsi="Cambria" w:cs="Apple Chancery"/>
          <w:i/>
          <w:color w:val="002060"/>
          <w:sz w:val="40"/>
          <w:szCs w:val="40"/>
        </w:rPr>
      </w:pPr>
      <w:r w:rsidRPr="00644BB8">
        <w:rPr>
          <w:rFonts w:ascii="Cambria" w:eastAsia="Libian SC Regular" w:hAnsi="Cambria" w:cs="Apple Chancery"/>
          <w:i/>
          <w:color w:val="002060"/>
          <w:sz w:val="40"/>
          <w:szCs w:val="40"/>
        </w:rPr>
        <w:t>“Work Will Set You Free……..Just Don't Expect Anyone To Employ You”</w:t>
      </w:r>
    </w:p>
    <w:p w14:paraId="0660059C" w14:textId="77777777" w:rsidR="00CB5F01" w:rsidRDefault="00CB5F01" w:rsidP="00CB5F01">
      <w:pPr>
        <w:spacing w:after="0" w:line="240" w:lineRule="auto"/>
        <w:jc w:val="center"/>
        <w:rPr>
          <w:rFonts w:ascii="Cambria" w:hAnsi="Cambria"/>
          <w:color w:val="002060"/>
          <w:sz w:val="16"/>
          <w:szCs w:val="16"/>
        </w:rPr>
      </w:pPr>
    </w:p>
    <w:p w14:paraId="5D94D628" w14:textId="77777777" w:rsidR="00217091" w:rsidRPr="008155C4" w:rsidRDefault="00217091" w:rsidP="00CB5F01">
      <w:pPr>
        <w:spacing w:after="0" w:line="240" w:lineRule="auto"/>
        <w:jc w:val="center"/>
        <w:rPr>
          <w:rFonts w:ascii="Cambria" w:hAnsi="Cambria"/>
          <w:color w:val="002060"/>
          <w:sz w:val="16"/>
          <w:szCs w:val="16"/>
        </w:rPr>
      </w:pPr>
    </w:p>
    <w:p w14:paraId="2CC3F868" w14:textId="77777777" w:rsidR="00CB5F01" w:rsidRPr="00644BB8" w:rsidRDefault="00A359FA" w:rsidP="00217091">
      <w:pPr>
        <w:spacing w:after="0" w:line="360" w:lineRule="auto"/>
        <w:jc w:val="center"/>
        <w:rPr>
          <w:rFonts w:ascii="Cambria" w:hAnsi="Cambria" w:cs="Apple Chancery"/>
          <w:b/>
          <w:color w:val="002060"/>
          <w:sz w:val="36"/>
          <w:szCs w:val="36"/>
        </w:rPr>
      </w:pPr>
      <w:r w:rsidRPr="00644BB8">
        <w:rPr>
          <w:rFonts w:ascii="Cambria" w:hAnsi="Cambria" w:cs="Apple Chancery"/>
          <w:b/>
          <w:color w:val="002060"/>
          <w:sz w:val="36"/>
          <w:szCs w:val="36"/>
        </w:rPr>
        <w:t>Women with disabilities in Western Australia and their experiences with DES providers</w:t>
      </w:r>
      <w:r w:rsidR="00CB5F01" w:rsidRPr="00644BB8">
        <w:rPr>
          <w:rFonts w:ascii="Cambria" w:hAnsi="Cambria" w:cs="Apple Chancery"/>
          <w:b/>
          <w:color w:val="002060"/>
          <w:sz w:val="36"/>
          <w:szCs w:val="36"/>
        </w:rPr>
        <w:t xml:space="preserve"> </w:t>
      </w:r>
    </w:p>
    <w:p w14:paraId="3FD3F83D" w14:textId="77777777" w:rsidR="00217091" w:rsidRDefault="00217091" w:rsidP="00217091">
      <w:pPr>
        <w:rPr>
          <w:rFonts w:ascii="Calibri" w:hAnsi="Calibri"/>
          <w:sz w:val="20"/>
          <w:szCs w:val="20"/>
        </w:rPr>
      </w:pPr>
    </w:p>
    <w:p w14:paraId="41E70C8F" w14:textId="31B0625B" w:rsidR="00217091" w:rsidRDefault="001C7C07" w:rsidP="00217091">
      <w:pPr>
        <w:rPr>
          <w:rFonts w:ascii="Calibri" w:hAnsi="Calibri"/>
          <w:sz w:val="20"/>
          <w:szCs w:val="20"/>
        </w:rPr>
      </w:pPr>
      <w:r>
        <w:rPr>
          <w:rFonts w:ascii="Calibri" w:hAnsi="Calibri"/>
          <w:noProof/>
          <w:sz w:val="20"/>
          <w:szCs w:val="20"/>
          <w:lang w:val="en-US"/>
        </w:rPr>
        <w:drawing>
          <wp:inline distT="0" distB="0" distL="0" distR="0" wp14:anchorId="56BA0BCF" wp14:editId="29270016">
            <wp:extent cx="6120130" cy="4592320"/>
            <wp:effectExtent l="0" t="0" r="127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sm.jpg"/>
                    <pic:cNvPicPr/>
                  </pic:nvPicPr>
                  <pic:blipFill>
                    <a:blip r:embed="rId8">
                      <a:extLst>
                        <a:ext uri="{28A0092B-C50C-407E-A947-70E740481C1C}">
                          <a14:useLocalDpi xmlns:a14="http://schemas.microsoft.com/office/drawing/2010/main" val="0"/>
                        </a:ext>
                      </a:extLst>
                    </a:blip>
                    <a:stretch>
                      <a:fillRect/>
                    </a:stretch>
                  </pic:blipFill>
                  <pic:spPr>
                    <a:xfrm>
                      <a:off x="0" y="0"/>
                      <a:ext cx="6120130" cy="4592320"/>
                    </a:xfrm>
                    <a:prstGeom prst="rect">
                      <a:avLst/>
                    </a:prstGeom>
                  </pic:spPr>
                </pic:pic>
              </a:graphicData>
            </a:graphic>
          </wp:inline>
        </w:drawing>
      </w:r>
    </w:p>
    <w:p w14:paraId="57D99FF7" w14:textId="77777777" w:rsidR="00217091" w:rsidRDefault="00217091" w:rsidP="00CB5F01">
      <w:pPr>
        <w:jc w:val="center"/>
        <w:rPr>
          <w:rFonts w:ascii="Calibri" w:hAnsi="Calibri"/>
          <w:sz w:val="20"/>
          <w:szCs w:val="20"/>
        </w:rPr>
      </w:pPr>
    </w:p>
    <w:p w14:paraId="6CB2A24B" w14:textId="77777777" w:rsidR="00A359FA" w:rsidRPr="00612CDB" w:rsidRDefault="00CB5F01" w:rsidP="00A359FA">
      <w:pPr>
        <w:spacing w:after="0" w:line="240" w:lineRule="auto"/>
        <w:jc w:val="center"/>
        <w:rPr>
          <w:rFonts w:ascii="Cambria" w:hAnsi="Cambria"/>
          <w:b/>
          <w:color w:val="002060"/>
          <w:sz w:val="28"/>
          <w:szCs w:val="28"/>
        </w:rPr>
      </w:pPr>
      <w:r w:rsidRPr="00612CDB">
        <w:rPr>
          <w:rFonts w:ascii="Cambria" w:hAnsi="Cambria"/>
          <w:b/>
          <w:color w:val="002060"/>
          <w:sz w:val="28"/>
          <w:szCs w:val="28"/>
        </w:rPr>
        <w:t xml:space="preserve">Women With Disabilities </w:t>
      </w:r>
      <w:r w:rsidR="00A359FA">
        <w:rPr>
          <w:rFonts w:ascii="Cambria" w:hAnsi="Cambria"/>
          <w:b/>
          <w:color w:val="002060"/>
          <w:sz w:val="28"/>
          <w:szCs w:val="28"/>
        </w:rPr>
        <w:t xml:space="preserve">Western Australia </w:t>
      </w:r>
      <w:r w:rsidRPr="00612CDB">
        <w:rPr>
          <w:rFonts w:ascii="Cambria" w:hAnsi="Cambria"/>
          <w:b/>
          <w:color w:val="002060"/>
          <w:sz w:val="28"/>
          <w:szCs w:val="28"/>
        </w:rPr>
        <w:t>(WWD</w:t>
      </w:r>
      <w:r w:rsidR="00A359FA">
        <w:rPr>
          <w:rFonts w:ascii="Cambria" w:hAnsi="Cambria"/>
          <w:b/>
          <w:color w:val="002060"/>
          <w:sz w:val="28"/>
          <w:szCs w:val="28"/>
        </w:rPr>
        <w:t>W</w:t>
      </w:r>
      <w:r w:rsidRPr="00612CDB">
        <w:rPr>
          <w:rFonts w:ascii="Cambria" w:hAnsi="Cambria"/>
          <w:b/>
          <w:color w:val="002060"/>
          <w:sz w:val="28"/>
          <w:szCs w:val="28"/>
        </w:rPr>
        <w:t xml:space="preserve">A) </w:t>
      </w:r>
    </w:p>
    <w:p w14:paraId="1C08FFEC" w14:textId="77777777" w:rsidR="00CB5F01" w:rsidRPr="00612CDB" w:rsidRDefault="00CB5F01" w:rsidP="00CB5F01">
      <w:pPr>
        <w:spacing w:after="0" w:line="240" w:lineRule="auto"/>
        <w:jc w:val="center"/>
        <w:rPr>
          <w:rFonts w:ascii="Cambria" w:hAnsi="Cambria"/>
          <w:b/>
          <w:color w:val="002060"/>
          <w:sz w:val="28"/>
          <w:szCs w:val="28"/>
        </w:rPr>
      </w:pPr>
    </w:p>
    <w:p w14:paraId="204ED122" w14:textId="77777777" w:rsidR="00CB5F01" w:rsidRPr="00644BB8" w:rsidRDefault="00CB5F01" w:rsidP="00CB5F01">
      <w:pPr>
        <w:spacing w:after="0" w:line="240" w:lineRule="auto"/>
        <w:jc w:val="center"/>
        <w:rPr>
          <w:rFonts w:ascii="Cambria" w:hAnsi="Cambria"/>
          <w:b/>
          <w:color w:val="002060"/>
          <w:sz w:val="28"/>
          <w:szCs w:val="28"/>
        </w:rPr>
      </w:pPr>
      <w:r w:rsidRPr="00644BB8">
        <w:rPr>
          <w:rFonts w:ascii="Cambria" w:hAnsi="Cambria"/>
          <w:b/>
          <w:color w:val="002060"/>
          <w:sz w:val="28"/>
          <w:szCs w:val="28"/>
        </w:rPr>
        <w:t xml:space="preserve">for the </w:t>
      </w:r>
    </w:p>
    <w:p w14:paraId="0AB9DB5F" w14:textId="77777777" w:rsidR="00CB5F01" w:rsidRPr="008155C4" w:rsidRDefault="00CB5F01" w:rsidP="00CB5F01">
      <w:pPr>
        <w:spacing w:after="0" w:line="240" w:lineRule="auto"/>
        <w:jc w:val="center"/>
        <w:rPr>
          <w:rFonts w:ascii="Cambria" w:hAnsi="Cambria"/>
          <w:color w:val="002060"/>
          <w:sz w:val="20"/>
          <w:szCs w:val="20"/>
        </w:rPr>
      </w:pPr>
    </w:p>
    <w:p w14:paraId="1BF7CF00" w14:textId="77777777" w:rsidR="00644BB8" w:rsidRDefault="00644BB8" w:rsidP="00644BB8">
      <w:pPr>
        <w:spacing w:after="0" w:line="360" w:lineRule="auto"/>
        <w:jc w:val="center"/>
        <w:rPr>
          <w:rFonts w:ascii="Cambria" w:hAnsi="Cambria"/>
          <w:b/>
          <w:color w:val="002060"/>
          <w:sz w:val="28"/>
          <w:szCs w:val="28"/>
        </w:rPr>
      </w:pPr>
      <w:r w:rsidRPr="00612CDB">
        <w:rPr>
          <w:rFonts w:ascii="Cambria" w:hAnsi="Cambria"/>
          <w:b/>
          <w:color w:val="002060"/>
          <w:sz w:val="28"/>
          <w:szCs w:val="28"/>
        </w:rPr>
        <w:t xml:space="preserve">Women With Disabilities </w:t>
      </w:r>
      <w:r>
        <w:rPr>
          <w:rFonts w:ascii="Cambria" w:hAnsi="Cambria"/>
          <w:b/>
          <w:color w:val="002060"/>
          <w:sz w:val="28"/>
          <w:szCs w:val="28"/>
        </w:rPr>
        <w:t>Australia (WWDA)</w:t>
      </w:r>
      <w:r w:rsidR="00CB5F01" w:rsidRPr="008155C4">
        <w:rPr>
          <w:rFonts w:ascii="Cambria" w:hAnsi="Cambria"/>
          <w:b/>
          <w:color w:val="002060"/>
          <w:sz w:val="28"/>
          <w:szCs w:val="28"/>
        </w:rPr>
        <w:t xml:space="preserve"> </w:t>
      </w:r>
    </w:p>
    <w:p w14:paraId="7E13DEEB" w14:textId="2E33AB27" w:rsidR="00CB5F01" w:rsidRPr="008155C4" w:rsidRDefault="00CB5F01" w:rsidP="00644BB8">
      <w:pPr>
        <w:spacing w:after="0" w:line="360" w:lineRule="auto"/>
        <w:jc w:val="center"/>
        <w:rPr>
          <w:rFonts w:ascii="Cambria" w:hAnsi="Cambria"/>
          <w:b/>
          <w:color w:val="002060"/>
          <w:sz w:val="28"/>
          <w:szCs w:val="28"/>
        </w:rPr>
      </w:pPr>
      <w:r w:rsidRPr="008155C4">
        <w:rPr>
          <w:rFonts w:ascii="Cambria" w:hAnsi="Cambria"/>
          <w:b/>
          <w:color w:val="002060"/>
          <w:sz w:val="28"/>
          <w:szCs w:val="28"/>
        </w:rPr>
        <w:t>Disability Employment Services (DES) Consumer Engagement Project</w:t>
      </w:r>
    </w:p>
    <w:p w14:paraId="6F7554F5" w14:textId="0F39D249" w:rsidR="00CB5F01" w:rsidRDefault="00CB5F01" w:rsidP="00CB5F01">
      <w:pPr>
        <w:spacing w:after="0" w:line="240" w:lineRule="auto"/>
        <w:jc w:val="center"/>
        <w:rPr>
          <w:rFonts w:ascii="Calibri" w:hAnsi="Calibri"/>
          <w:sz w:val="20"/>
          <w:szCs w:val="20"/>
        </w:rPr>
      </w:pPr>
    </w:p>
    <w:p w14:paraId="58198B9F" w14:textId="77777777" w:rsidR="00217091" w:rsidRDefault="00217091" w:rsidP="00CB5F01">
      <w:pPr>
        <w:spacing w:after="0" w:line="240" w:lineRule="auto"/>
        <w:jc w:val="center"/>
        <w:rPr>
          <w:rFonts w:ascii="Calibri" w:hAnsi="Calibri"/>
          <w:sz w:val="20"/>
          <w:szCs w:val="20"/>
        </w:rPr>
      </w:pPr>
    </w:p>
    <w:p w14:paraId="3469A0ED" w14:textId="136B9DC4" w:rsidR="00CB5F01" w:rsidRDefault="00CB5F01" w:rsidP="00644BB8">
      <w:pPr>
        <w:spacing w:after="0" w:line="240" w:lineRule="auto"/>
        <w:jc w:val="center"/>
        <w:rPr>
          <w:rFonts w:ascii="Calibri" w:hAnsi="Calibri"/>
          <w:sz w:val="20"/>
          <w:szCs w:val="20"/>
        </w:rPr>
      </w:pPr>
      <w:r w:rsidRPr="008155C4">
        <w:rPr>
          <w:rFonts w:ascii="Cambria" w:hAnsi="Cambria"/>
          <w:i/>
          <w:color w:val="002060"/>
          <w:sz w:val="24"/>
          <w:szCs w:val="24"/>
        </w:rPr>
        <w:t xml:space="preserve">Prepared by </w:t>
      </w:r>
      <w:r w:rsidR="00A359FA">
        <w:rPr>
          <w:rFonts w:ascii="Cambria" w:hAnsi="Cambria"/>
          <w:i/>
          <w:color w:val="002060"/>
          <w:sz w:val="24"/>
          <w:szCs w:val="24"/>
        </w:rPr>
        <w:t>Rayna Lamb</w:t>
      </w:r>
      <w:r w:rsidRPr="008155C4">
        <w:rPr>
          <w:rFonts w:ascii="Cambria" w:hAnsi="Cambria"/>
          <w:i/>
          <w:color w:val="002060"/>
          <w:sz w:val="24"/>
          <w:szCs w:val="24"/>
        </w:rPr>
        <w:t>, on behalf of WWDA, June, 2014</w:t>
      </w:r>
      <w:r>
        <w:rPr>
          <w:rFonts w:ascii="Calibri" w:hAnsi="Calibri"/>
          <w:sz w:val="20"/>
          <w:szCs w:val="20"/>
        </w:rPr>
        <w:br w:type="page"/>
      </w:r>
    </w:p>
    <w:p w14:paraId="534F668F" w14:textId="77777777" w:rsidR="00CB5F01" w:rsidRPr="008155C4" w:rsidRDefault="00A359FA" w:rsidP="00CB5F01">
      <w:pPr>
        <w:pStyle w:val="NoSpacing"/>
        <w:rPr>
          <w:b/>
          <w:color w:val="002060"/>
          <w:sz w:val="32"/>
          <w:szCs w:val="32"/>
        </w:rPr>
      </w:pPr>
      <w:r>
        <w:rPr>
          <w:b/>
          <w:color w:val="002060"/>
          <w:sz w:val="32"/>
          <w:szCs w:val="32"/>
        </w:rPr>
        <w:lastRenderedPageBreak/>
        <w:t>Introduction</w:t>
      </w:r>
    </w:p>
    <w:p w14:paraId="281E5A36" w14:textId="77777777" w:rsidR="00CB5F01" w:rsidRPr="00BE68B8" w:rsidRDefault="00CB5F01" w:rsidP="00CB5F01">
      <w:pPr>
        <w:pBdr>
          <w:bottom w:val="single" w:sz="12" w:space="1" w:color="auto"/>
        </w:pBdr>
        <w:rPr>
          <w:rFonts w:ascii="Calibri" w:hAnsi="Calibri"/>
          <w:sz w:val="16"/>
          <w:szCs w:val="16"/>
        </w:rPr>
      </w:pPr>
    </w:p>
    <w:p w14:paraId="2F77906D" w14:textId="77777777" w:rsidR="00CB5F01" w:rsidRPr="008155C4" w:rsidRDefault="00CB5F01" w:rsidP="00CB5F01">
      <w:pPr>
        <w:tabs>
          <w:tab w:val="left" w:pos="1030"/>
        </w:tabs>
        <w:spacing w:after="0" w:line="240" w:lineRule="auto"/>
        <w:jc w:val="both"/>
        <w:rPr>
          <w:rFonts w:ascii="Cambria" w:hAnsi="Cambria"/>
        </w:rPr>
      </w:pPr>
    </w:p>
    <w:p w14:paraId="18EC7207" w14:textId="77777777" w:rsidR="00A359FA" w:rsidRPr="00A359FA" w:rsidRDefault="00A359FA" w:rsidP="00A359FA">
      <w:pPr>
        <w:tabs>
          <w:tab w:val="left" w:pos="1030"/>
        </w:tabs>
        <w:spacing w:after="0" w:line="360" w:lineRule="auto"/>
        <w:jc w:val="both"/>
        <w:rPr>
          <w:rFonts w:ascii="Cambria" w:hAnsi="Cambria"/>
        </w:rPr>
      </w:pPr>
      <w:r>
        <w:rPr>
          <w:rFonts w:ascii="Cambria" w:hAnsi="Cambria"/>
        </w:rPr>
        <w:t>WWDWA Inc</w:t>
      </w:r>
      <w:r w:rsidRPr="00A359FA">
        <w:rPr>
          <w:rFonts w:ascii="Cambria" w:hAnsi="Cambria"/>
        </w:rPr>
        <w:t xml:space="preserve"> is a non-profit organisation for women with disabilities in Perth, Western Australia. </w:t>
      </w:r>
      <w:r>
        <w:rPr>
          <w:rFonts w:ascii="Cambria" w:hAnsi="Cambria"/>
        </w:rPr>
        <w:t>The organisation is</w:t>
      </w:r>
      <w:r w:rsidRPr="00A359FA">
        <w:rPr>
          <w:rFonts w:ascii="Cambria" w:hAnsi="Cambria"/>
        </w:rPr>
        <w:t xml:space="preserve"> run and managed entirely by women with disabilities. </w:t>
      </w:r>
      <w:r>
        <w:rPr>
          <w:rFonts w:ascii="Cambria" w:hAnsi="Cambria"/>
        </w:rPr>
        <w:t xml:space="preserve">WWDWA has no paid staff, receives no funding, and is run by volunteers. WWDWA </w:t>
      </w:r>
      <w:r w:rsidRPr="00A359FA">
        <w:rPr>
          <w:rFonts w:ascii="Cambria" w:hAnsi="Cambria"/>
        </w:rPr>
        <w:t xml:space="preserve">works to promote the participation of women with disabilities in Western Australia in all aspects of social, economic, political and cultural life. WWDWA Inc actively participates in providing support, information and education to women with disabilities, by regularly engaging the participation of women with disabilities in forums to address their identified needs. WWDWA Inc undertakes, where possible, relevant systemic advocacy and research as well as providing support and advice to individuals, agencies and governments which relate to the objectives of WWDWA Inc. </w:t>
      </w:r>
    </w:p>
    <w:p w14:paraId="41DF3482" w14:textId="77777777" w:rsidR="00A359FA" w:rsidRDefault="00A359FA" w:rsidP="00CB5F01">
      <w:pPr>
        <w:tabs>
          <w:tab w:val="left" w:pos="1030"/>
        </w:tabs>
        <w:spacing w:after="0" w:line="360" w:lineRule="auto"/>
        <w:jc w:val="both"/>
        <w:rPr>
          <w:rFonts w:ascii="Cambria" w:hAnsi="Cambria"/>
        </w:rPr>
      </w:pPr>
    </w:p>
    <w:p w14:paraId="2AEE4162" w14:textId="77777777" w:rsidR="00A359FA" w:rsidRDefault="00A359FA" w:rsidP="00A359FA">
      <w:pPr>
        <w:tabs>
          <w:tab w:val="left" w:pos="1030"/>
        </w:tabs>
        <w:spacing w:after="0" w:line="360" w:lineRule="auto"/>
        <w:jc w:val="both"/>
        <w:rPr>
          <w:rFonts w:ascii="Cambria" w:hAnsi="Cambria"/>
        </w:rPr>
      </w:pPr>
      <w:r>
        <w:rPr>
          <w:rFonts w:ascii="Cambria" w:hAnsi="Cambria"/>
        </w:rPr>
        <w:t xml:space="preserve">In early June 2014, Women With Disabilities Western Australia (WWDWA) conducted a Forum with 20 women with disabilities, to learn about their experiences with Disability Employment Services (DES) and to identify issues for women with disabilities in WA regarding their access to, and experiences of, employment. The Forum was conducted on behalf of Women With Disabilities Australia (WWDA) as a component of the second phase of WWDA’s </w:t>
      </w:r>
      <w:r w:rsidRPr="00A359FA">
        <w:rPr>
          <w:rFonts w:ascii="Cambria" w:hAnsi="Cambria"/>
          <w:i/>
        </w:rPr>
        <w:t xml:space="preserve">Disability Employment Services (DES) Consumer Engagement Project. </w:t>
      </w:r>
      <w:r>
        <w:rPr>
          <w:rFonts w:ascii="Cambria" w:hAnsi="Cambria"/>
        </w:rPr>
        <w:t xml:space="preserve"> WWDA was provided funding for the Project by the Australian Government to assist </w:t>
      </w:r>
      <w:r w:rsidRPr="008155C4">
        <w:rPr>
          <w:rFonts w:ascii="Cambria" w:hAnsi="Cambria" w:cs="Segoe UI"/>
          <w:bCs/>
          <w:lang w:val="en-US" w:eastAsia="en-AU"/>
        </w:rPr>
        <w:t>in improving the delivery of Disability Employment Services (DES).</w:t>
      </w:r>
    </w:p>
    <w:p w14:paraId="114F247F" w14:textId="77777777" w:rsidR="00A359FA" w:rsidRDefault="00A359FA" w:rsidP="00CB5F01">
      <w:pPr>
        <w:tabs>
          <w:tab w:val="left" w:pos="1030"/>
        </w:tabs>
        <w:spacing w:after="0" w:line="360" w:lineRule="auto"/>
        <w:jc w:val="both"/>
        <w:rPr>
          <w:rFonts w:ascii="Cambria" w:hAnsi="Cambria"/>
        </w:rPr>
      </w:pPr>
    </w:p>
    <w:p w14:paraId="2437D216" w14:textId="77777777" w:rsidR="00A359FA" w:rsidRPr="008155C4" w:rsidRDefault="00A359FA" w:rsidP="00A359FA">
      <w:pPr>
        <w:tabs>
          <w:tab w:val="left" w:pos="1030"/>
        </w:tabs>
        <w:spacing w:after="0" w:line="360" w:lineRule="auto"/>
        <w:jc w:val="both"/>
        <w:rPr>
          <w:rFonts w:ascii="Cambria" w:hAnsi="Cambria" w:cs="Cambria"/>
          <w:lang w:eastAsia="en-AU"/>
        </w:rPr>
      </w:pPr>
      <w:r>
        <w:rPr>
          <w:rFonts w:ascii="Cambria" w:hAnsi="Cambria"/>
        </w:rPr>
        <w:t xml:space="preserve">The </w:t>
      </w:r>
      <w:r w:rsidRPr="008155C4">
        <w:rPr>
          <w:rFonts w:ascii="Cambria" w:hAnsi="Cambria" w:cs="Cambria"/>
          <w:lang w:eastAsia="en-AU"/>
        </w:rPr>
        <w:t xml:space="preserve">main objectives of the </w:t>
      </w:r>
      <w:r>
        <w:rPr>
          <w:rFonts w:ascii="Cambria" w:hAnsi="Cambria"/>
        </w:rPr>
        <w:t>WWDWA</w:t>
      </w:r>
      <w:r>
        <w:rPr>
          <w:rFonts w:ascii="Cambria" w:hAnsi="Cambria" w:cs="Cambria"/>
          <w:lang w:eastAsia="en-AU"/>
        </w:rPr>
        <w:t xml:space="preserve"> Disability Employment Services (DES) F</w:t>
      </w:r>
      <w:r w:rsidRPr="008155C4">
        <w:rPr>
          <w:rFonts w:ascii="Cambria" w:hAnsi="Cambria" w:cs="Cambria"/>
          <w:lang w:eastAsia="en-AU"/>
        </w:rPr>
        <w:t>orum were to:</w:t>
      </w:r>
    </w:p>
    <w:p w14:paraId="0C836771" w14:textId="77777777" w:rsidR="00A359FA" w:rsidRPr="008155C4" w:rsidRDefault="00A359FA" w:rsidP="00A359FA">
      <w:pPr>
        <w:numPr>
          <w:ilvl w:val="0"/>
          <w:numId w:val="4"/>
        </w:numPr>
        <w:autoSpaceDE w:val="0"/>
        <w:autoSpaceDN w:val="0"/>
        <w:adjustRightInd w:val="0"/>
        <w:spacing w:after="0" w:line="360" w:lineRule="auto"/>
        <w:jc w:val="both"/>
        <w:rPr>
          <w:rFonts w:ascii="Cambria" w:hAnsi="Cambria" w:cs="Cambria"/>
          <w:lang w:eastAsia="en-AU"/>
        </w:rPr>
      </w:pPr>
      <w:r w:rsidRPr="008155C4">
        <w:rPr>
          <w:rFonts w:ascii="Cambria" w:hAnsi="Cambria" w:cs="Cambria"/>
          <w:lang w:eastAsia="en-AU"/>
        </w:rPr>
        <w:t>Identify issues affecting women with disabilities in relation to their access to, and use of, Disability Employment Services (DES);</w:t>
      </w:r>
    </w:p>
    <w:p w14:paraId="28241E89" w14:textId="77777777" w:rsidR="00A359FA" w:rsidRPr="008155C4" w:rsidRDefault="00A359FA" w:rsidP="00A359FA">
      <w:pPr>
        <w:numPr>
          <w:ilvl w:val="0"/>
          <w:numId w:val="4"/>
        </w:numPr>
        <w:autoSpaceDE w:val="0"/>
        <w:autoSpaceDN w:val="0"/>
        <w:adjustRightInd w:val="0"/>
        <w:spacing w:after="0" w:line="360" w:lineRule="auto"/>
        <w:jc w:val="both"/>
        <w:rPr>
          <w:rFonts w:ascii="Cambria" w:hAnsi="Cambria" w:cs="Cambria"/>
          <w:lang w:eastAsia="en-AU"/>
        </w:rPr>
      </w:pPr>
      <w:r w:rsidRPr="008155C4">
        <w:rPr>
          <w:rFonts w:ascii="Cambria" w:hAnsi="Cambria" w:cs="Cambria"/>
          <w:lang w:eastAsia="en-AU"/>
        </w:rPr>
        <w:t>Identify ways that future Disability Employment Services can be improved to better meet the needs of women with disabilities;</w:t>
      </w:r>
    </w:p>
    <w:p w14:paraId="0CB4485C" w14:textId="77777777" w:rsidR="00A359FA" w:rsidRPr="008155C4" w:rsidRDefault="00A359FA" w:rsidP="00A359FA">
      <w:pPr>
        <w:numPr>
          <w:ilvl w:val="0"/>
          <w:numId w:val="4"/>
        </w:numPr>
        <w:autoSpaceDE w:val="0"/>
        <w:autoSpaceDN w:val="0"/>
        <w:adjustRightInd w:val="0"/>
        <w:spacing w:after="0" w:line="360" w:lineRule="auto"/>
        <w:jc w:val="both"/>
        <w:rPr>
          <w:rFonts w:ascii="Cambria" w:hAnsi="Cambria" w:cs="Cambria"/>
          <w:lang w:eastAsia="en-AU"/>
        </w:rPr>
      </w:pPr>
      <w:r w:rsidRPr="008155C4">
        <w:rPr>
          <w:rFonts w:ascii="Cambria" w:hAnsi="Cambria" w:cs="Cambria"/>
          <w:lang w:eastAsia="en-AU"/>
        </w:rPr>
        <w:t>Provide information to women with disabilities about the DES Program; and,</w:t>
      </w:r>
    </w:p>
    <w:p w14:paraId="7B48BC0C" w14:textId="77777777" w:rsidR="00A359FA" w:rsidRPr="008155C4" w:rsidRDefault="00A359FA" w:rsidP="00A359FA">
      <w:pPr>
        <w:numPr>
          <w:ilvl w:val="0"/>
          <w:numId w:val="4"/>
        </w:numPr>
        <w:autoSpaceDE w:val="0"/>
        <w:autoSpaceDN w:val="0"/>
        <w:adjustRightInd w:val="0"/>
        <w:spacing w:after="0" w:line="360" w:lineRule="auto"/>
        <w:jc w:val="both"/>
        <w:rPr>
          <w:rFonts w:ascii="Cambria" w:hAnsi="Cambria"/>
        </w:rPr>
      </w:pPr>
      <w:r w:rsidRPr="008155C4">
        <w:rPr>
          <w:rFonts w:ascii="Cambria" w:hAnsi="Cambria" w:cs="Cambria"/>
          <w:lang w:eastAsia="en-AU"/>
        </w:rPr>
        <w:t>Identify any other issues that impact on women with disabilities seeking, finding and maintaining employment</w:t>
      </w:r>
      <w:r w:rsidRPr="008155C4">
        <w:rPr>
          <w:rStyle w:val="FootnoteReference"/>
          <w:rFonts w:ascii="Cambria" w:hAnsi="Cambria" w:cs="Cambria"/>
          <w:lang w:eastAsia="en-AU"/>
        </w:rPr>
        <w:footnoteReference w:id="1"/>
      </w:r>
      <w:r w:rsidRPr="008155C4">
        <w:rPr>
          <w:rFonts w:ascii="Cambria" w:hAnsi="Cambria" w:cs="Cambria"/>
          <w:lang w:eastAsia="en-AU"/>
        </w:rPr>
        <w:t>.</w:t>
      </w:r>
    </w:p>
    <w:p w14:paraId="30631544" w14:textId="77777777" w:rsidR="00A359FA" w:rsidRDefault="00A359FA" w:rsidP="00CB5F01">
      <w:pPr>
        <w:tabs>
          <w:tab w:val="left" w:pos="1030"/>
        </w:tabs>
        <w:spacing w:after="0" w:line="360" w:lineRule="auto"/>
        <w:jc w:val="both"/>
        <w:rPr>
          <w:rFonts w:ascii="Cambria" w:hAnsi="Cambria"/>
        </w:rPr>
      </w:pPr>
    </w:p>
    <w:p w14:paraId="6433A3BF" w14:textId="77777777" w:rsidR="00A359FA" w:rsidRDefault="00CB5F01" w:rsidP="00CB5F01">
      <w:pPr>
        <w:tabs>
          <w:tab w:val="left" w:pos="1030"/>
        </w:tabs>
        <w:spacing w:after="0" w:line="360" w:lineRule="auto"/>
        <w:jc w:val="both"/>
        <w:rPr>
          <w:rFonts w:ascii="Cambria" w:hAnsi="Cambria"/>
        </w:rPr>
      </w:pPr>
      <w:r w:rsidRPr="008155C4">
        <w:rPr>
          <w:rFonts w:ascii="Cambria" w:hAnsi="Cambria"/>
        </w:rPr>
        <w:t xml:space="preserve">This </w:t>
      </w:r>
      <w:r w:rsidR="00A359FA">
        <w:rPr>
          <w:rFonts w:ascii="Cambria" w:hAnsi="Cambria"/>
        </w:rPr>
        <w:t xml:space="preserve">brief </w:t>
      </w:r>
      <w:r w:rsidRPr="008155C4">
        <w:rPr>
          <w:rFonts w:ascii="Cambria" w:hAnsi="Cambria"/>
        </w:rPr>
        <w:t xml:space="preserve">report </w:t>
      </w:r>
      <w:r w:rsidR="00A359FA">
        <w:rPr>
          <w:rFonts w:ascii="Cambria" w:hAnsi="Cambria"/>
        </w:rPr>
        <w:t>provides narratives and stories from women with disabilities participating in the WWDWA Forum. In order to do justice to the experiences of the women, th</w:t>
      </w:r>
      <w:r w:rsidR="00F7550A">
        <w:rPr>
          <w:rFonts w:ascii="Cambria" w:hAnsi="Cambria"/>
        </w:rPr>
        <w:t>is</w:t>
      </w:r>
      <w:r w:rsidR="00A359FA">
        <w:rPr>
          <w:rFonts w:ascii="Cambria" w:hAnsi="Cambria"/>
        </w:rPr>
        <w:t xml:space="preserve"> report uses the women’s own words and narratives. </w:t>
      </w:r>
    </w:p>
    <w:p w14:paraId="2C1DD29F" w14:textId="77777777" w:rsidR="00A359FA" w:rsidRDefault="00A359FA" w:rsidP="00CB5F01">
      <w:pPr>
        <w:tabs>
          <w:tab w:val="left" w:pos="1030"/>
        </w:tabs>
        <w:spacing w:after="0" w:line="360" w:lineRule="auto"/>
        <w:jc w:val="both"/>
        <w:rPr>
          <w:rFonts w:ascii="Cambria" w:hAnsi="Cambria"/>
        </w:rPr>
      </w:pPr>
    </w:p>
    <w:p w14:paraId="0F25D763" w14:textId="77777777" w:rsidR="00F7550A" w:rsidRDefault="00F7550A">
      <w:pPr>
        <w:spacing w:after="200" w:line="276" w:lineRule="auto"/>
        <w:rPr>
          <w:rFonts w:ascii="Cambria" w:hAnsi="Cambria"/>
        </w:rPr>
      </w:pPr>
      <w:r>
        <w:rPr>
          <w:rFonts w:ascii="Cambria" w:hAnsi="Cambria"/>
        </w:rPr>
        <w:br w:type="page"/>
      </w:r>
    </w:p>
    <w:p w14:paraId="39C4983A" w14:textId="77777777" w:rsidR="00394CB2" w:rsidRPr="008155C4" w:rsidRDefault="00394CB2" w:rsidP="00394CB2">
      <w:pPr>
        <w:pStyle w:val="NoSpacing"/>
        <w:rPr>
          <w:b/>
          <w:color w:val="002060"/>
          <w:sz w:val="32"/>
          <w:szCs w:val="32"/>
        </w:rPr>
      </w:pPr>
      <w:r>
        <w:rPr>
          <w:b/>
          <w:color w:val="002060"/>
          <w:sz w:val="32"/>
          <w:szCs w:val="32"/>
        </w:rPr>
        <w:lastRenderedPageBreak/>
        <w:t xml:space="preserve">Feedback </w:t>
      </w:r>
      <w:r w:rsidRPr="00394CB2">
        <w:rPr>
          <w:b/>
          <w:color w:val="002060"/>
          <w:sz w:val="32"/>
          <w:szCs w:val="32"/>
        </w:rPr>
        <w:t>from</w:t>
      </w:r>
      <w:r>
        <w:rPr>
          <w:b/>
          <w:color w:val="002060"/>
          <w:sz w:val="32"/>
          <w:szCs w:val="32"/>
        </w:rPr>
        <w:t xml:space="preserve"> the WA DES Forum for Women with Disabilities</w:t>
      </w:r>
    </w:p>
    <w:p w14:paraId="4610C9CD" w14:textId="77777777" w:rsidR="00394CB2" w:rsidRPr="00BE68B8" w:rsidRDefault="00394CB2" w:rsidP="00394CB2">
      <w:pPr>
        <w:pBdr>
          <w:bottom w:val="single" w:sz="12" w:space="1" w:color="auto"/>
        </w:pBdr>
        <w:rPr>
          <w:rFonts w:ascii="Calibri" w:hAnsi="Calibri"/>
          <w:sz w:val="16"/>
          <w:szCs w:val="16"/>
        </w:rPr>
      </w:pPr>
    </w:p>
    <w:p w14:paraId="0D1AAA6C" w14:textId="77777777" w:rsidR="00394CB2" w:rsidRPr="008155C4" w:rsidRDefault="00394CB2" w:rsidP="00394CB2">
      <w:pPr>
        <w:tabs>
          <w:tab w:val="left" w:pos="1030"/>
        </w:tabs>
        <w:spacing w:after="0" w:line="240" w:lineRule="auto"/>
        <w:jc w:val="both"/>
        <w:rPr>
          <w:rFonts w:ascii="Cambria" w:hAnsi="Cambria"/>
        </w:rPr>
      </w:pPr>
    </w:p>
    <w:p w14:paraId="0E3EE4CF" w14:textId="77777777" w:rsidR="009A51D8" w:rsidRPr="00394CB2" w:rsidRDefault="00394CB2" w:rsidP="00CB5F01">
      <w:pPr>
        <w:tabs>
          <w:tab w:val="left" w:pos="1030"/>
        </w:tabs>
        <w:spacing w:after="0" w:line="360" w:lineRule="auto"/>
        <w:jc w:val="both"/>
        <w:rPr>
          <w:rFonts w:ascii="Cambria" w:hAnsi="Cambria"/>
          <w:b/>
          <w:color w:val="333366"/>
          <w:sz w:val="28"/>
          <w:szCs w:val="28"/>
        </w:rPr>
      </w:pPr>
      <w:r w:rsidRPr="00394CB2">
        <w:rPr>
          <w:rFonts w:ascii="Cambria" w:hAnsi="Cambria"/>
          <w:b/>
          <w:color w:val="333366"/>
          <w:sz w:val="28"/>
          <w:szCs w:val="28"/>
        </w:rPr>
        <w:t>1.</w:t>
      </w:r>
      <w:r w:rsidRPr="00394CB2">
        <w:rPr>
          <w:rFonts w:ascii="Cambria" w:hAnsi="Cambria"/>
          <w:b/>
          <w:color w:val="333366"/>
          <w:sz w:val="28"/>
          <w:szCs w:val="28"/>
        </w:rPr>
        <w:tab/>
        <w:t>What experiences have you had with DES, good or bad?</w:t>
      </w:r>
    </w:p>
    <w:p w14:paraId="1DDC93DF" w14:textId="77777777" w:rsidR="009A51D8" w:rsidRDefault="009A51D8" w:rsidP="00CB5F01">
      <w:pPr>
        <w:tabs>
          <w:tab w:val="left" w:pos="1030"/>
        </w:tabs>
        <w:spacing w:after="0" w:line="360" w:lineRule="auto"/>
        <w:jc w:val="both"/>
        <w:rPr>
          <w:rFonts w:ascii="Cambria" w:hAnsi="Cambria"/>
        </w:rPr>
      </w:pPr>
    </w:p>
    <w:p w14:paraId="32218E1B" w14:textId="29D8FE44" w:rsidR="00394CB2" w:rsidRPr="00394CB2" w:rsidRDefault="00394CB2" w:rsidP="003C465D">
      <w:pPr>
        <w:tabs>
          <w:tab w:val="left" w:pos="1030"/>
        </w:tabs>
        <w:spacing w:after="0" w:line="360" w:lineRule="auto"/>
        <w:ind w:left="720" w:right="720"/>
        <w:jc w:val="both"/>
        <w:rPr>
          <w:rFonts w:ascii="Cambria" w:hAnsi="Cambria"/>
        </w:rPr>
      </w:pPr>
      <w:r w:rsidRPr="003C465D">
        <w:rPr>
          <w:rFonts w:ascii="Cambria" w:hAnsi="Cambria"/>
          <w:i/>
        </w:rPr>
        <w:t>‘One DES agency didn't want to have anything to do with me because I "didn't look disabled enough". They advised me not to even bother seeking work because I'd have a hard time getting back onto the pension if I was no longer able to work.’</w:t>
      </w:r>
      <w:r>
        <w:rPr>
          <w:rFonts w:ascii="Cambria" w:hAnsi="Cambria"/>
        </w:rPr>
        <w:t xml:space="preserve"> </w:t>
      </w:r>
    </w:p>
    <w:p w14:paraId="4C556F36" w14:textId="77777777" w:rsidR="009A51D8" w:rsidRDefault="009A51D8" w:rsidP="00CB5F01">
      <w:pPr>
        <w:tabs>
          <w:tab w:val="left" w:pos="1030"/>
        </w:tabs>
        <w:spacing w:after="0" w:line="360" w:lineRule="auto"/>
        <w:jc w:val="both"/>
        <w:rPr>
          <w:rFonts w:ascii="Cambria" w:hAnsi="Cambria"/>
        </w:rPr>
      </w:pPr>
    </w:p>
    <w:p w14:paraId="04983673" w14:textId="049F454F" w:rsidR="00394CB2" w:rsidRPr="00394CB2" w:rsidRDefault="003C465D" w:rsidP="003C465D">
      <w:pPr>
        <w:tabs>
          <w:tab w:val="left" w:pos="1030"/>
        </w:tabs>
        <w:spacing w:after="0" w:line="360" w:lineRule="auto"/>
        <w:ind w:left="720" w:right="720"/>
        <w:jc w:val="both"/>
        <w:rPr>
          <w:rFonts w:ascii="Cambria" w:hAnsi="Cambria"/>
        </w:rPr>
      </w:pPr>
      <w:r w:rsidRPr="003C465D">
        <w:rPr>
          <w:rFonts w:ascii="Cambria" w:hAnsi="Cambria"/>
          <w:i/>
        </w:rPr>
        <w:t>‘</w:t>
      </w:r>
      <w:r w:rsidR="00394CB2" w:rsidRPr="003C465D">
        <w:rPr>
          <w:rFonts w:ascii="Cambria" w:hAnsi="Cambria"/>
          <w:i/>
        </w:rPr>
        <w:t xml:space="preserve">The agency failed to tell me I could and should suspend my job seeking obligations with them when I was life-threateningly ill, thus making my life much harder than it needed to be. They didn’t tell me about appropriate home and community care resources, or attempt to link me up with appropriate support when I couldn't meet my basic needs for daily living. When I was in extreme physical pain, the DES worker told me “God never gives us more than we can handle”. He accused me of faking the pain in my </w:t>
      </w:r>
      <w:r w:rsidRPr="003C465D">
        <w:rPr>
          <w:rFonts w:ascii="Cambria" w:hAnsi="Cambria"/>
          <w:i/>
        </w:rPr>
        <w:t xml:space="preserve">neck, shoulders, hands, wrists, lower back, hips, and knees – he said that </w:t>
      </w:r>
      <w:r w:rsidR="00394CB2" w:rsidRPr="003C465D">
        <w:rPr>
          <w:rFonts w:ascii="Cambria" w:hAnsi="Cambria"/>
          <w:i/>
        </w:rPr>
        <w:t xml:space="preserve">I was </w:t>
      </w:r>
      <w:r w:rsidRPr="003C465D">
        <w:rPr>
          <w:rFonts w:ascii="Cambria" w:hAnsi="Cambria"/>
          <w:i/>
        </w:rPr>
        <w:t>“</w:t>
      </w:r>
      <w:r w:rsidR="00394CB2" w:rsidRPr="003C465D">
        <w:rPr>
          <w:rFonts w:ascii="Cambria" w:hAnsi="Cambria"/>
          <w:i/>
        </w:rPr>
        <w:t>too young to have arthritis and too young to be using mobility aids.</w:t>
      </w:r>
      <w:r w:rsidRPr="003C465D">
        <w:rPr>
          <w:rFonts w:ascii="Cambria" w:hAnsi="Cambria"/>
          <w:i/>
        </w:rPr>
        <w:t>” Another DES worker told me that I needed to “make more eye contact” because “</w:t>
      </w:r>
      <w:r w:rsidR="00394CB2" w:rsidRPr="003C465D">
        <w:rPr>
          <w:rFonts w:ascii="Cambria" w:hAnsi="Cambria"/>
          <w:i/>
        </w:rPr>
        <w:t>you're never going to get a job otherwise</w:t>
      </w:r>
      <w:r w:rsidRPr="003C465D">
        <w:rPr>
          <w:rFonts w:ascii="Cambria" w:hAnsi="Cambria"/>
          <w:i/>
        </w:rPr>
        <w:t>.” He would also r</w:t>
      </w:r>
      <w:r w:rsidR="00394CB2" w:rsidRPr="003C465D">
        <w:rPr>
          <w:rFonts w:ascii="Cambria" w:hAnsi="Cambria"/>
          <w:i/>
        </w:rPr>
        <w:t xml:space="preserve">epeatedly touch me, despite being asked not to. </w:t>
      </w:r>
      <w:r w:rsidRPr="003C465D">
        <w:rPr>
          <w:rFonts w:ascii="Cambria" w:hAnsi="Cambria"/>
          <w:i/>
        </w:rPr>
        <w:t xml:space="preserve">He said: </w:t>
      </w:r>
      <w:r w:rsidR="00394CB2" w:rsidRPr="003C465D">
        <w:rPr>
          <w:rFonts w:ascii="Cambria" w:hAnsi="Cambria"/>
          <w:i/>
        </w:rPr>
        <w:t>"You have to get comfortable with this so you can get a job".</w:t>
      </w:r>
      <w:r w:rsidRPr="003C465D">
        <w:rPr>
          <w:rFonts w:ascii="Cambria" w:hAnsi="Cambria"/>
          <w:i/>
        </w:rPr>
        <w:t xml:space="preserve"> </w:t>
      </w:r>
      <w:r w:rsidR="00394CB2" w:rsidRPr="003C465D">
        <w:rPr>
          <w:rFonts w:ascii="Cambria" w:hAnsi="Cambria"/>
          <w:i/>
        </w:rPr>
        <w:t xml:space="preserve">When I told </w:t>
      </w:r>
      <w:r w:rsidRPr="003C465D">
        <w:rPr>
          <w:rFonts w:ascii="Cambria" w:hAnsi="Cambria"/>
          <w:i/>
        </w:rPr>
        <w:t>the agency that</w:t>
      </w:r>
      <w:r w:rsidR="00394CB2" w:rsidRPr="003C465D">
        <w:rPr>
          <w:rFonts w:ascii="Cambria" w:hAnsi="Cambria"/>
          <w:i/>
        </w:rPr>
        <w:t xml:space="preserve"> I had P</w:t>
      </w:r>
      <w:r w:rsidRPr="003C465D">
        <w:rPr>
          <w:rFonts w:ascii="Cambria" w:hAnsi="Cambria"/>
          <w:i/>
        </w:rPr>
        <w:t xml:space="preserve">ost Traumatic Stress Disorder (PTSD) </w:t>
      </w:r>
      <w:r w:rsidR="00394CB2" w:rsidRPr="003C465D">
        <w:rPr>
          <w:rFonts w:ascii="Cambria" w:hAnsi="Cambria"/>
          <w:i/>
        </w:rPr>
        <w:t>from severe violence in my childhood, they told me "that's just wh</w:t>
      </w:r>
      <w:r w:rsidRPr="003C465D">
        <w:rPr>
          <w:rFonts w:ascii="Cambria" w:hAnsi="Cambria"/>
          <w:i/>
        </w:rPr>
        <w:t>at parenting was like back then</w:t>
      </w:r>
      <w:r w:rsidR="00394CB2" w:rsidRPr="003C465D">
        <w:rPr>
          <w:rFonts w:ascii="Cambria" w:hAnsi="Cambria"/>
          <w:i/>
        </w:rPr>
        <w:t>"</w:t>
      </w:r>
      <w:r w:rsidRPr="003C465D">
        <w:rPr>
          <w:rFonts w:ascii="Cambria" w:hAnsi="Cambria"/>
          <w:i/>
        </w:rPr>
        <w:t xml:space="preserve"> and that I would just need to “get over it” if I wanted a job.’</w:t>
      </w:r>
      <w:r>
        <w:rPr>
          <w:rFonts w:ascii="Cambria" w:hAnsi="Cambria"/>
        </w:rPr>
        <w:t xml:space="preserve"> </w:t>
      </w:r>
    </w:p>
    <w:p w14:paraId="329D90CB" w14:textId="5C190DD8" w:rsidR="0056607A" w:rsidRDefault="001C7C07" w:rsidP="0056607A">
      <w:pPr>
        <w:tabs>
          <w:tab w:val="left" w:pos="1030"/>
        </w:tabs>
        <w:spacing w:after="0" w:line="360" w:lineRule="auto"/>
        <w:jc w:val="center"/>
        <w:rPr>
          <w:rFonts w:ascii="Cambria" w:hAnsi="Cambria"/>
        </w:rPr>
      </w:pPr>
      <w:r>
        <w:rPr>
          <w:rFonts w:ascii="Cambria" w:hAnsi="Cambria"/>
          <w:noProof/>
          <w:lang w:val="en-US"/>
        </w:rPr>
        <w:drawing>
          <wp:inline distT="0" distB="0" distL="0" distR="0" wp14:anchorId="48350FBA" wp14:editId="1876DCE1">
            <wp:extent cx="4422918" cy="3315123"/>
            <wp:effectExtent l="0" t="0" r="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6-01 14.57.17sm.jpg"/>
                    <pic:cNvPicPr/>
                  </pic:nvPicPr>
                  <pic:blipFill>
                    <a:blip r:embed="rId9">
                      <a:extLst>
                        <a:ext uri="{28A0092B-C50C-407E-A947-70E740481C1C}">
                          <a14:useLocalDpi xmlns:a14="http://schemas.microsoft.com/office/drawing/2010/main" val="0"/>
                        </a:ext>
                      </a:extLst>
                    </a:blip>
                    <a:stretch>
                      <a:fillRect/>
                    </a:stretch>
                  </pic:blipFill>
                  <pic:spPr>
                    <a:xfrm>
                      <a:off x="0" y="0"/>
                      <a:ext cx="4424523" cy="3316326"/>
                    </a:xfrm>
                    <a:prstGeom prst="rect">
                      <a:avLst/>
                    </a:prstGeom>
                  </pic:spPr>
                </pic:pic>
              </a:graphicData>
            </a:graphic>
          </wp:inline>
        </w:drawing>
      </w:r>
    </w:p>
    <w:p w14:paraId="48F0FE02" w14:textId="77777777" w:rsidR="0056607A" w:rsidRDefault="0056607A" w:rsidP="00CB5F01">
      <w:pPr>
        <w:tabs>
          <w:tab w:val="left" w:pos="1030"/>
        </w:tabs>
        <w:spacing w:after="0" w:line="360" w:lineRule="auto"/>
        <w:jc w:val="both"/>
        <w:rPr>
          <w:rFonts w:ascii="Cambria" w:hAnsi="Cambria"/>
        </w:rPr>
      </w:pPr>
    </w:p>
    <w:p w14:paraId="6DCD23A0" w14:textId="5C1067F9" w:rsidR="00B43B7E" w:rsidRPr="00925365" w:rsidRDefault="00925365" w:rsidP="00925365">
      <w:pPr>
        <w:tabs>
          <w:tab w:val="left" w:pos="1030"/>
        </w:tabs>
        <w:spacing w:after="0" w:line="360" w:lineRule="auto"/>
        <w:ind w:left="720" w:right="720"/>
        <w:jc w:val="both"/>
        <w:rPr>
          <w:rFonts w:ascii="Cambria" w:hAnsi="Cambria"/>
          <w:i/>
        </w:rPr>
      </w:pPr>
      <w:r w:rsidRPr="00925365">
        <w:rPr>
          <w:rFonts w:ascii="Cambria" w:hAnsi="Cambria"/>
          <w:i/>
        </w:rPr>
        <w:lastRenderedPageBreak/>
        <w:t>‘</w:t>
      </w:r>
      <w:r w:rsidR="00B43B7E" w:rsidRPr="00925365">
        <w:rPr>
          <w:rFonts w:ascii="Cambria" w:hAnsi="Cambria"/>
          <w:i/>
        </w:rPr>
        <w:t>I was with Edge Employment Solutions from 2009 until January this year. Edge helped me in prepping for the job interview</w:t>
      </w:r>
      <w:r w:rsidR="005E690E" w:rsidRPr="00925365">
        <w:rPr>
          <w:rFonts w:ascii="Cambria" w:hAnsi="Cambria"/>
          <w:i/>
        </w:rPr>
        <w:t>,</w:t>
      </w:r>
      <w:r w:rsidR="00B43B7E" w:rsidRPr="00925365">
        <w:rPr>
          <w:rFonts w:ascii="Cambria" w:hAnsi="Cambria"/>
          <w:i/>
        </w:rPr>
        <w:t xml:space="preserve"> which I was very nervous about. When I got the job, Edge then helped me to adjust to working over my probational period. I was not a high needs client as many of the other clients were and so I rarely called on them for advice.  When I did call on them they funded modifications to my workstation so that I could be more comfortable at work and they also gave me advice when going through tough times. Some time last year the government cut their funding dramatically and the low needs client program, which I was a part of, was concluded for good. So that was basically the end of my relationship with Edge. Since then I have felt like I am on my own if an issue arises. I have joined my Union to help curb my anxiety about this but I still feel vulnerable from time to time. Don't get me wrong, I like my job very much, it has great pay and conditions, but I still feel like without Edge's service available to me</w:t>
      </w:r>
      <w:r w:rsidR="007C6C2D" w:rsidRPr="00925365">
        <w:rPr>
          <w:rFonts w:ascii="Cambria" w:hAnsi="Cambria"/>
          <w:i/>
        </w:rPr>
        <w:t>, I</w:t>
      </w:r>
      <w:r w:rsidR="00B43B7E" w:rsidRPr="00925365">
        <w:rPr>
          <w:rFonts w:ascii="Cambria" w:hAnsi="Cambria"/>
          <w:i/>
        </w:rPr>
        <w:t xml:space="preserve"> am</w:t>
      </w:r>
      <w:r w:rsidR="007C6C2D" w:rsidRPr="00925365">
        <w:rPr>
          <w:rFonts w:ascii="Cambria" w:hAnsi="Cambria"/>
          <w:i/>
        </w:rPr>
        <w:t>,</w:t>
      </w:r>
      <w:r w:rsidR="00B43B7E" w:rsidRPr="00925365">
        <w:rPr>
          <w:rFonts w:ascii="Cambria" w:hAnsi="Cambria"/>
          <w:i/>
        </w:rPr>
        <w:t xml:space="preserve"> for lack of a better word "trapped" in this job as </w:t>
      </w:r>
      <w:r w:rsidR="007C6C2D" w:rsidRPr="00925365">
        <w:rPr>
          <w:rFonts w:ascii="Cambria" w:hAnsi="Cambria"/>
          <w:i/>
        </w:rPr>
        <w:t>I</w:t>
      </w:r>
      <w:r w:rsidR="00B43B7E" w:rsidRPr="00925365">
        <w:rPr>
          <w:rFonts w:ascii="Cambria" w:hAnsi="Cambria"/>
          <w:i/>
        </w:rPr>
        <w:t xml:space="preserve"> feel </w:t>
      </w:r>
      <w:r w:rsidR="007C6C2D" w:rsidRPr="00925365">
        <w:rPr>
          <w:rFonts w:ascii="Cambria" w:hAnsi="Cambria"/>
          <w:i/>
        </w:rPr>
        <w:t>I</w:t>
      </w:r>
      <w:r w:rsidR="00B43B7E" w:rsidRPr="00925365">
        <w:rPr>
          <w:rFonts w:ascii="Cambria" w:hAnsi="Cambria"/>
          <w:i/>
        </w:rPr>
        <w:t xml:space="preserve"> can</w:t>
      </w:r>
      <w:r w:rsidR="007C6C2D" w:rsidRPr="00925365">
        <w:rPr>
          <w:rFonts w:ascii="Cambria" w:hAnsi="Cambria"/>
          <w:i/>
        </w:rPr>
        <w:t>’</w:t>
      </w:r>
      <w:r w:rsidR="00B43B7E" w:rsidRPr="00925365">
        <w:rPr>
          <w:rFonts w:ascii="Cambria" w:hAnsi="Cambria"/>
          <w:i/>
        </w:rPr>
        <w:t xml:space="preserve">t gain better employment on my own unaided. If a miracle occurred and </w:t>
      </w:r>
      <w:r w:rsidR="007C6C2D" w:rsidRPr="00925365">
        <w:rPr>
          <w:rFonts w:ascii="Cambria" w:hAnsi="Cambria"/>
          <w:i/>
        </w:rPr>
        <w:t>I</w:t>
      </w:r>
      <w:r w:rsidR="00B43B7E" w:rsidRPr="00925365">
        <w:rPr>
          <w:rFonts w:ascii="Cambria" w:hAnsi="Cambria"/>
          <w:i/>
        </w:rPr>
        <w:t xml:space="preserve"> did change jobs/employers on my own how could they accommodate me fully without funding</w:t>
      </w:r>
      <w:r w:rsidR="00D8388C" w:rsidRPr="00925365">
        <w:rPr>
          <w:rFonts w:ascii="Cambria" w:hAnsi="Cambria"/>
          <w:i/>
        </w:rPr>
        <w:t xml:space="preserve"> from organisations like Edge?</w:t>
      </w:r>
      <w:r w:rsidRPr="00925365">
        <w:rPr>
          <w:rFonts w:ascii="Cambria" w:hAnsi="Cambria"/>
          <w:i/>
        </w:rPr>
        <w:t>’</w:t>
      </w:r>
      <w:r w:rsidR="00D8388C" w:rsidRPr="00925365">
        <w:rPr>
          <w:rFonts w:ascii="Cambria" w:hAnsi="Cambria"/>
          <w:i/>
        </w:rPr>
        <w:t xml:space="preserve"> </w:t>
      </w:r>
    </w:p>
    <w:p w14:paraId="13888535" w14:textId="77777777" w:rsidR="00925365" w:rsidRDefault="00925365" w:rsidP="0056607A">
      <w:pPr>
        <w:tabs>
          <w:tab w:val="left" w:pos="1030"/>
        </w:tabs>
        <w:spacing w:after="0" w:line="360" w:lineRule="auto"/>
        <w:jc w:val="center"/>
        <w:rPr>
          <w:rFonts w:ascii="Cambria" w:hAnsi="Cambria"/>
        </w:rPr>
      </w:pPr>
    </w:p>
    <w:p w14:paraId="12BCFF99" w14:textId="18C31B7E" w:rsidR="0056607A" w:rsidRDefault="00004AF9" w:rsidP="0056607A">
      <w:pPr>
        <w:tabs>
          <w:tab w:val="left" w:pos="1030"/>
        </w:tabs>
        <w:spacing w:after="0" w:line="360" w:lineRule="auto"/>
        <w:jc w:val="center"/>
        <w:rPr>
          <w:rFonts w:ascii="Cambria" w:hAnsi="Cambria"/>
        </w:rPr>
      </w:pPr>
      <w:r>
        <w:rPr>
          <w:rFonts w:ascii="Cambria" w:hAnsi="Cambria"/>
          <w:noProof/>
          <w:lang w:val="en-US"/>
        </w:rPr>
        <w:drawing>
          <wp:inline distT="0" distB="0" distL="0" distR="0" wp14:anchorId="100265C0" wp14:editId="674174E7">
            <wp:extent cx="6120130" cy="4587240"/>
            <wp:effectExtent l="0" t="0" r="1270" b="101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6-01 14.56.36sm.jpg"/>
                    <pic:cNvPicPr/>
                  </pic:nvPicPr>
                  <pic:blipFill>
                    <a:blip r:embed="rId10">
                      <a:extLst>
                        <a:ext uri="{28A0092B-C50C-407E-A947-70E740481C1C}">
                          <a14:useLocalDpi xmlns:a14="http://schemas.microsoft.com/office/drawing/2010/main" val="0"/>
                        </a:ext>
                      </a:extLst>
                    </a:blip>
                    <a:stretch>
                      <a:fillRect/>
                    </a:stretch>
                  </pic:blipFill>
                  <pic:spPr>
                    <a:xfrm>
                      <a:off x="0" y="0"/>
                      <a:ext cx="6120130" cy="4587240"/>
                    </a:xfrm>
                    <a:prstGeom prst="rect">
                      <a:avLst/>
                    </a:prstGeom>
                  </pic:spPr>
                </pic:pic>
              </a:graphicData>
            </a:graphic>
          </wp:inline>
        </w:drawing>
      </w:r>
    </w:p>
    <w:p w14:paraId="77A64F85" w14:textId="77777777" w:rsidR="0056607A" w:rsidRDefault="0056607A" w:rsidP="0056607A">
      <w:pPr>
        <w:tabs>
          <w:tab w:val="left" w:pos="1030"/>
        </w:tabs>
        <w:spacing w:after="0" w:line="360" w:lineRule="auto"/>
        <w:jc w:val="center"/>
        <w:rPr>
          <w:rFonts w:ascii="Cambria" w:hAnsi="Cambria"/>
        </w:rPr>
      </w:pPr>
    </w:p>
    <w:p w14:paraId="705D7F54" w14:textId="77777777" w:rsidR="0056607A" w:rsidRPr="00B43B7E" w:rsidRDefault="0056607A" w:rsidP="00B43B7E">
      <w:pPr>
        <w:tabs>
          <w:tab w:val="left" w:pos="1030"/>
        </w:tabs>
        <w:spacing w:after="0" w:line="360" w:lineRule="auto"/>
        <w:jc w:val="both"/>
        <w:rPr>
          <w:rFonts w:ascii="Cambria" w:hAnsi="Cambria"/>
        </w:rPr>
      </w:pPr>
    </w:p>
    <w:p w14:paraId="40569594" w14:textId="7C71ABB2" w:rsidR="00925365" w:rsidRPr="00925365" w:rsidRDefault="00925365" w:rsidP="00491D67">
      <w:pPr>
        <w:tabs>
          <w:tab w:val="left" w:pos="1030"/>
        </w:tabs>
        <w:spacing w:after="0" w:line="360" w:lineRule="auto"/>
        <w:ind w:left="720" w:right="720"/>
        <w:jc w:val="both"/>
        <w:rPr>
          <w:rFonts w:ascii="Cambria" w:hAnsi="Cambria"/>
        </w:rPr>
      </w:pPr>
      <w:r w:rsidRPr="00491D67">
        <w:rPr>
          <w:rFonts w:ascii="Cambria" w:hAnsi="Cambria"/>
          <w:i/>
        </w:rPr>
        <w:lastRenderedPageBreak/>
        <w:t>‘A DES agency kept sending me to job interviews where the person doing the interviews asked me why I was bothering as they couldn't accommodate my disabilities. I think that disability employment agencies were given funding (from the Federal Government) for how many people they sent along to job interviews.’</w:t>
      </w:r>
      <w:r>
        <w:rPr>
          <w:rFonts w:ascii="Cambria" w:hAnsi="Cambria"/>
        </w:rPr>
        <w:t xml:space="preserve"> </w:t>
      </w:r>
    </w:p>
    <w:p w14:paraId="625263F7" w14:textId="77777777" w:rsidR="009A51D8" w:rsidRDefault="009A51D8" w:rsidP="00CB5F01">
      <w:pPr>
        <w:tabs>
          <w:tab w:val="left" w:pos="1030"/>
        </w:tabs>
        <w:spacing w:after="0" w:line="360" w:lineRule="auto"/>
        <w:jc w:val="both"/>
        <w:rPr>
          <w:rFonts w:ascii="Cambria" w:hAnsi="Cambria"/>
        </w:rPr>
      </w:pPr>
    </w:p>
    <w:p w14:paraId="1A7CD741" w14:textId="2FD4CF9D" w:rsidR="00111D54" w:rsidRPr="00111D54" w:rsidRDefault="00491D67" w:rsidP="00491D67">
      <w:pPr>
        <w:tabs>
          <w:tab w:val="left" w:pos="1030"/>
        </w:tabs>
        <w:spacing w:after="0" w:line="360" w:lineRule="auto"/>
        <w:ind w:left="720" w:right="720"/>
        <w:jc w:val="both"/>
        <w:rPr>
          <w:rFonts w:ascii="Cambria" w:hAnsi="Cambria"/>
        </w:rPr>
      </w:pPr>
      <w:r w:rsidRPr="00491D67">
        <w:rPr>
          <w:rFonts w:ascii="Cambria" w:hAnsi="Cambria"/>
          <w:i/>
        </w:rPr>
        <w:t>‘</w:t>
      </w:r>
      <w:r w:rsidR="00111D54" w:rsidRPr="00491D67">
        <w:rPr>
          <w:rFonts w:ascii="Cambria" w:hAnsi="Cambria"/>
          <w:i/>
        </w:rPr>
        <w:t xml:space="preserve">I got a part time job through a Disability Employment Service. The job I got was as a hostess </w:t>
      </w:r>
      <w:r w:rsidRPr="00491D67">
        <w:rPr>
          <w:rFonts w:ascii="Cambria" w:hAnsi="Cambria"/>
          <w:i/>
        </w:rPr>
        <w:t xml:space="preserve">at a restaurant. </w:t>
      </w:r>
      <w:r w:rsidR="00111D54" w:rsidRPr="00491D67">
        <w:rPr>
          <w:rFonts w:ascii="Cambria" w:hAnsi="Cambria"/>
          <w:i/>
        </w:rPr>
        <w:t xml:space="preserve">The job description was </w:t>
      </w:r>
      <w:r w:rsidRPr="00491D67">
        <w:rPr>
          <w:rFonts w:ascii="Cambria" w:hAnsi="Cambria"/>
          <w:i/>
        </w:rPr>
        <w:t>h</w:t>
      </w:r>
      <w:r w:rsidR="00111D54" w:rsidRPr="00491D67">
        <w:rPr>
          <w:rFonts w:ascii="Cambria" w:hAnsi="Cambria"/>
          <w:i/>
        </w:rPr>
        <w:t xml:space="preserve">ostessing, some waitressing, </w:t>
      </w:r>
      <w:r w:rsidRPr="00491D67">
        <w:rPr>
          <w:rFonts w:ascii="Cambria" w:hAnsi="Cambria"/>
          <w:i/>
        </w:rPr>
        <w:t xml:space="preserve">and </w:t>
      </w:r>
      <w:r w:rsidR="00111D54" w:rsidRPr="00491D67">
        <w:rPr>
          <w:rFonts w:ascii="Cambria" w:hAnsi="Cambria"/>
          <w:i/>
        </w:rPr>
        <w:t>working the till etc.</w:t>
      </w:r>
      <w:r w:rsidRPr="00491D67">
        <w:rPr>
          <w:rFonts w:ascii="Cambria" w:hAnsi="Cambria"/>
          <w:i/>
        </w:rPr>
        <w:t xml:space="preserve"> </w:t>
      </w:r>
      <w:r w:rsidR="00111D54" w:rsidRPr="00491D67">
        <w:rPr>
          <w:rFonts w:ascii="Cambria" w:hAnsi="Cambria"/>
          <w:i/>
        </w:rPr>
        <w:t>After a week, the boss started adding unpaid hours and other jobs to these duties. I managed to avoid the heavy cleaning and the cleaning of toilets. He thought he could save paying</w:t>
      </w:r>
      <w:r w:rsidRPr="00491D67">
        <w:rPr>
          <w:rFonts w:ascii="Cambria" w:hAnsi="Cambria"/>
          <w:i/>
        </w:rPr>
        <w:t xml:space="preserve"> for </w:t>
      </w:r>
      <w:r w:rsidR="00111D54" w:rsidRPr="00491D67">
        <w:rPr>
          <w:rFonts w:ascii="Cambria" w:hAnsi="Cambria"/>
          <w:i/>
        </w:rPr>
        <w:t xml:space="preserve">a cleaner </w:t>
      </w:r>
      <w:r w:rsidRPr="00491D67">
        <w:rPr>
          <w:rFonts w:ascii="Cambria" w:hAnsi="Cambria"/>
          <w:i/>
        </w:rPr>
        <w:t>by</w:t>
      </w:r>
      <w:r w:rsidR="00111D54" w:rsidRPr="00491D67">
        <w:rPr>
          <w:rFonts w:ascii="Cambria" w:hAnsi="Cambria"/>
          <w:i/>
        </w:rPr>
        <w:t xml:space="preserve"> get</w:t>
      </w:r>
      <w:r w:rsidRPr="00491D67">
        <w:rPr>
          <w:rFonts w:ascii="Cambria" w:hAnsi="Cambria"/>
          <w:i/>
        </w:rPr>
        <w:t>ting</w:t>
      </w:r>
      <w:r w:rsidR="00111D54" w:rsidRPr="00491D67">
        <w:rPr>
          <w:rFonts w:ascii="Cambria" w:hAnsi="Cambria"/>
          <w:i/>
        </w:rPr>
        <w:t xml:space="preserve"> me to do these jobs as unpaid labour by adding them to my duty list.</w:t>
      </w:r>
      <w:r w:rsidRPr="00491D67">
        <w:rPr>
          <w:rFonts w:ascii="Cambria" w:hAnsi="Cambria"/>
          <w:i/>
        </w:rPr>
        <w:t xml:space="preserve"> </w:t>
      </w:r>
      <w:r w:rsidR="00111D54" w:rsidRPr="00491D67">
        <w:rPr>
          <w:rFonts w:ascii="Cambria" w:hAnsi="Cambria"/>
          <w:i/>
        </w:rPr>
        <w:t xml:space="preserve">I overheard him speaking to </w:t>
      </w:r>
      <w:r w:rsidRPr="00491D67">
        <w:rPr>
          <w:rFonts w:ascii="Cambria" w:hAnsi="Cambria"/>
          <w:i/>
        </w:rPr>
        <w:t>the Chef – he said:</w:t>
      </w:r>
      <w:r w:rsidR="00111D54" w:rsidRPr="00491D67">
        <w:rPr>
          <w:rFonts w:ascii="Cambria" w:hAnsi="Cambria"/>
          <w:i/>
        </w:rPr>
        <w:t xml:space="preserve"> "the retard can do more for no money</w:t>
      </w:r>
      <w:r w:rsidRPr="00491D67">
        <w:rPr>
          <w:rFonts w:ascii="Cambria" w:hAnsi="Cambria"/>
          <w:i/>
        </w:rPr>
        <w:t xml:space="preserve"> </w:t>
      </w:r>
      <w:r w:rsidR="00111D54" w:rsidRPr="00491D67">
        <w:rPr>
          <w:rFonts w:ascii="Cambria" w:hAnsi="Cambria"/>
          <w:i/>
        </w:rPr>
        <w:t xml:space="preserve">because she </w:t>
      </w:r>
      <w:r w:rsidRPr="00491D67">
        <w:rPr>
          <w:rFonts w:ascii="Cambria" w:hAnsi="Cambria"/>
          <w:i/>
        </w:rPr>
        <w:t>won</w:t>
      </w:r>
      <w:r w:rsidR="00111D54" w:rsidRPr="00491D67">
        <w:rPr>
          <w:rFonts w:ascii="Cambria" w:hAnsi="Cambria"/>
          <w:i/>
        </w:rPr>
        <w:t>'t know any better". When I walked into the office, the chef went red in the face</w:t>
      </w:r>
      <w:r w:rsidRPr="00491D67">
        <w:rPr>
          <w:rFonts w:ascii="Cambria" w:hAnsi="Cambria"/>
          <w:i/>
        </w:rPr>
        <w:t xml:space="preserve"> </w:t>
      </w:r>
      <w:r w:rsidR="00111D54" w:rsidRPr="00491D67">
        <w:rPr>
          <w:rFonts w:ascii="Cambria" w:hAnsi="Cambria"/>
          <w:i/>
        </w:rPr>
        <w:t>and the boss told me to "do as I'm told or I'd get the sack and I should be grateful that someone was</w:t>
      </w:r>
      <w:r w:rsidRPr="00491D67">
        <w:rPr>
          <w:rFonts w:ascii="Cambria" w:hAnsi="Cambria"/>
          <w:i/>
        </w:rPr>
        <w:t xml:space="preserve"> </w:t>
      </w:r>
      <w:r w:rsidR="00111D54" w:rsidRPr="00491D67">
        <w:rPr>
          <w:rFonts w:ascii="Cambria" w:hAnsi="Cambria"/>
          <w:i/>
        </w:rPr>
        <w:t>willing to employ someone like me." I didn't say anything, I just walked out, went home and phoned</w:t>
      </w:r>
      <w:r w:rsidRPr="00491D67">
        <w:rPr>
          <w:rFonts w:ascii="Cambria" w:hAnsi="Cambria"/>
          <w:i/>
        </w:rPr>
        <w:t xml:space="preserve"> </w:t>
      </w:r>
      <w:r w:rsidR="00111D54" w:rsidRPr="00491D67">
        <w:rPr>
          <w:rFonts w:ascii="Cambria" w:hAnsi="Cambria"/>
          <w:i/>
        </w:rPr>
        <w:t xml:space="preserve">the employment agency and told them what happened. The agency told me that this place couldn't keep staff and probably only took on disabled people </w:t>
      </w:r>
      <w:r w:rsidRPr="00491D67">
        <w:rPr>
          <w:rFonts w:ascii="Cambria" w:hAnsi="Cambria"/>
          <w:i/>
        </w:rPr>
        <w:t>to get the money from the Federal Government.</w:t>
      </w:r>
      <w:r>
        <w:rPr>
          <w:rFonts w:ascii="Cambria" w:hAnsi="Cambria"/>
          <w:i/>
        </w:rPr>
        <w:t>’</w:t>
      </w:r>
      <w:r>
        <w:rPr>
          <w:rFonts w:ascii="Cambria" w:hAnsi="Cambria"/>
        </w:rPr>
        <w:t xml:space="preserve"> </w:t>
      </w:r>
    </w:p>
    <w:p w14:paraId="0DD1F338" w14:textId="77777777" w:rsidR="009A51D8" w:rsidRDefault="009A51D8" w:rsidP="00CB5F01">
      <w:pPr>
        <w:tabs>
          <w:tab w:val="left" w:pos="1030"/>
        </w:tabs>
        <w:spacing w:after="0" w:line="360" w:lineRule="auto"/>
        <w:jc w:val="both"/>
        <w:rPr>
          <w:rFonts w:ascii="Cambria" w:hAnsi="Cambria"/>
        </w:rPr>
      </w:pPr>
    </w:p>
    <w:p w14:paraId="4A6C61D1" w14:textId="122D8EEF" w:rsidR="009A51D8" w:rsidRDefault="00491D67" w:rsidP="00491D67">
      <w:pPr>
        <w:tabs>
          <w:tab w:val="left" w:pos="1030"/>
        </w:tabs>
        <w:spacing w:after="0" w:line="360" w:lineRule="auto"/>
        <w:ind w:left="720" w:right="720"/>
        <w:jc w:val="both"/>
        <w:rPr>
          <w:rFonts w:ascii="Cambria" w:hAnsi="Cambria"/>
        </w:rPr>
      </w:pPr>
      <w:r w:rsidRPr="00491D67">
        <w:rPr>
          <w:rFonts w:ascii="Cambria" w:hAnsi="Cambria"/>
          <w:i/>
        </w:rPr>
        <w:t>‘Well, to be honest, I don’t think that DES workers know very much about disability. I don’t think they have enough training about how to work with people with disabilities. They seem to think that everyone with a disability is the same and has the same needs and issues.’</w:t>
      </w:r>
      <w:r>
        <w:rPr>
          <w:rFonts w:ascii="Cambria" w:hAnsi="Cambria"/>
        </w:rPr>
        <w:t xml:space="preserve"> </w:t>
      </w:r>
    </w:p>
    <w:p w14:paraId="3AF16ACA" w14:textId="77777777" w:rsidR="009A51D8" w:rsidRDefault="009A51D8" w:rsidP="00CB5F01">
      <w:pPr>
        <w:tabs>
          <w:tab w:val="left" w:pos="1030"/>
        </w:tabs>
        <w:spacing w:after="0" w:line="360" w:lineRule="auto"/>
        <w:jc w:val="both"/>
        <w:rPr>
          <w:rFonts w:ascii="Cambria" w:hAnsi="Cambria"/>
        </w:rPr>
      </w:pPr>
    </w:p>
    <w:p w14:paraId="6AB13F20" w14:textId="78D11294" w:rsidR="004C5DCB" w:rsidRPr="004C5DCB" w:rsidRDefault="004C5DCB" w:rsidP="006551DA">
      <w:pPr>
        <w:tabs>
          <w:tab w:val="left" w:pos="1030"/>
        </w:tabs>
        <w:spacing w:after="0" w:line="360" w:lineRule="auto"/>
        <w:ind w:left="720" w:right="720"/>
        <w:jc w:val="both"/>
        <w:rPr>
          <w:rFonts w:ascii="Cambria" w:hAnsi="Cambria"/>
        </w:rPr>
      </w:pPr>
      <w:r w:rsidRPr="006551DA">
        <w:rPr>
          <w:rFonts w:ascii="Cambria" w:hAnsi="Cambria"/>
          <w:i/>
        </w:rPr>
        <w:t xml:space="preserve">‘I know of people with disabilities who have been found a job (by a disability employment service) in small business. The small business got money off the government for employing someone with a disability. But the experience of the people with disabilities was that they experienced discrimination by the employers and were treated really horribly. I think that some disability employment services </w:t>
      </w:r>
      <w:r w:rsidR="006551DA" w:rsidRPr="006551DA">
        <w:rPr>
          <w:rFonts w:ascii="Cambria" w:hAnsi="Cambria"/>
          <w:i/>
        </w:rPr>
        <w:t xml:space="preserve">don’t really care </w:t>
      </w:r>
      <w:r w:rsidR="006551DA" w:rsidRPr="006551DA">
        <w:rPr>
          <w:rFonts w:ascii="Cambria" w:hAnsi="Cambria"/>
          <w:bCs/>
          <w:i/>
        </w:rPr>
        <w:t xml:space="preserve">where they get you a job – its just about them being able to tick the boxes and say </w:t>
      </w:r>
      <w:r w:rsidR="006551DA" w:rsidRPr="006551DA">
        <w:rPr>
          <w:rFonts w:ascii="Cambria" w:hAnsi="Cambria"/>
          <w:i/>
        </w:rPr>
        <w:t>that they got a job for someone with a disability.’</w:t>
      </w:r>
      <w:r w:rsidR="006551DA">
        <w:rPr>
          <w:rFonts w:ascii="Cambria" w:hAnsi="Cambria"/>
        </w:rPr>
        <w:t xml:space="preserve"> </w:t>
      </w:r>
    </w:p>
    <w:p w14:paraId="5A9A9562" w14:textId="77777777" w:rsidR="009A51D8" w:rsidRDefault="009A51D8" w:rsidP="00CB5F01">
      <w:pPr>
        <w:tabs>
          <w:tab w:val="left" w:pos="1030"/>
        </w:tabs>
        <w:spacing w:after="0" w:line="360" w:lineRule="auto"/>
        <w:jc w:val="both"/>
        <w:rPr>
          <w:rFonts w:ascii="Cambria" w:hAnsi="Cambria"/>
        </w:rPr>
      </w:pPr>
    </w:p>
    <w:p w14:paraId="66EFD217" w14:textId="7D1BA4DE" w:rsidR="00491D67" w:rsidRPr="0048459C" w:rsidRDefault="0048459C" w:rsidP="0048459C">
      <w:pPr>
        <w:tabs>
          <w:tab w:val="left" w:pos="1030"/>
        </w:tabs>
        <w:spacing w:after="0" w:line="360" w:lineRule="auto"/>
        <w:ind w:left="720" w:right="720"/>
        <w:jc w:val="both"/>
        <w:rPr>
          <w:rFonts w:ascii="Cambria" w:hAnsi="Cambria"/>
          <w:i/>
        </w:rPr>
      </w:pPr>
      <w:r w:rsidRPr="0048459C">
        <w:rPr>
          <w:rFonts w:ascii="Cambria" w:hAnsi="Cambria"/>
          <w:i/>
        </w:rPr>
        <w:t>‘I did get a job through a Disability Employment Service. However, when I began my employment, I wasn’t given an orientation or induction and I never felt part of the ‘team’. In the whole time that I was employed, I was never once offered any training to further my career, and I feel I was kept at a very low rate of pay because of my disability.’</w:t>
      </w:r>
    </w:p>
    <w:p w14:paraId="195BB37E" w14:textId="247F81B9" w:rsidR="0048459C" w:rsidRDefault="0048459C">
      <w:pPr>
        <w:spacing w:after="200" w:line="276" w:lineRule="auto"/>
        <w:rPr>
          <w:rFonts w:ascii="Cambria" w:hAnsi="Cambria"/>
        </w:rPr>
      </w:pPr>
      <w:r>
        <w:rPr>
          <w:rFonts w:ascii="Cambria" w:hAnsi="Cambria"/>
        </w:rPr>
        <w:br w:type="page"/>
      </w:r>
    </w:p>
    <w:p w14:paraId="53DEF95B" w14:textId="23976F1A" w:rsidR="00491D67" w:rsidRPr="00394CB2" w:rsidRDefault="00491D67" w:rsidP="00491D67">
      <w:pPr>
        <w:tabs>
          <w:tab w:val="left" w:pos="1030"/>
        </w:tabs>
        <w:spacing w:after="0" w:line="360" w:lineRule="auto"/>
        <w:jc w:val="both"/>
        <w:rPr>
          <w:rFonts w:ascii="Cambria" w:hAnsi="Cambria"/>
          <w:b/>
          <w:color w:val="333366"/>
          <w:sz w:val="28"/>
          <w:szCs w:val="28"/>
        </w:rPr>
      </w:pPr>
      <w:r>
        <w:rPr>
          <w:rFonts w:ascii="Cambria" w:hAnsi="Cambria"/>
          <w:b/>
          <w:color w:val="333366"/>
          <w:sz w:val="28"/>
          <w:szCs w:val="28"/>
        </w:rPr>
        <w:lastRenderedPageBreak/>
        <w:t>2</w:t>
      </w:r>
      <w:r w:rsidRPr="00394CB2">
        <w:rPr>
          <w:rFonts w:ascii="Cambria" w:hAnsi="Cambria"/>
          <w:b/>
          <w:color w:val="333366"/>
          <w:sz w:val="28"/>
          <w:szCs w:val="28"/>
        </w:rPr>
        <w:t>.</w:t>
      </w:r>
      <w:r w:rsidRPr="00394CB2">
        <w:rPr>
          <w:rFonts w:ascii="Cambria" w:hAnsi="Cambria"/>
          <w:b/>
          <w:color w:val="333366"/>
          <w:sz w:val="28"/>
          <w:szCs w:val="28"/>
        </w:rPr>
        <w:tab/>
      </w:r>
      <w:r w:rsidRPr="00491D67">
        <w:rPr>
          <w:rFonts w:ascii="Cambria" w:hAnsi="Cambria"/>
          <w:b/>
          <w:color w:val="333366"/>
          <w:sz w:val="28"/>
          <w:szCs w:val="28"/>
        </w:rPr>
        <w:t>How can DES services help you in better ways?</w:t>
      </w:r>
    </w:p>
    <w:p w14:paraId="2C11035C" w14:textId="77777777" w:rsidR="00491D67" w:rsidRDefault="00491D67" w:rsidP="00491D67">
      <w:pPr>
        <w:tabs>
          <w:tab w:val="left" w:pos="1030"/>
        </w:tabs>
        <w:spacing w:after="0" w:line="360" w:lineRule="auto"/>
        <w:jc w:val="both"/>
        <w:rPr>
          <w:rFonts w:ascii="Cambria" w:hAnsi="Cambria"/>
        </w:rPr>
      </w:pPr>
    </w:p>
    <w:p w14:paraId="6C2B9681" w14:textId="64E5B139" w:rsidR="00491D67" w:rsidRPr="003146D3" w:rsidRDefault="003146D3" w:rsidP="003146D3">
      <w:pPr>
        <w:tabs>
          <w:tab w:val="left" w:pos="1030"/>
        </w:tabs>
        <w:spacing w:after="0" w:line="360" w:lineRule="auto"/>
        <w:ind w:left="720" w:right="720"/>
        <w:jc w:val="both"/>
        <w:rPr>
          <w:rFonts w:ascii="Cambria" w:hAnsi="Cambria"/>
          <w:i/>
        </w:rPr>
      </w:pPr>
      <w:r w:rsidRPr="003146D3">
        <w:rPr>
          <w:rFonts w:ascii="Cambria" w:hAnsi="Cambria"/>
          <w:i/>
        </w:rPr>
        <w:t>‘</w:t>
      </w:r>
      <w:r w:rsidR="00C61B0F" w:rsidRPr="003146D3">
        <w:rPr>
          <w:rFonts w:ascii="Cambria" w:hAnsi="Cambria"/>
          <w:i/>
        </w:rPr>
        <w:t>They need to learn more about women with disabilities. About our issues, and the fact that we are so much more disadvantaged in employment than men with disabilities.</w:t>
      </w:r>
      <w:r w:rsidRPr="003146D3">
        <w:rPr>
          <w:rFonts w:ascii="Cambria" w:hAnsi="Cambria"/>
          <w:i/>
        </w:rPr>
        <w:t>’</w:t>
      </w:r>
      <w:r w:rsidR="00C61B0F" w:rsidRPr="003146D3">
        <w:rPr>
          <w:rFonts w:ascii="Cambria" w:hAnsi="Cambria"/>
          <w:i/>
        </w:rPr>
        <w:t xml:space="preserve"> </w:t>
      </w:r>
    </w:p>
    <w:p w14:paraId="1BC89AB1" w14:textId="77777777" w:rsidR="00C61B0F" w:rsidRPr="003146D3" w:rsidRDefault="00C61B0F" w:rsidP="003146D3">
      <w:pPr>
        <w:tabs>
          <w:tab w:val="left" w:pos="1030"/>
        </w:tabs>
        <w:spacing w:after="0" w:line="360" w:lineRule="auto"/>
        <w:ind w:left="720" w:right="720"/>
        <w:jc w:val="both"/>
        <w:rPr>
          <w:rFonts w:ascii="Cambria" w:hAnsi="Cambria"/>
          <w:i/>
        </w:rPr>
      </w:pPr>
    </w:p>
    <w:p w14:paraId="4C8AF292" w14:textId="4B095FE4" w:rsidR="00484855" w:rsidRPr="003146D3" w:rsidRDefault="003146D3" w:rsidP="003146D3">
      <w:pPr>
        <w:tabs>
          <w:tab w:val="left" w:pos="1030"/>
        </w:tabs>
        <w:spacing w:after="0" w:line="360" w:lineRule="auto"/>
        <w:ind w:left="720" w:right="720"/>
        <w:jc w:val="both"/>
        <w:rPr>
          <w:rFonts w:ascii="Cambria" w:hAnsi="Cambria"/>
          <w:i/>
        </w:rPr>
      </w:pPr>
      <w:r w:rsidRPr="003146D3">
        <w:rPr>
          <w:rFonts w:ascii="Cambria" w:hAnsi="Cambria"/>
          <w:i/>
        </w:rPr>
        <w:t>‘</w:t>
      </w:r>
      <w:r w:rsidR="00C61B0F" w:rsidRPr="003146D3">
        <w:rPr>
          <w:rFonts w:ascii="Cambria" w:hAnsi="Cambria"/>
          <w:i/>
        </w:rPr>
        <w:t>DES service workers should have to do specific training on gender, disability and human rights. Particularly around the intersection between disability, gender and employment. It</w:t>
      </w:r>
      <w:r w:rsidR="00484855" w:rsidRPr="003146D3">
        <w:rPr>
          <w:rFonts w:ascii="Cambria" w:hAnsi="Cambria"/>
          <w:i/>
        </w:rPr>
        <w:t>’</w:t>
      </w:r>
      <w:r w:rsidR="00C61B0F" w:rsidRPr="003146D3">
        <w:rPr>
          <w:rFonts w:ascii="Cambria" w:hAnsi="Cambria"/>
          <w:i/>
        </w:rPr>
        <w:t>s no point just assuming that women with disabilities can get a job without t</w:t>
      </w:r>
      <w:r w:rsidR="00484855" w:rsidRPr="003146D3">
        <w:rPr>
          <w:rFonts w:ascii="Cambria" w:hAnsi="Cambria"/>
          <w:i/>
        </w:rPr>
        <w:t>he recognition and proper understanding of the structural issues that prevent women with disabilities from finding and securing employment.</w:t>
      </w:r>
      <w:r w:rsidRPr="003146D3">
        <w:rPr>
          <w:rFonts w:ascii="Cambria" w:hAnsi="Cambria"/>
          <w:i/>
        </w:rPr>
        <w:t>’</w:t>
      </w:r>
    </w:p>
    <w:p w14:paraId="59D9A108" w14:textId="77777777" w:rsidR="00484855" w:rsidRDefault="00484855" w:rsidP="003146D3">
      <w:pPr>
        <w:tabs>
          <w:tab w:val="left" w:pos="1030"/>
        </w:tabs>
        <w:spacing w:after="0" w:line="360" w:lineRule="auto"/>
        <w:jc w:val="center"/>
        <w:rPr>
          <w:rFonts w:ascii="Cambria" w:hAnsi="Cambria"/>
          <w:i/>
        </w:rPr>
      </w:pPr>
    </w:p>
    <w:p w14:paraId="216906B2" w14:textId="6F2A6F28" w:rsidR="003146D3" w:rsidRDefault="003146D3" w:rsidP="003146D3">
      <w:pPr>
        <w:tabs>
          <w:tab w:val="left" w:pos="1030"/>
        </w:tabs>
        <w:spacing w:after="0" w:line="360" w:lineRule="auto"/>
        <w:jc w:val="center"/>
        <w:rPr>
          <w:rFonts w:ascii="Cambria" w:hAnsi="Cambria"/>
          <w:i/>
        </w:rPr>
      </w:pPr>
      <w:r>
        <w:rPr>
          <w:rFonts w:ascii="Cambria" w:hAnsi="Cambria"/>
          <w:i/>
          <w:noProof/>
          <w:lang w:val="en-US"/>
        </w:rPr>
        <w:drawing>
          <wp:inline distT="0" distB="0" distL="0" distR="0" wp14:anchorId="49F737F5" wp14:editId="2D8B586A">
            <wp:extent cx="6120130" cy="4587240"/>
            <wp:effectExtent l="0" t="0" r="1270"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6-01 14.56.28sm.jpg"/>
                    <pic:cNvPicPr/>
                  </pic:nvPicPr>
                  <pic:blipFill>
                    <a:blip r:embed="rId11">
                      <a:extLst>
                        <a:ext uri="{28A0092B-C50C-407E-A947-70E740481C1C}">
                          <a14:useLocalDpi xmlns:a14="http://schemas.microsoft.com/office/drawing/2010/main" val="0"/>
                        </a:ext>
                      </a:extLst>
                    </a:blip>
                    <a:stretch>
                      <a:fillRect/>
                    </a:stretch>
                  </pic:blipFill>
                  <pic:spPr>
                    <a:xfrm>
                      <a:off x="0" y="0"/>
                      <a:ext cx="6120130" cy="4587240"/>
                    </a:xfrm>
                    <a:prstGeom prst="rect">
                      <a:avLst/>
                    </a:prstGeom>
                  </pic:spPr>
                </pic:pic>
              </a:graphicData>
            </a:graphic>
          </wp:inline>
        </w:drawing>
      </w:r>
    </w:p>
    <w:p w14:paraId="5F1DD036" w14:textId="77777777" w:rsidR="003146D3" w:rsidRPr="003146D3" w:rsidRDefault="003146D3" w:rsidP="003146D3">
      <w:pPr>
        <w:tabs>
          <w:tab w:val="left" w:pos="1030"/>
        </w:tabs>
        <w:spacing w:after="0" w:line="360" w:lineRule="auto"/>
        <w:ind w:left="720" w:right="720"/>
        <w:jc w:val="both"/>
        <w:rPr>
          <w:rFonts w:ascii="Cambria" w:hAnsi="Cambria"/>
          <w:i/>
        </w:rPr>
      </w:pPr>
    </w:p>
    <w:p w14:paraId="54FC8126" w14:textId="0E5905B2" w:rsidR="00484855" w:rsidRPr="003146D3" w:rsidRDefault="003146D3" w:rsidP="003146D3">
      <w:pPr>
        <w:tabs>
          <w:tab w:val="left" w:pos="1030"/>
        </w:tabs>
        <w:spacing w:after="0" w:line="360" w:lineRule="auto"/>
        <w:ind w:left="720" w:right="720"/>
        <w:jc w:val="both"/>
        <w:rPr>
          <w:rFonts w:ascii="Cambria" w:hAnsi="Cambria"/>
          <w:i/>
        </w:rPr>
      </w:pPr>
      <w:r w:rsidRPr="003146D3">
        <w:rPr>
          <w:rFonts w:ascii="Cambria" w:hAnsi="Cambria"/>
          <w:i/>
        </w:rPr>
        <w:t>‘</w:t>
      </w:r>
      <w:r w:rsidR="00484855" w:rsidRPr="003146D3">
        <w:rPr>
          <w:rFonts w:ascii="Cambria" w:hAnsi="Cambria"/>
          <w:i/>
        </w:rPr>
        <w:t>Women with disabilities experience such severe discrimination in our society. Workplaces are no different. It’s the attitudes hat need to change.</w:t>
      </w:r>
      <w:r w:rsidRPr="003146D3">
        <w:rPr>
          <w:rFonts w:ascii="Cambria" w:hAnsi="Cambria"/>
          <w:i/>
        </w:rPr>
        <w:t>’</w:t>
      </w:r>
    </w:p>
    <w:p w14:paraId="18CB338B" w14:textId="77777777" w:rsidR="00484855" w:rsidRPr="003146D3" w:rsidRDefault="00484855" w:rsidP="003146D3">
      <w:pPr>
        <w:tabs>
          <w:tab w:val="left" w:pos="1030"/>
        </w:tabs>
        <w:spacing w:after="0" w:line="360" w:lineRule="auto"/>
        <w:ind w:left="720" w:right="720"/>
        <w:jc w:val="both"/>
        <w:rPr>
          <w:rFonts w:ascii="Cambria" w:hAnsi="Cambria"/>
          <w:i/>
        </w:rPr>
      </w:pPr>
    </w:p>
    <w:p w14:paraId="7BA1A0D9" w14:textId="6E0974C5" w:rsidR="00484855" w:rsidRPr="003146D3" w:rsidRDefault="003146D3" w:rsidP="003146D3">
      <w:pPr>
        <w:tabs>
          <w:tab w:val="left" w:pos="1030"/>
        </w:tabs>
        <w:spacing w:after="0" w:line="360" w:lineRule="auto"/>
        <w:ind w:left="720" w:right="720"/>
        <w:jc w:val="both"/>
        <w:rPr>
          <w:rFonts w:ascii="Cambria" w:hAnsi="Cambria"/>
          <w:i/>
        </w:rPr>
      </w:pPr>
      <w:r w:rsidRPr="003146D3">
        <w:rPr>
          <w:rFonts w:ascii="Cambria" w:hAnsi="Cambria"/>
          <w:i/>
        </w:rPr>
        <w:t>‘</w:t>
      </w:r>
      <w:r w:rsidR="00484855" w:rsidRPr="003146D3">
        <w:rPr>
          <w:rFonts w:ascii="Cambria" w:hAnsi="Cambria"/>
          <w:i/>
        </w:rPr>
        <w:t>Many women with disabilities don’t know their rights and disability employment services should be working with women with disabilities to educate them about their rights in the workplace.</w:t>
      </w:r>
      <w:r w:rsidRPr="003146D3">
        <w:rPr>
          <w:rFonts w:ascii="Cambria" w:hAnsi="Cambria"/>
          <w:i/>
        </w:rPr>
        <w:t>’</w:t>
      </w:r>
    </w:p>
    <w:p w14:paraId="49749C10" w14:textId="77777777" w:rsidR="00484855" w:rsidRPr="003146D3" w:rsidRDefault="00484855" w:rsidP="003146D3">
      <w:pPr>
        <w:tabs>
          <w:tab w:val="left" w:pos="1030"/>
        </w:tabs>
        <w:spacing w:after="0" w:line="360" w:lineRule="auto"/>
        <w:ind w:left="720" w:right="720"/>
        <w:jc w:val="both"/>
        <w:rPr>
          <w:rFonts w:ascii="Cambria" w:hAnsi="Cambria"/>
          <w:i/>
        </w:rPr>
      </w:pPr>
    </w:p>
    <w:p w14:paraId="5DBDF511" w14:textId="69104ECC" w:rsidR="00484855" w:rsidRPr="003146D3" w:rsidRDefault="003146D3" w:rsidP="003146D3">
      <w:pPr>
        <w:tabs>
          <w:tab w:val="left" w:pos="1030"/>
        </w:tabs>
        <w:spacing w:after="0" w:line="360" w:lineRule="auto"/>
        <w:ind w:left="720" w:right="720"/>
        <w:jc w:val="both"/>
        <w:rPr>
          <w:rFonts w:ascii="Cambria" w:hAnsi="Cambria"/>
          <w:i/>
        </w:rPr>
      </w:pPr>
      <w:r w:rsidRPr="003146D3">
        <w:rPr>
          <w:rFonts w:ascii="Cambria" w:hAnsi="Cambria"/>
          <w:i/>
        </w:rPr>
        <w:lastRenderedPageBreak/>
        <w:t>‘</w:t>
      </w:r>
      <w:r w:rsidR="00484855" w:rsidRPr="003146D3">
        <w:rPr>
          <w:rFonts w:ascii="Cambria" w:hAnsi="Cambria"/>
          <w:i/>
        </w:rPr>
        <w:t xml:space="preserve">There is almost an assumption and an expectation from disability employment services that women with disabilities should be grateful for ANY job. But we don’t want just ANY job – we have a right to meaningful employment, with proper conditions, and opportunities to pursue a career path.’ </w:t>
      </w:r>
    </w:p>
    <w:p w14:paraId="5B6F7B05" w14:textId="77777777" w:rsidR="00484855" w:rsidRPr="003146D3" w:rsidRDefault="00484855" w:rsidP="003146D3">
      <w:pPr>
        <w:tabs>
          <w:tab w:val="left" w:pos="1030"/>
        </w:tabs>
        <w:spacing w:after="0" w:line="360" w:lineRule="auto"/>
        <w:ind w:left="720" w:right="720"/>
        <w:jc w:val="both"/>
        <w:rPr>
          <w:rFonts w:ascii="Cambria" w:hAnsi="Cambria"/>
          <w:i/>
        </w:rPr>
      </w:pPr>
    </w:p>
    <w:p w14:paraId="5F39CBDF" w14:textId="1EE7E908" w:rsidR="00491D67" w:rsidRPr="003146D3" w:rsidRDefault="003146D3" w:rsidP="003146D3">
      <w:pPr>
        <w:tabs>
          <w:tab w:val="left" w:pos="1030"/>
        </w:tabs>
        <w:spacing w:after="0" w:line="360" w:lineRule="auto"/>
        <w:ind w:left="720" w:right="720"/>
        <w:jc w:val="both"/>
        <w:rPr>
          <w:rFonts w:ascii="Cambria" w:hAnsi="Cambria"/>
          <w:i/>
        </w:rPr>
      </w:pPr>
      <w:r w:rsidRPr="003146D3">
        <w:rPr>
          <w:rFonts w:ascii="Cambria" w:hAnsi="Cambria"/>
          <w:i/>
        </w:rPr>
        <w:t>‘</w:t>
      </w:r>
      <w:r w:rsidR="00484855" w:rsidRPr="003146D3">
        <w:rPr>
          <w:rFonts w:ascii="Cambria" w:hAnsi="Cambria"/>
          <w:i/>
        </w:rPr>
        <w:t>I think that disability employment services could be improved if they directly employed women with disabilities as staff. There should also be women with disabilities represented on DES advisory structures and governance bodies. This should be a requirement of government funding and should be built into DES funding contracts.’</w:t>
      </w:r>
    </w:p>
    <w:p w14:paraId="5573C4DC" w14:textId="77777777" w:rsidR="00484855" w:rsidRDefault="00484855" w:rsidP="003146D3">
      <w:pPr>
        <w:tabs>
          <w:tab w:val="left" w:pos="1030"/>
        </w:tabs>
        <w:spacing w:after="0" w:line="360" w:lineRule="auto"/>
        <w:ind w:left="720" w:right="720"/>
        <w:jc w:val="both"/>
        <w:rPr>
          <w:rFonts w:ascii="Cambria" w:hAnsi="Cambria"/>
          <w:i/>
        </w:rPr>
      </w:pPr>
    </w:p>
    <w:p w14:paraId="62C66571" w14:textId="77777777" w:rsidR="003146D3" w:rsidRDefault="003146D3" w:rsidP="003146D3">
      <w:pPr>
        <w:tabs>
          <w:tab w:val="left" w:pos="1030"/>
        </w:tabs>
        <w:spacing w:after="0" w:line="360" w:lineRule="auto"/>
        <w:jc w:val="both"/>
        <w:rPr>
          <w:rFonts w:ascii="Cambria" w:hAnsi="Cambria"/>
          <w:i/>
        </w:rPr>
      </w:pPr>
    </w:p>
    <w:p w14:paraId="702E8C65" w14:textId="0C166D6A" w:rsidR="003146D3" w:rsidRDefault="0061244B" w:rsidP="003146D3">
      <w:pPr>
        <w:tabs>
          <w:tab w:val="left" w:pos="1030"/>
        </w:tabs>
        <w:spacing w:after="0" w:line="360" w:lineRule="auto"/>
        <w:jc w:val="both"/>
        <w:rPr>
          <w:rFonts w:ascii="Cambria" w:hAnsi="Cambria"/>
          <w:i/>
        </w:rPr>
      </w:pPr>
      <w:r>
        <w:rPr>
          <w:rFonts w:ascii="Cambria" w:hAnsi="Cambria"/>
          <w:i/>
          <w:noProof/>
          <w:lang w:val="en-US"/>
        </w:rPr>
        <w:drawing>
          <wp:inline distT="0" distB="0" distL="0" distR="0" wp14:anchorId="53704250" wp14:editId="78AFDAD5">
            <wp:extent cx="6120130" cy="4592320"/>
            <wp:effectExtent l="0" t="0" r="127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sm.jpg"/>
                    <pic:cNvPicPr/>
                  </pic:nvPicPr>
                  <pic:blipFill>
                    <a:blip r:embed="rId8">
                      <a:extLst>
                        <a:ext uri="{28A0092B-C50C-407E-A947-70E740481C1C}">
                          <a14:useLocalDpi xmlns:a14="http://schemas.microsoft.com/office/drawing/2010/main" val="0"/>
                        </a:ext>
                      </a:extLst>
                    </a:blip>
                    <a:stretch>
                      <a:fillRect/>
                    </a:stretch>
                  </pic:blipFill>
                  <pic:spPr>
                    <a:xfrm>
                      <a:off x="0" y="0"/>
                      <a:ext cx="6120130" cy="4592320"/>
                    </a:xfrm>
                    <a:prstGeom prst="rect">
                      <a:avLst/>
                    </a:prstGeom>
                  </pic:spPr>
                </pic:pic>
              </a:graphicData>
            </a:graphic>
          </wp:inline>
        </w:drawing>
      </w:r>
    </w:p>
    <w:p w14:paraId="44CCF18E" w14:textId="77777777" w:rsidR="003146D3" w:rsidRDefault="003146D3" w:rsidP="003146D3">
      <w:pPr>
        <w:tabs>
          <w:tab w:val="left" w:pos="1030"/>
        </w:tabs>
        <w:spacing w:after="0" w:line="360" w:lineRule="auto"/>
        <w:jc w:val="both"/>
        <w:rPr>
          <w:rFonts w:ascii="Cambria" w:hAnsi="Cambria"/>
          <w:i/>
        </w:rPr>
      </w:pPr>
    </w:p>
    <w:p w14:paraId="555418F1" w14:textId="59859C94" w:rsidR="00484855" w:rsidRPr="003146D3" w:rsidRDefault="003146D3" w:rsidP="003146D3">
      <w:pPr>
        <w:tabs>
          <w:tab w:val="left" w:pos="1030"/>
        </w:tabs>
        <w:spacing w:after="0" w:line="360" w:lineRule="auto"/>
        <w:ind w:left="720" w:right="720"/>
        <w:jc w:val="both"/>
        <w:rPr>
          <w:rFonts w:ascii="Cambria" w:hAnsi="Cambria"/>
          <w:i/>
        </w:rPr>
      </w:pPr>
      <w:r w:rsidRPr="003146D3">
        <w:rPr>
          <w:rFonts w:ascii="Cambria" w:hAnsi="Cambria"/>
          <w:i/>
        </w:rPr>
        <w:t>‘</w:t>
      </w:r>
      <w:r w:rsidR="00484855" w:rsidRPr="003146D3">
        <w:rPr>
          <w:rFonts w:ascii="Cambria" w:hAnsi="Cambria"/>
          <w:i/>
        </w:rPr>
        <w:t>Disability employment services should be required to have set targets for the employment of women with disabilities. The United Nations has recommended this to the Australian government in the past but there doesn’t seem to have been any action on this.’</w:t>
      </w:r>
    </w:p>
    <w:p w14:paraId="6E0869C0" w14:textId="77777777" w:rsidR="009A51D8" w:rsidRPr="003146D3" w:rsidRDefault="009A51D8" w:rsidP="003146D3">
      <w:pPr>
        <w:tabs>
          <w:tab w:val="left" w:pos="1030"/>
        </w:tabs>
        <w:spacing w:after="0" w:line="360" w:lineRule="auto"/>
        <w:ind w:left="720" w:right="720"/>
        <w:jc w:val="both"/>
        <w:rPr>
          <w:rFonts w:ascii="Cambria" w:hAnsi="Cambria"/>
          <w:i/>
        </w:rPr>
      </w:pPr>
    </w:p>
    <w:p w14:paraId="53CDD0E0" w14:textId="777F267F" w:rsidR="009A51D8" w:rsidRPr="003146D3" w:rsidRDefault="003146D3" w:rsidP="003146D3">
      <w:pPr>
        <w:tabs>
          <w:tab w:val="left" w:pos="1030"/>
        </w:tabs>
        <w:spacing w:after="0" w:line="360" w:lineRule="auto"/>
        <w:ind w:left="720" w:right="720"/>
        <w:jc w:val="both"/>
        <w:rPr>
          <w:rFonts w:ascii="Cambria" w:hAnsi="Cambria"/>
          <w:i/>
        </w:rPr>
      </w:pPr>
      <w:r w:rsidRPr="003146D3">
        <w:rPr>
          <w:rFonts w:ascii="Cambria" w:hAnsi="Cambria"/>
          <w:i/>
        </w:rPr>
        <w:t>‘I would say that t</w:t>
      </w:r>
      <w:r w:rsidR="00484855" w:rsidRPr="003146D3">
        <w:rPr>
          <w:rFonts w:ascii="Cambria" w:hAnsi="Cambria"/>
          <w:i/>
        </w:rPr>
        <w:t xml:space="preserve">here is an assumption </w:t>
      </w:r>
      <w:r w:rsidRPr="003146D3">
        <w:rPr>
          <w:rFonts w:ascii="Cambria" w:hAnsi="Cambria"/>
          <w:i/>
        </w:rPr>
        <w:t xml:space="preserve">within DES </w:t>
      </w:r>
      <w:r w:rsidR="00484855" w:rsidRPr="003146D3">
        <w:rPr>
          <w:rFonts w:ascii="Cambria" w:hAnsi="Cambria"/>
          <w:i/>
        </w:rPr>
        <w:t>that women with disabilities aren’t parents and/or carers, but many of us are, are this means we also need access to flexible working hours and conditions, including access to affordable child care.’</w:t>
      </w:r>
    </w:p>
    <w:p w14:paraId="25E6FBF8" w14:textId="4A62A7FC" w:rsidR="006551DA" w:rsidRPr="00F95ACA" w:rsidRDefault="00F95ACA" w:rsidP="00F95ACA">
      <w:pPr>
        <w:tabs>
          <w:tab w:val="left" w:pos="1030"/>
        </w:tabs>
        <w:spacing w:after="0" w:line="360" w:lineRule="auto"/>
        <w:ind w:left="720" w:right="720"/>
        <w:jc w:val="both"/>
        <w:rPr>
          <w:rFonts w:ascii="Cambria" w:hAnsi="Cambria"/>
          <w:i/>
        </w:rPr>
      </w:pPr>
      <w:r w:rsidRPr="00F95ACA">
        <w:rPr>
          <w:rFonts w:ascii="Cambria" w:hAnsi="Cambria"/>
          <w:i/>
        </w:rPr>
        <w:lastRenderedPageBreak/>
        <w:t>‘</w:t>
      </w:r>
      <w:r w:rsidR="00E348F5" w:rsidRPr="00F95ACA">
        <w:rPr>
          <w:rFonts w:ascii="Cambria" w:hAnsi="Cambria"/>
          <w:i/>
        </w:rPr>
        <w:t xml:space="preserve">We really need proper, national research into the issue of women with disabilities and employment in Australia. The Federal Government should fund a national research study into this issue so that we can find out what really is the current employment situation for women with disabilities; identify what </w:t>
      </w:r>
      <w:r w:rsidRPr="00F95ACA">
        <w:rPr>
          <w:rFonts w:ascii="Cambria" w:hAnsi="Cambria"/>
          <w:i/>
        </w:rPr>
        <w:t xml:space="preserve">systemic </w:t>
      </w:r>
      <w:r w:rsidR="00E348F5" w:rsidRPr="00F95ACA">
        <w:rPr>
          <w:rFonts w:ascii="Cambria" w:hAnsi="Cambria"/>
          <w:i/>
        </w:rPr>
        <w:t xml:space="preserve">problems exist and, identify priority areas for action </w:t>
      </w:r>
      <w:r w:rsidRPr="00F95ACA">
        <w:rPr>
          <w:rFonts w:ascii="Cambria" w:hAnsi="Cambria"/>
          <w:i/>
        </w:rPr>
        <w:t>that all State and Territory governments could commit to</w:t>
      </w:r>
      <w:r w:rsidR="00E348F5" w:rsidRPr="00F95ACA">
        <w:rPr>
          <w:rFonts w:ascii="Cambria" w:hAnsi="Cambria"/>
          <w:i/>
        </w:rPr>
        <w:t>.</w:t>
      </w:r>
      <w:r w:rsidRPr="00F95ACA">
        <w:rPr>
          <w:rFonts w:ascii="Cambria" w:hAnsi="Cambria"/>
          <w:i/>
        </w:rPr>
        <w:t>’</w:t>
      </w:r>
      <w:r w:rsidR="00E348F5" w:rsidRPr="00F95ACA">
        <w:rPr>
          <w:rFonts w:ascii="Cambria" w:hAnsi="Cambria"/>
          <w:i/>
        </w:rPr>
        <w:t xml:space="preserve"> </w:t>
      </w:r>
    </w:p>
    <w:p w14:paraId="295D212D" w14:textId="77777777" w:rsidR="006551DA" w:rsidRDefault="006551DA" w:rsidP="00CB5F01">
      <w:pPr>
        <w:tabs>
          <w:tab w:val="left" w:pos="1030"/>
        </w:tabs>
        <w:spacing w:after="0" w:line="360" w:lineRule="auto"/>
        <w:jc w:val="both"/>
        <w:rPr>
          <w:rFonts w:ascii="Cambria" w:hAnsi="Cambria"/>
        </w:rPr>
      </w:pPr>
    </w:p>
    <w:p w14:paraId="514F185F" w14:textId="77777777" w:rsidR="009A51D8" w:rsidRDefault="009A51D8" w:rsidP="00CB5F01">
      <w:pPr>
        <w:tabs>
          <w:tab w:val="left" w:pos="1030"/>
        </w:tabs>
        <w:spacing w:after="0" w:line="360" w:lineRule="auto"/>
        <w:jc w:val="both"/>
        <w:rPr>
          <w:rFonts w:ascii="Cambria" w:hAnsi="Cambria"/>
        </w:rPr>
      </w:pPr>
    </w:p>
    <w:p w14:paraId="1DF649E1" w14:textId="207FC688" w:rsidR="0056607A" w:rsidRPr="00394CB2" w:rsidRDefault="0056607A" w:rsidP="0056607A">
      <w:pPr>
        <w:tabs>
          <w:tab w:val="left" w:pos="1030"/>
        </w:tabs>
        <w:spacing w:after="0" w:line="240" w:lineRule="auto"/>
        <w:ind w:left="720" w:hanging="720"/>
        <w:jc w:val="both"/>
        <w:rPr>
          <w:rFonts w:ascii="Cambria" w:hAnsi="Cambria"/>
          <w:b/>
          <w:color w:val="333366"/>
          <w:sz w:val="28"/>
          <w:szCs w:val="28"/>
        </w:rPr>
      </w:pPr>
      <w:r>
        <w:rPr>
          <w:rFonts w:ascii="Cambria" w:hAnsi="Cambria"/>
          <w:b/>
          <w:color w:val="333366"/>
          <w:sz w:val="28"/>
          <w:szCs w:val="28"/>
        </w:rPr>
        <w:t>3</w:t>
      </w:r>
      <w:r w:rsidRPr="00394CB2">
        <w:rPr>
          <w:rFonts w:ascii="Cambria" w:hAnsi="Cambria"/>
          <w:b/>
          <w:color w:val="333366"/>
          <w:sz w:val="28"/>
          <w:szCs w:val="28"/>
        </w:rPr>
        <w:t>.</w:t>
      </w:r>
      <w:r w:rsidRPr="00394CB2">
        <w:rPr>
          <w:rFonts w:ascii="Cambria" w:hAnsi="Cambria"/>
          <w:b/>
          <w:color w:val="333366"/>
          <w:sz w:val="28"/>
          <w:szCs w:val="28"/>
        </w:rPr>
        <w:tab/>
      </w:r>
      <w:r w:rsidRPr="0056607A">
        <w:rPr>
          <w:rFonts w:ascii="Cambria" w:hAnsi="Cambria"/>
          <w:b/>
          <w:color w:val="333366"/>
          <w:sz w:val="28"/>
          <w:szCs w:val="28"/>
        </w:rPr>
        <w:t>What makes it difficult for you to find a job?  What would help you find a job?</w:t>
      </w:r>
    </w:p>
    <w:p w14:paraId="37997EBA" w14:textId="77777777" w:rsidR="0056607A" w:rsidRDefault="0056607A" w:rsidP="00CB5F01">
      <w:pPr>
        <w:tabs>
          <w:tab w:val="left" w:pos="1030"/>
        </w:tabs>
        <w:spacing w:after="0" w:line="360" w:lineRule="auto"/>
        <w:jc w:val="both"/>
        <w:rPr>
          <w:rFonts w:ascii="Cambria" w:hAnsi="Cambria"/>
        </w:rPr>
      </w:pPr>
    </w:p>
    <w:p w14:paraId="1BA95F79" w14:textId="4C793699" w:rsidR="00F95ACA" w:rsidRPr="00BC0027" w:rsidRDefault="00F95ACA" w:rsidP="0048459C">
      <w:pPr>
        <w:tabs>
          <w:tab w:val="left" w:pos="1030"/>
        </w:tabs>
        <w:spacing w:after="0" w:line="360" w:lineRule="auto"/>
        <w:ind w:left="720" w:right="720"/>
        <w:jc w:val="both"/>
        <w:rPr>
          <w:rFonts w:ascii="Cambria" w:hAnsi="Cambria"/>
          <w:i/>
        </w:rPr>
      </w:pPr>
      <w:r w:rsidRPr="00BC0027">
        <w:rPr>
          <w:rFonts w:ascii="Cambria" w:hAnsi="Cambria"/>
          <w:i/>
        </w:rPr>
        <w:t xml:space="preserve">‘Because of the nature of my disability, I have periods when I can function really well, and other times I am so fatigued that I can’t get out of bed. It’s really difficult to try to find employment in this situation. I can’t always predict how I’m going to be. I wish there was more understanding and accommodation of, the episodic nature of some disabilities, and the need for more flexible approaches to work.’ </w:t>
      </w:r>
    </w:p>
    <w:p w14:paraId="4BC06745" w14:textId="77777777" w:rsidR="00F95ACA" w:rsidRDefault="00F95ACA" w:rsidP="00A9587F">
      <w:pPr>
        <w:tabs>
          <w:tab w:val="left" w:pos="1030"/>
        </w:tabs>
        <w:spacing w:after="0" w:line="360" w:lineRule="auto"/>
        <w:jc w:val="center"/>
        <w:rPr>
          <w:rFonts w:ascii="Cambria" w:hAnsi="Cambria"/>
        </w:rPr>
      </w:pPr>
    </w:p>
    <w:p w14:paraId="31BEDD65" w14:textId="3D23DD0E" w:rsidR="00A9587F" w:rsidRDefault="00A9587F" w:rsidP="00A9587F">
      <w:pPr>
        <w:tabs>
          <w:tab w:val="left" w:pos="1030"/>
        </w:tabs>
        <w:spacing w:after="0" w:line="360" w:lineRule="auto"/>
        <w:jc w:val="center"/>
        <w:rPr>
          <w:rFonts w:ascii="Cambria" w:hAnsi="Cambria"/>
        </w:rPr>
      </w:pPr>
      <w:r>
        <w:rPr>
          <w:rFonts w:ascii="Cambria" w:hAnsi="Cambria"/>
          <w:noProof/>
          <w:lang w:val="en-US"/>
        </w:rPr>
        <w:drawing>
          <wp:inline distT="0" distB="0" distL="0" distR="0" wp14:anchorId="23E4272C" wp14:editId="02BF8899">
            <wp:extent cx="2463056" cy="3825153"/>
            <wp:effectExtent l="0" t="0" r="1270" b="1079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6-01 14.56.14.jpg"/>
                    <pic:cNvPicPr/>
                  </pic:nvPicPr>
                  <pic:blipFill>
                    <a:blip r:embed="rId12">
                      <a:extLst>
                        <a:ext uri="{28A0092B-C50C-407E-A947-70E740481C1C}">
                          <a14:useLocalDpi xmlns:a14="http://schemas.microsoft.com/office/drawing/2010/main" val="0"/>
                        </a:ext>
                      </a:extLst>
                    </a:blip>
                    <a:stretch>
                      <a:fillRect/>
                    </a:stretch>
                  </pic:blipFill>
                  <pic:spPr>
                    <a:xfrm>
                      <a:off x="0" y="0"/>
                      <a:ext cx="2463322" cy="3825566"/>
                    </a:xfrm>
                    <a:prstGeom prst="rect">
                      <a:avLst/>
                    </a:prstGeom>
                  </pic:spPr>
                </pic:pic>
              </a:graphicData>
            </a:graphic>
          </wp:inline>
        </w:drawing>
      </w:r>
    </w:p>
    <w:p w14:paraId="02402F35" w14:textId="77777777" w:rsidR="00A9587F" w:rsidRDefault="00A9587F" w:rsidP="00A9587F">
      <w:pPr>
        <w:tabs>
          <w:tab w:val="left" w:pos="1030"/>
        </w:tabs>
        <w:spacing w:after="0" w:line="360" w:lineRule="auto"/>
        <w:jc w:val="center"/>
        <w:rPr>
          <w:rFonts w:ascii="Cambria" w:hAnsi="Cambria"/>
        </w:rPr>
      </w:pPr>
    </w:p>
    <w:p w14:paraId="613070CF" w14:textId="32BD81E8" w:rsidR="00F95ACA" w:rsidRPr="00BC0027" w:rsidRDefault="00F34C74" w:rsidP="0048459C">
      <w:pPr>
        <w:tabs>
          <w:tab w:val="left" w:pos="1030"/>
        </w:tabs>
        <w:spacing w:after="0" w:line="360" w:lineRule="auto"/>
        <w:ind w:left="720" w:right="720"/>
        <w:jc w:val="both"/>
        <w:rPr>
          <w:rFonts w:ascii="Cambria" w:hAnsi="Cambria"/>
          <w:i/>
        </w:rPr>
      </w:pPr>
      <w:r w:rsidRPr="00BC0027">
        <w:rPr>
          <w:rFonts w:ascii="Cambria" w:hAnsi="Cambria"/>
          <w:i/>
        </w:rPr>
        <w:t>‘</w:t>
      </w:r>
      <w:r w:rsidR="00F95ACA" w:rsidRPr="00BC0027">
        <w:rPr>
          <w:rFonts w:ascii="Cambria" w:hAnsi="Cambria"/>
          <w:i/>
        </w:rPr>
        <w:t xml:space="preserve">There are so many women with disabilities who could be in the workforce if they were given the opportunity to work from home. But there is still this old fashioned view that work can only be performed in certain settings and in fairly traditional ways. There should be </w:t>
      </w:r>
      <w:r w:rsidRPr="00BC0027">
        <w:rPr>
          <w:rFonts w:ascii="Cambria" w:hAnsi="Cambria"/>
          <w:i/>
        </w:rPr>
        <w:t xml:space="preserve">a more contemporary view of the ways in which women with disabilities can participate in the labour market. Disability employment services could be more </w:t>
      </w:r>
      <w:r w:rsidRPr="00BC0027">
        <w:rPr>
          <w:rFonts w:ascii="Cambria" w:hAnsi="Cambria"/>
          <w:i/>
        </w:rPr>
        <w:lastRenderedPageBreak/>
        <w:t>innovative in their approaches and look at avenues for women with disabilities to participate in the workforce in ways that benefit both the employee and the employer.’</w:t>
      </w:r>
    </w:p>
    <w:p w14:paraId="5145B6EA" w14:textId="77777777" w:rsidR="00A9587F" w:rsidRDefault="00A9587F" w:rsidP="00CB5F01">
      <w:pPr>
        <w:tabs>
          <w:tab w:val="left" w:pos="1030"/>
        </w:tabs>
        <w:spacing w:after="0" w:line="360" w:lineRule="auto"/>
        <w:jc w:val="both"/>
        <w:rPr>
          <w:rFonts w:ascii="Cambria" w:hAnsi="Cambria"/>
        </w:rPr>
      </w:pPr>
    </w:p>
    <w:p w14:paraId="11CFAE71" w14:textId="1378F398" w:rsidR="00F95ACA" w:rsidRPr="00BC0027" w:rsidRDefault="00F34C74" w:rsidP="0048459C">
      <w:pPr>
        <w:tabs>
          <w:tab w:val="left" w:pos="1030"/>
        </w:tabs>
        <w:spacing w:after="0" w:line="360" w:lineRule="auto"/>
        <w:ind w:left="720" w:right="720"/>
        <w:jc w:val="both"/>
        <w:rPr>
          <w:rFonts w:ascii="Cambria" w:hAnsi="Cambria"/>
          <w:i/>
        </w:rPr>
      </w:pPr>
      <w:r w:rsidRPr="00BC0027">
        <w:rPr>
          <w:rFonts w:ascii="Cambria" w:hAnsi="Cambria"/>
          <w:i/>
        </w:rPr>
        <w:t xml:space="preserve">‘Transport is obviously a major issue for many of us. We need accessible and reliable transport services. It’s difficult for example, if you get a job but cant get there because you are reliant on public transport that isn’t always accessible or affordable.’ </w:t>
      </w:r>
    </w:p>
    <w:p w14:paraId="6763D261" w14:textId="77777777" w:rsidR="00F95ACA" w:rsidRDefault="00F95ACA" w:rsidP="00CB5F01">
      <w:pPr>
        <w:tabs>
          <w:tab w:val="left" w:pos="1030"/>
        </w:tabs>
        <w:spacing w:after="0" w:line="360" w:lineRule="auto"/>
        <w:jc w:val="both"/>
        <w:rPr>
          <w:rFonts w:ascii="Cambria" w:hAnsi="Cambria"/>
        </w:rPr>
      </w:pPr>
    </w:p>
    <w:p w14:paraId="7B8ACF51" w14:textId="345920B9" w:rsidR="00F95ACA" w:rsidRPr="00BC0027" w:rsidRDefault="00F34C74" w:rsidP="0048459C">
      <w:pPr>
        <w:tabs>
          <w:tab w:val="left" w:pos="1030"/>
        </w:tabs>
        <w:spacing w:after="0" w:line="360" w:lineRule="auto"/>
        <w:ind w:left="720" w:right="720"/>
        <w:jc w:val="both"/>
        <w:rPr>
          <w:rFonts w:ascii="Cambria" w:hAnsi="Cambria"/>
          <w:i/>
        </w:rPr>
      </w:pPr>
      <w:r w:rsidRPr="00BC0027">
        <w:rPr>
          <w:rFonts w:ascii="Cambria" w:hAnsi="Cambria"/>
          <w:i/>
        </w:rPr>
        <w:t xml:space="preserve">‘I think there should be more programs and opportunities for women with disabilities to have skill development around issues like self-esteem, assertiveness, prevention of sexual harassment, violence prevention, and so on. Many of us need these types of opportunities so that we can not only secure employment, but also be aware of our rights when we do get a job.’ </w:t>
      </w:r>
    </w:p>
    <w:p w14:paraId="18667EE6" w14:textId="1E53BC2F" w:rsidR="00A9587F" w:rsidRDefault="00A9587F" w:rsidP="006748A9">
      <w:pPr>
        <w:tabs>
          <w:tab w:val="left" w:pos="1030"/>
        </w:tabs>
        <w:spacing w:after="0" w:line="360" w:lineRule="auto"/>
        <w:jc w:val="center"/>
        <w:rPr>
          <w:rFonts w:ascii="Cambria" w:hAnsi="Cambria"/>
        </w:rPr>
      </w:pPr>
    </w:p>
    <w:p w14:paraId="2F1EF47A" w14:textId="7DBEAD00" w:rsidR="00A9587F" w:rsidRDefault="00BC614B" w:rsidP="006748A9">
      <w:pPr>
        <w:tabs>
          <w:tab w:val="left" w:pos="1030"/>
        </w:tabs>
        <w:spacing w:after="0" w:line="360" w:lineRule="auto"/>
        <w:jc w:val="center"/>
        <w:rPr>
          <w:rFonts w:ascii="Cambria" w:hAnsi="Cambria"/>
        </w:rPr>
      </w:pPr>
      <w:r>
        <w:rPr>
          <w:rFonts w:ascii="Cambria" w:hAnsi="Cambria"/>
          <w:noProof/>
          <w:lang w:val="en-US"/>
        </w:rPr>
        <w:drawing>
          <wp:inline distT="0" distB="0" distL="0" distR="0" wp14:anchorId="16FFE019" wp14:editId="2438EEB2">
            <wp:extent cx="5030258" cy="51410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6-01 14.56.44.jpg"/>
                    <pic:cNvPicPr/>
                  </pic:nvPicPr>
                  <pic:blipFill>
                    <a:blip r:embed="rId13">
                      <a:extLst>
                        <a:ext uri="{28A0092B-C50C-407E-A947-70E740481C1C}">
                          <a14:useLocalDpi xmlns:a14="http://schemas.microsoft.com/office/drawing/2010/main" val="0"/>
                        </a:ext>
                      </a:extLst>
                    </a:blip>
                    <a:stretch>
                      <a:fillRect/>
                    </a:stretch>
                  </pic:blipFill>
                  <pic:spPr>
                    <a:xfrm>
                      <a:off x="0" y="0"/>
                      <a:ext cx="5030621" cy="5141427"/>
                    </a:xfrm>
                    <a:prstGeom prst="rect">
                      <a:avLst/>
                    </a:prstGeom>
                  </pic:spPr>
                </pic:pic>
              </a:graphicData>
            </a:graphic>
          </wp:inline>
        </w:drawing>
      </w:r>
    </w:p>
    <w:p w14:paraId="5195CBA1" w14:textId="77777777" w:rsidR="00A9587F" w:rsidRDefault="00A9587F" w:rsidP="006748A9">
      <w:pPr>
        <w:tabs>
          <w:tab w:val="left" w:pos="1030"/>
        </w:tabs>
        <w:spacing w:after="0" w:line="360" w:lineRule="auto"/>
        <w:jc w:val="center"/>
        <w:rPr>
          <w:rFonts w:ascii="Cambria" w:hAnsi="Cambria"/>
        </w:rPr>
      </w:pPr>
    </w:p>
    <w:p w14:paraId="53546FD5" w14:textId="633FBC76" w:rsidR="00A9587F" w:rsidRDefault="005968C3" w:rsidP="005968C3">
      <w:pPr>
        <w:tabs>
          <w:tab w:val="left" w:pos="1030"/>
        </w:tabs>
        <w:spacing w:after="0" w:line="360" w:lineRule="auto"/>
        <w:ind w:left="720" w:right="720"/>
        <w:jc w:val="both"/>
        <w:rPr>
          <w:rFonts w:ascii="Cambria" w:hAnsi="Cambria"/>
          <w:i/>
        </w:rPr>
      </w:pPr>
      <w:r w:rsidRPr="005968C3">
        <w:rPr>
          <w:rFonts w:ascii="Cambria" w:hAnsi="Cambria"/>
          <w:i/>
        </w:rPr>
        <w:t>‘</w:t>
      </w:r>
      <w:r w:rsidR="00C80889" w:rsidRPr="005968C3">
        <w:rPr>
          <w:rFonts w:ascii="Cambria" w:hAnsi="Cambria"/>
          <w:i/>
        </w:rPr>
        <w:t xml:space="preserve">There are so many workplaces that are simply inaccessible for women with disabilities. This narrows our choices of workplaces. Its not just about being able to ‘get into’ a workplace, its also being able to get to and from the workplace, being able to get around </w:t>
      </w:r>
      <w:r w:rsidR="00C80889" w:rsidRPr="005968C3">
        <w:rPr>
          <w:rFonts w:ascii="Cambria" w:hAnsi="Cambria"/>
          <w:i/>
        </w:rPr>
        <w:lastRenderedPageBreak/>
        <w:t>inside the workplace, having access to accessible toilets, sanitary facilities, staff rooms and so on.</w:t>
      </w:r>
      <w:r w:rsidR="00A9587F">
        <w:rPr>
          <w:rFonts w:ascii="Cambria" w:hAnsi="Cambria"/>
          <w:i/>
        </w:rPr>
        <w:t>’</w:t>
      </w:r>
      <w:r w:rsidR="00C80889" w:rsidRPr="005968C3">
        <w:rPr>
          <w:rFonts w:ascii="Cambria" w:hAnsi="Cambria"/>
          <w:i/>
        </w:rPr>
        <w:t xml:space="preserve"> </w:t>
      </w:r>
    </w:p>
    <w:p w14:paraId="3433C9C0" w14:textId="77777777" w:rsidR="00A9587F" w:rsidRDefault="00A9587F" w:rsidP="005968C3">
      <w:pPr>
        <w:tabs>
          <w:tab w:val="left" w:pos="1030"/>
        </w:tabs>
        <w:spacing w:after="0" w:line="360" w:lineRule="auto"/>
        <w:ind w:left="720" w:right="720"/>
        <w:jc w:val="both"/>
        <w:rPr>
          <w:rFonts w:ascii="Cambria" w:hAnsi="Cambria"/>
          <w:i/>
        </w:rPr>
      </w:pPr>
    </w:p>
    <w:p w14:paraId="05181ACC" w14:textId="49A55F98" w:rsidR="00C80889" w:rsidRPr="005968C3" w:rsidRDefault="00A9587F" w:rsidP="005968C3">
      <w:pPr>
        <w:tabs>
          <w:tab w:val="left" w:pos="1030"/>
        </w:tabs>
        <w:spacing w:after="0" w:line="360" w:lineRule="auto"/>
        <w:ind w:left="720" w:right="720"/>
        <w:jc w:val="both"/>
        <w:rPr>
          <w:rFonts w:ascii="Cambria" w:hAnsi="Cambria"/>
          <w:i/>
        </w:rPr>
      </w:pPr>
      <w:r>
        <w:rPr>
          <w:rFonts w:ascii="Cambria" w:hAnsi="Cambria"/>
          <w:i/>
        </w:rPr>
        <w:t>‘</w:t>
      </w:r>
      <w:r w:rsidR="00C80889" w:rsidRPr="005968C3">
        <w:rPr>
          <w:rFonts w:ascii="Cambria" w:hAnsi="Cambria"/>
          <w:i/>
        </w:rPr>
        <w:t>The sad reality is that there are many employers who just won’t employ us – they see us as a burden and a ‘cost’. I have been to so many job interviews in my life – I have qualifications, but I always miss out. I’m always old that its ‘merit based’ but I don’t believe t</w:t>
      </w:r>
      <w:bookmarkStart w:id="0" w:name="_GoBack"/>
      <w:bookmarkEnd w:id="0"/>
      <w:r w:rsidR="00C80889" w:rsidRPr="005968C3">
        <w:rPr>
          <w:rFonts w:ascii="Cambria" w:hAnsi="Cambria"/>
          <w:i/>
        </w:rPr>
        <w:t>his. It is demoralising when you go for interview after interview and you know you can do the job – but you are never given a chance. I am certainly not ‘unemployable’ – but how am I supposed to change discriminatory attitudes</w:t>
      </w:r>
      <w:r w:rsidR="005968C3" w:rsidRPr="005968C3">
        <w:rPr>
          <w:rFonts w:ascii="Cambria" w:hAnsi="Cambria"/>
          <w:i/>
        </w:rPr>
        <w:t>?’</w:t>
      </w:r>
      <w:r w:rsidR="00C80889" w:rsidRPr="005968C3">
        <w:rPr>
          <w:rFonts w:ascii="Cambria" w:hAnsi="Cambria"/>
          <w:i/>
        </w:rPr>
        <w:t xml:space="preserve"> </w:t>
      </w:r>
    </w:p>
    <w:p w14:paraId="2B654831" w14:textId="77777777" w:rsidR="00C80889" w:rsidRDefault="00C80889" w:rsidP="00CB5F01">
      <w:pPr>
        <w:tabs>
          <w:tab w:val="left" w:pos="1030"/>
        </w:tabs>
        <w:spacing w:after="0" w:line="360" w:lineRule="auto"/>
        <w:jc w:val="both"/>
        <w:rPr>
          <w:rFonts w:ascii="Cambria" w:hAnsi="Cambria"/>
        </w:rPr>
      </w:pPr>
    </w:p>
    <w:p w14:paraId="00A8632D" w14:textId="1523A035" w:rsidR="00C80889" w:rsidRDefault="00BC614B" w:rsidP="00CB5F01">
      <w:pPr>
        <w:tabs>
          <w:tab w:val="left" w:pos="1030"/>
        </w:tabs>
        <w:spacing w:after="0" w:line="360" w:lineRule="auto"/>
        <w:jc w:val="both"/>
        <w:rPr>
          <w:rFonts w:ascii="Cambria" w:hAnsi="Cambria"/>
        </w:rPr>
      </w:pPr>
      <w:r>
        <w:rPr>
          <w:rFonts w:ascii="Cambria" w:hAnsi="Cambria"/>
          <w:noProof/>
          <w:lang w:val="en-US"/>
        </w:rPr>
        <w:drawing>
          <wp:inline distT="0" distB="0" distL="0" distR="0" wp14:anchorId="12C5DE95" wp14:editId="11B54136">
            <wp:extent cx="6120130" cy="205930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6-01 14.56.14.jpg"/>
                    <pic:cNvPicPr/>
                  </pic:nvPicPr>
                  <pic:blipFill>
                    <a:blip r:embed="rId14">
                      <a:extLst>
                        <a:ext uri="{28A0092B-C50C-407E-A947-70E740481C1C}">
                          <a14:useLocalDpi xmlns:a14="http://schemas.microsoft.com/office/drawing/2010/main" val="0"/>
                        </a:ext>
                      </a:extLst>
                    </a:blip>
                    <a:stretch>
                      <a:fillRect/>
                    </a:stretch>
                  </pic:blipFill>
                  <pic:spPr>
                    <a:xfrm>
                      <a:off x="0" y="0"/>
                      <a:ext cx="6120130" cy="2059305"/>
                    </a:xfrm>
                    <a:prstGeom prst="rect">
                      <a:avLst/>
                    </a:prstGeom>
                  </pic:spPr>
                </pic:pic>
              </a:graphicData>
            </a:graphic>
          </wp:inline>
        </w:drawing>
      </w:r>
    </w:p>
    <w:p w14:paraId="7F3B3893" w14:textId="77777777" w:rsidR="0056607A" w:rsidRDefault="0056607A" w:rsidP="00CB5F01">
      <w:pPr>
        <w:tabs>
          <w:tab w:val="left" w:pos="1030"/>
        </w:tabs>
        <w:spacing w:after="0" w:line="360" w:lineRule="auto"/>
        <w:jc w:val="both"/>
        <w:rPr>
          <w:rFonts w:ascii="Cambria" w:hAnsi="Cambria"/>
        </w:rPr>
      </w:pPr>
    </w:p>
    <w:p w14:paraId="5B635282" w14:textId="77777777" w:rsidR="0056607A" w:rsidRDefault="0056607A" w:rsidP="00CB5F01">
      <w:pPr>
        <w:tabs>
          <w:tab w:val="left" w:pos="1030"/>
        </w:tabs>
        <w:spacing w:after="0" w:line="360" w:lineRule="auto"/>
        <w:jc w:val="both"/>
        <w:rPr>
          <w:rFonts w:ascii="Cambria" w:hAnsi="Cambria"/>
        </w:rPr>
      </w:pPr>
    </w:p>
    <w:p w14:paraId="0C612DC1" w14:textId="77777777" w:rsidR="0056607A" w:rsidRDefault="0056607A" w:rsidP="00CB5F01">
      <w:pPr>
        <w:tabs>
          <w:tab w:val="left" w:pos="1030"/>
        </w:tabs>
        <w:spacing w:after="0" w:line="360" w:lineRule="auto"/>
        <w:jc w:val="both"/>
        <w:rPr>
          <w:rFonts w:ascii="Cambria" w:hAnsi="Cambria"/>
        </w:rPr>
      </w:pPr>
    </w:p>
    <w:p w14:paraId="22CA473B" w14:textId="77777777" w:rsidR="009A51D8" w:rsidRDefault="009A51D8" w:rsidP="00CB5F01">
      <w:pPr>
        <w:tabs>
          <w:tab w:val="left" w:pos="1030"/>
        </w:tabs>
        <w:spacing w:after="0" w:line="360" w:lineRule="auto"/>
        <w:jc w:val="both"/>
        <w:rPr>
          <w:rFonts w:ascii="Cambria" w:hAnsi="Cambria"/>
        </w:rPr>
      </w:pPr>
    </w:p>
    <w:sectPr w:rsidR="009A51D8" w:rsidSect="00CB5F01">
      <w:footerReference w:type="even" r:id="rId15"/>
      <w:footerReference w:type="default" r:id="rId16"/>
      <w:pgSz w:w="11906" w:h="16838"/>
      <w:pgMar w:top="1134" w:right="1134" w:bottom="85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F1CE89" w14:textId="77777777" w:rsidR="00984596" w:rsidRDefault="00984596" w:rsidP="00CB5F01">
      <w:pPr>
        <w:spacing w:after="0" w:line="240" w:lineRule="auto"/>
      </w:pPr>
      <w:r>
        <w:separator/>
      </w:r>
    </w:p>
  </w:endnote>
  <w:endnote w:type="continuationSeparator" w:id="0">
    <w:p w14:paraId="440C21DA" w14:textId="77777777" w:rsidR="00984596" w:rsidRDefault="00984596" w:rsidP="00CB5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Libian SC Regular">
    <w:panose1 w:val="02010800040101010101"/>
    <w:charset w:val="00"/>
    <w:family w:val="auto"/>
    <w:pitch w:val="variable"/>
    <w:sig w:usb0="00000003" w:usb1="080F0000" w:usb2="00000000" w:usb3="00000000" w:csb0="00040001" w:csb1="00000000"/>
  </w:font>
  <w:font w:name="Apple Chancery">
    <w:panose1 w:val="03020702040506060504"/>
    <w:charset w:val="00"/>
    <w:family w:val="auto"/>
    <w:pitch w:val="variable"/>
    <w:sig w:usb0="80000067" w:usb1="00000003" w:usb2="00000000" w:usb3="00000000" w:csb0="000001F3" w:csb1="00000000"/>
  </w:font>
  <w:font w:name="Segoe UI">
    <w:altName w:val="Arial"/>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EF7F4" w14:textId="77777777" w:rsidR="00984596" w:rsidRDefault="00984596" w:rsidP="00C61B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6C25B3" w14:textId="77777777" w:rsidR="00984596" w:rsidRDefault="00984596" w:rsidP="006551D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1BA55" w14:textId="77777777" w:rsidR="00984596" w:rsidRDefault="00984596" w:rsidP="00C61B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614B">
      <w:rPr>
        <w:rStyle w:val="PageNumber"/>
        <w:noProof/>
      </w:rPr>
      <w:t>2</w:t>
    </w:r>
    <w:r>
      <w:rPr>
        <w:rStyle w:val="PageNumber"/>
      </w:rPr>
      <w:fldChar w:fldCharType="end"/>
    </w:r>
  </w:p>
  <w:p w14:paraId="4B149981" w14:textId="77777777" w:rsidR="00984596" w:rsidRDefault="00984596" w:rsidP="006551D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C6B1F4" w14:textId="77777777" w:rsidR="00984596" w:rsidRDefault="00984596" w:rsidP="00CB5F01">
      <w:pPr>
        <w:spacing w:after="0" w:line="240" w:lineRule="auto"/>
      </w:pPr>
      <w:r>
        <w:separator/>
      </w:r>
    </w:p>
  </w:footnote>
  <w:footnote w:type="continuationSeparator" w:id="0">
    <w:p w14:paraId="12EA21F4" w14:textId="77777777" w:rsidR="00984596" w:rsidRDefault="00984596" w:rsidP="00CB5F01">
      <w:pPr>
        <w:spacing w:after="0" w:line="240" w:lineRule="auto"/>
      </w:pPr>
      <w:r>
        <w:continuationSeparator/>
      </w:r>
    </w:p>
  </w:footnote>
  <w:footnote w:id="1">
    <w:p w14:paraId="5768E93E" w14:textId="77777777" w:rsidR="00984596" w:rsidRPr="00D068F0" w:rsidRDefault="00984596" w:rsidP="00A359FA">
      <w:pPr>
        <w:pStyle w:val="FootnoteText"/>
        <w:rPr>
          <w:rFonts w:ascii="Arial" w:hAnsi="Arial" w:cs="Arial"/>
          <w:sz w:val="14"/>
          <w:szCs w:val="14"/>
        </w:rPr>
      </w:pPr>
      <w:r w:rsidRPr="00D068F0">
        <w:rPr>
          <w:rStyle w:val="FootnoteReference"/>
          <w:rFonts w:ascii="Arial" w:hAnsi="Arial" w:cs="Arial"/>
          <w:sz w:val="14"/>
          <w:szCs w:val="14"/>
        </w:rPr>
        <w:footnoteRef/>
      </w:r>
      <w:r w:rsidRPr="00D068F0">
        <w:rPr>
          <w:rFonts w:ascii="Arial" w:hAnsi="Arial" w:cs="Arial"/>
          <w:sz w:val="14"/>
          <w:szCs w:val="14"/>
        </w:rPr>
        <w:t xml:space="preserve"> WWDA Disability Employment Services (DES) Consumer Engagement Project, Background Briefing Note, March 2014</w:t>
      </w:r>
      <w:r>
        <w:rPr>
          <w:rFonts w:ascii="Arial" w:hAnsi="Arial" w:cs="Arial"/>
          <w:sz w:val="14"/>
          <w:szCs w:val="14"/>
        </w:rPr>
        <w:t>.</w:t>
      </w:r>
      <w:r w:rsidRPr="00D068F0">
        <w:rPr>
          <w:rFonts w:ascii="Arial" w:hAnsi="Arial" w:cs="Arial"/>
          <w:sz w:val="14"/>
          <w:szCs w:val="14"/>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0CC1"/>
    <w:multiLevelType w:val="hybridMultilevel"/>
    <w:tmpl w:val="E8EEA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9752293"/>
    <w:multiLevelType w:val="hybridMultilevel"/>
    <w:tmpl w:val="31FCD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33B0BCD"/>
    <w:multiLevelType w:val="hybridMultilevel"/>
    <w:tmpl w:val="CDACF7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4CD49BB"/>
    <w:multiLevelType w:val="hybridMultilevel"/>
    <w:tmpl w:val="90D84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D335AE3"/>
    <w:multiLevelType w:val="hybridMultilevel"/>
    <w:tmpl w:val="E5FC85E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nsid w:val="54CC4D4C"/>
    <w:multiLevelType w:val="hybridMultilevel"/>
    <w:tmpl w:val="5FCC8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A19408B"/>
    <w:multiLevelType w:val="hybridMultilevel"/>
    <w:tmpl w:val="CB6A2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ADB3C75"/>
    <w:multiLevelType w:val="hybridMultilevel"/>
    <w:tmpl w:val="18668366"/>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8">
    <w:nsid w:val="5BEF3A1E"/>
    <w:multiLevelType w:val="hybridMultilevel"/>
    <w:tmpl w:val="835E3B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2DC5EA3"/>
    <w:multiLevelType w:val="hybridMultilevel"/>
    <w:tmpl w:val="CFFED6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9"/>
  </w:num>
  <w:num w:numId="5">
    <w:abstractNumId w:val="3"/>
  </w:num>
  <w:num w:numId="6">
    <w:abstractNumId w:val="8"/>
  </w:num>
  <w:num w:numId="7">
    <w:abstractNumId w:val="2"/>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F01"/>
    <w:rsid w:val="00004AF9"/>
    <w:rsid w:val="00007AB2"/>
    <w:rsid w:val="00020920"/>
    <w:rsid w:val="00045745"/>
    <w:rsid w:val="0006441A"/>
    <w:rsid w:val="00076867"/>
    <w:rsid w:val="0008011E"/>
    <w:rsid w:val="00080725"/>
    <w:rsid w:val="000B2B57"/>
    <w:rsid w:val="000C1A9F"/>
    <w:rsid w:val="000C3BF0"/>
    <w:rsid w:val="000E19DE"/>
    <w:rsid w:val="000E50F8"/>
    <w:rsid w:val="000F4C94"/>
    <w:rsid w:val="00111D54"/>
    <w:rsid w:val="001539C0"/>
    <w:rsid w:val="00156E39"/>
    <w:rsid w:val="00171953"/>
    <w:rsid w:val="00184417"/>
    <w:rsid w:val="001B3CE8"/>
    <w:rsid w:val="001C7C07"/>
    <w:rsid w:val="001D5B6D"/>
    <w:rsid w:val="001E4E89"/>
    <w:rsid w:val="001F071C"/>
    <w:rsid w:val="00217091"/>
    <w:rsid w:val="002328E2"/>
    <w:rsid w:val="00234288"/>
    <w:rsid w:val="0023509B"/>
    <w:rsid w:val="00240E65"/>
    <w:rsid w:val="002439A6"/>
    <w:rsid w:val="00260400"/>
    <w:rsid w:val="0026257F"/>
    <w:rsid w:val="00310724"/>
    <w:rsid w:val="003146D3"/>
    <w:rsid w:val="0032174F"/>
    <w:rsid w:val="00324C86"/>
    <w:rsid w:val="003512D5"/>
    <w:rsid w:val="00355410"/>
    <w:rsid w:val="00391D75"/>
    <w:rsid w:val="00392C82"/>
    <w:rsid w:val="00394CB2"/>
    <w:rsid w:val="003B5841"/>
    <w:rsid w:val="003C465D"/>
    <w:rsid w:val="003C6741"/>
    <w:rsid w:val="003E3770"/>
    <w:rsid w:val="00402B76"/>
    <w:rsid w:val="00413E2F"/>
    <w:rsid w:val="00425E46"/>
    <w:rsid w:val="00433F52"/>
    <w:rsid w:val="0045197F"/>
    <w:rsid w:val="00451CD7"/>
    <w:rsid w:val="004707E8"/>
    <w:rsid w:val="004717A2"/>
    <w:rsid w:val="00482478"/>
    <w:rsid w:val="00482DB0"/>
    <w:rsid w:val="0048459C"/>
    <w:rsid w:val="00484855"/>
    <w:rsid w:val="00491D67"/>
    <w:rsid w:val="004958B7"/>
    <w:rsid w:val="004A3609"/>
    <w:rsid w:val="004C5DCB"/>
    <w:rsid w:val="004C72B4"/>
    <w:rsid w:val="004D2320"/>
    <w:rsid w:val="004D2A46"/>
    <w:rsid w:val="004D6312"/>
    <w:rsid w:val="005115A8"/>
    <w:rsid w:val="0053732E"/>
    <w:rsid w:val="005401BF"/>
    <w:rsid w:val="0054036C"/>
    <w:rsid w:val="00556F94"/>
    <w:rsid w:val="0056607A"/>
    <w:rsid w:val="005968C3"/>
    <w:rsid w:val="005A182F"/>
    <w:rsid w:val="005B172A"/>
    <w:rsid w:val="005C499E"/>
    <w:rsid w:val="005C4D25"/>
    <w:rsid w:val="005E690E"/>
    <w:rsid w:val="005E79A2"/>
    <w:rsid w:val="005F1401"/>
    <w:rsid w:val="0061244B"/>
    <w:rsid w:val="006321F4"/>
    <w:rsid w:val="00643E69"/>
    <w:rsid w:val="00644BB8"/>
    <w:rsid w:val="00646A75"/>
    <w:rsid w:val="006551DA"/>
    <w:rsid w:val="00661A3A"/>
    <w:rsid w:val="00662E7D"/>
    <w:rsid w:val="0066759D"/>
    <w:rsid w:val="006748A9"/>
    <w:rsid w:val="006D35FE"/>
    <w:rsid w:val="0070731C"/>
    <w:rsid w:val="0072146A"/>
    <w:rsid w:val="00733232"/>
    <w:rsid w:val="00767DE7"/>
    <w:rsid w:val="007815AC"/>
    <w:rsid w:val="007930E2"/>
    <w:rsid w:val="00795F36"/>
    <w:rsid w:val="007A58BC"/>
    <w:rsid w:val="007A7F4A"/>
    <w:rsid w:val="007B50AD"/>
    <w:rsid w:val="007C6C2D"/>
    <w:rsid w:val="007D126B"/>
    <w:rsid w:val="007D1EBB"/>
    <w:rsid w:val="007E4F57"/>
    <w:rsid w:val="007E61E7"/>
    <w:rsid w:val="007E62A5"/>
    <w:rsid w:val="007F2868"/>
    <w:rsid w:val="007F423A"/>
    <w:rsid w:val="007F700E"/>
    <w:rsid w:val="0081539A"/>
    <w:rsid w:val="0083034C"/>
    <w:rsid w:val="00830D8C"/>
    <w:rsid w:val="00885DAB"/>
    <w:rsid w:val="008A6BDE"/>
    <w:rsid w:val="008E0A7B"/>
    <w:rsid w:val="008E6770"/>
    <w:rsid w:val="008F030D"/>
    <w:rsid w:val="008F2388"/>
    <w:rsid w:val="008F3F7B"/>
    <w:rsid w:val="0090373B"/>
    <w:rsid w:val="0090389D"/>
    <w:rsid w:val="0092357A"/>
    <w:rsid w:val="00925365"/>
    <w:rsid w:val="00930A38"/>
    <w:rsid w:val="00930DF8"/>
    <w:rsid w:val="00932AC9"/>
    <w:rsid w:val="0096268A"/>
    <w:rsid w:val="009760B0"/>
    <w:rsid w:val="00984596"/>
    <w:rsid w:val="00990CAD"/>
    <w:rsid w:val="009A1110"/>
    <w:rsid w:val="009A42A3"/>
    <w:rsid w:val="009A51D8"/>
    <w:rsid w:val="009E03A9"/>
    <w:rsid w:val="009F5D8F"/>
    <w:rsid w:val="00A15D38"/>
    <w:rsid w:val="00A359FA"/>
    <w:rsid w:val="00A5632A"/>
    <w:rsid w:val="00A7647B"/>
    <w:rsid w:val="00A8075B"/>
    <w:rsid w:val="00A9353D"/>
    <w:rsid w:val="00A9587F"/>
    <w:rsid w:val="00A968B7"/>
    <w:rsid w:val="00AA4597"/>
    <w:rsid w:val="00AA45E7"/>
    <w:rsid w:val="00AB73A6"/>
    <w:rsid w:val="00AC3DF8"/>
    <w:rsid w:val="00AE706F"/>
    <w:rsid w:val="00B05F59"/>
    <w:rsid w:val="00B0746A"/>
    <w:rsid w:val="00B11A47"/>
    <w:rsid w:val="00B26C10"/>
    <w:rsid w:val="00B41200"/>
    <w:rsid w:val="00B43B7E"/>
    <w:rsid w:val="00B671D8"/>
    <w:rsid w:val="00B71533"/>
    <w:rsid w:val="00B720B6"/>
    <w:rsid w:val="00B73856"/>
    <w:rsid w:val="00B96229"/>
    <w:rsid w:val="00BB4C20"/>
    <w:rsid w:val="00BC0027"/>
    <w:rsid w:val="00BC2C78"/>
    <w:rsid w:val="00BC614B"/>
    <w:rsid w:val="00BD4613"/>
    <w:rsid w:val="00C02BEA"/>
    <w:rsid w:val="00C1075D"/>
    <w:rsid w:val="00C46FDA"/>
    <w:rsid w:val="00C522AB"/>
    <w:rsid w:val="00C61B0F"/>
    <w:rsid w:val="00C67F5D"/>
    <w:rsid w:val="00C80889"/>
    <w:rsid w:val="00C90E12"/>
    <w:rsid w:val="00CB5F01"/>
    <w:rsid w:val="00CD1650"/>
    <w:rsid w:val="00CD195B"/>
    <w:rsid w:val="00CE488B"/>
    <w:rsid w:val="00CF1ED7"/>
    <w:rsid w:val="00D34791"/>
    <w:rsid w:val="00D43E56"/>
    <w:rsid w:val="00D60397"/>
    <w:rsid w:val="00D76882"/>
    <w:rsid w:val="00D8388C"/>
    <w:rsid w:val="00D843D9"/>
    <w:rsid w:val="00D91970"/>
    <w:rsid w:val="00D92BD1"/>
    <w:rsid w:val="00D937F6"/>
    <w:rsid w:val="00D94089"/>
    <w:rsid w:val="00DA3F0F"/>
    <w:rsid w:val="00DB0D2F"/>
    <w:rsid w:val="00DB3F5F"/>
    <w:rsid w:val="00DB50DF"/>
    <w:rsid w:val="00DE14E8"/>
    <w:rsid w:val="00E01D75"/>
    <w:rsid w:val="00E3202E"/>
    <w:rsid w:val="00E348F5"/>
    <w:rsid w:val="00E35588"/>
    <w:rsid w:val="00E474B3"/>
    <w:rsid w:val="00E525BF"/>
    <w:rsid w:val="00E5546E"/>
    <w:rsid w:val="00EA1874"/>
    <w:rsid w:val="00EB030A"/>
    <w:rsid w:val="00ED2025"/>
    <w:rsid w:val="00EE4A1F"/>
    <w:rsid w:val="00EE4ADB"/>
    <w:rsid w:val="00F0706D"/>
    <w:rsid w:val="00F34C74"/>
    <w:rsid w:val="00F3566E"/>
    <w:rsid w:val="00F4393F"/>
    <w:rsid w:val="00F55F89"/>
    <w:rsid w:val="00F56A99"/>
    <w:rsid w:val="00F56B61"/>
    <w:rsid w:val="00F7550A"/>
    <w:rsid w:val="00F85D5D"/>
    <w:rsid w:val="00F865F2"/>
    <w:rsid w:val="00F95ACA"/>
    <w:rsid w:val="00F97E57"/>
    <w:rsid w:val="00FA4D54"/>
    <w:rsid w:val="00FB0244"/>
    <w:rsid w:val="00FC1A88"/>
    <w:rsid w:val="00FC2490"/>
    <w:rsid w:val="00FC7729"/>
    <w:rsid w:val="00FF00C2"/>
    <w:rsid w:val="00FF5DB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D2A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F0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5F01"/>
    <w:rPr>
      <w:color w:val="0000FF" w:themeColor="hyperlink"/>
      <w:u w:val="single"/>
    </w:rPr>
  </w:style>
  <w:style w:type="paragraph" w:styleId="ListParagraph">
    <w:name w:val="List Paragraph"/>
    <w:basedOn w:val="Normal"/>
    <w:uiPriority w:val="34"/>
    <w:qFormat/>
    <w:rsid w:val="00CB5F01"/>
    <w:pPr>
      <w:spacing w:after="200" w:line="276" w:lineRule="auto"/>
      <w:ind w:left="720"/>
      <w:contextualSpacing/>
    </w:pPr>
  </w:style>
  <w:style w:type="paragraph" w:styleId="FootnoteText">
    <w:name w:val="footnote text"/>
    <w:aliases w:val="FN,fn,Footnote Text Char1,Footnote Text Char Char,Footnote Text Char1 Char Char,Footnote Text Char Char Char Char,Footnote Text Char Char1,Footnote Text Char1 Char,Footnote Text Char Char Char"/>
    <w:basedOn w:val="Normal"/>
    <w:link w:val="FootnoteTextChar"/>
    <w:unhideWhenUsed/>
    <w:rsid w:val="00CB5F01"/>
    <w:pPr>
      <w:spacing w:after="0" w:line="240" w:lineRule="auto"/>
    </w:pPr>
    <w:rPr>
      <w:rFonts w:ascii="Calibri" w:eastAsia="Calibri" w:hAnsi="Calibri" w:cs="Times New Roman"/>
      <w:sz w:val="20"/>
      <w:szCs w:val="20"/>
    </w:rPr>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
    <w:basedOn w:val="DefaultParagraphFont"/>
    <w:link w:val="FootnoteText"/>
    <w:rsid w:val="00CB5F01"/>
    <w:rPr>
      <w:rFonts w:ascii="Calibri" w:eastAsia="Calibri" w:hAnsi="Calibri" w:cs="Times New Roman"/>
      <w:sz w:val="20"/>
      <w:szCs w:val="20"/>
    </w:rPr>
  </w:style>
  <w:style w:type="character" w:styleId="FootnoteReference">
    <w:name w:val="footnote reference"/>
    <w:aliases w:val="NO,Footnotes refss,Footnote number,Footnote"/>
    <w:unhideWhenUsed/>
    <w:rsid w:val="00CB5F01"/>
    <w:rPr>
      <w:vertAlign w:val="superscript"/>
    </w:rPr>
  </w:style>
  <w:style w:type="paragraph" w:styleId="NoSpacing">
    <w:name w:val="No Spacing"/>
    <w:basedOn w:val="Normal"/>
    <w:next w:val="Normal"/>
    <w:qFormat/>
    <w:rsid w:val="00CB5F01"/>
    <w:pPr>
      <w:spacing w:after="0" w:line="240" w:lineRule="auto"/>
      <w:jc w:val="both"/>
    </w:pPr>
    <w:rPr>
      <w:rFonts w:ascii="Cambria" w:eastAsiaTheme="minorEastAsia" w:hAnsi="Cambria" w:cs="Calibri"/>
      <w:bCs/>
      <w:color w:val="404040" w:themeColor="text1" w:themeTint="BF"/>
      <w:sz w:val="20"/>
      <w:szCs w:val="20"/>
      <w:lang w:val="en-US" w:eastAsia="en-AU"/>
    </w:rPr>
  </w:style>
  <w:style w:type="paragraph" w:styleId="BalloonText">
    <w:name w:val="Balloon Text"/>
    <w:basedOn w:val="Normal"/>
    <w:link w:val="BalloonTextChar"/>
    <w:uiPriority w:val="99"/>
    <w:semiHidden/>
    <w:unhideWhenUsed/>
    <w:rsid w:val="00CB5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F01"/>
    <w:rPr>
      <w:rFonts w:ascii="Tahoma" w:hAnsi="Tahoma" w:cs="Tahoma"/>
      <w:sz w:val="16"/>
      <w:szCs w:val="16"/>
    </w:rPr>
  </w:style>
  <w:style w:type="character" w:styleId="Strong">
    <w:name w:val="Strong"/>
    <w:basedOn w:val="DefaultParagraphFont"/>
    <w:uiPriority w:val="22"/>
    <w:qFormat/>
    <w:rsid w:val="006551DA"/>
    <w:rPr>
      <w:b/>
      <w:bCs/>
    </w:rPr>
  </w:style>
  <w:style w:type="paragraph" w:styleId="Footer">
    <w:name w:val="footer"/>
    <w:basedOn w:val="Normal"/>
    <w:link w:val="FooterChar"/>
    <w:uiPriority w:val="99"/>
    <w:unhideWhenUsed/>
    <w:rsid w:val="006551DA"/>
    <w:pPr>
      <w:tabs>
        <w:tab w:val="center" w:pos="4320"/>
        <w:tab w:val="right" w:pos="8640"/>
      </w:tabs>
      <w:spacing w:after="0" w:line="240" w:lineRule="auto"/>
    </w:pPr>
  </w:style>
  <w:style w:type="character" w:customStyle="1" w:styleId="FooterChar">
    <w:name w:val="Footer Char"/>
    <w:basedOn w:val="DefaultParagraphFont"/>
    <w:link w:val="Footer"/>
    <w:uiPriority w:val="99"/>
    <w:rsid w:val="006551DA"/>
  </w:style>
  <w:style w:type="character" w:styleId="PageNumber">
    <w:name w:val="page number"/>
    <w:basedOn w:val="DefaultParagraphFont"/>
    <w:uiPriority w:val="99"/>
    <w:semiHidden/>
    <w:unhideWhenUsed/>
    <w:rsid w:val="006551D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F0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5F01"/>
    <w:rPr>
      <w:color w:val="0000FF" w:themeColor="hyperlink"/>
      <w:u w:val="single"/>
    </w:rPr>
  </w:style>
  <w:style w:type="paragraph" w:styleId="ListParagraph">
    <w:name w:val="List Paragraph"/>
    <w:basedOn w:val="Normal"/>
    <w:uiPriority w:val="34"/>
    <w:qFormat/>
    <w:rsid w:val="00CB5F01"/>
    <w:pPr>
      <w:spacing w:after="200" w:line="276" w:lineRule="auto"/>
      <w:ind w:left="720"/>
      <w:contextualSpacing/>
    </w:pPr>
  </w:style>
  <w:style w:type="paragraph" w:styleId="FootnoteText">
    <w:name w:val="footnote text"/>
    <w:aliases w:val="FN,fn,Footnote Text Char1,Footnote Text Char Char,Footnote Text Char1 Char Char,Footnote Text Char Char Char Char,Footnote Text Char Char1,Footnote Text Char1 Char,Footnote Text Char Char Char"/>
    <w:basedOn w:val="Normal"/>
    <w:link w:val="FootnoteTextChar"/>
    <w:unhideWhenUsed/>
    <w:rsid w:val="00CB5F01"/>
    <w:pPr>
      <w:spacing w:after="0" w:line="240" w:lineRule="auto"/>
    </w:pPr>
    <w:rPr>
      <w:rFonts w:ascii="Calibri" w:eastAsia="Calibri" w:hAnsi="Calibri" w:cs="Times New Roman"/>
      <w:sz w:val="20"/>
      <w:szCs w:val="20"/>
    </w:rPr>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
    <w:basedOn w:val="DefaultParagraphFont"/>
    <w:link w:val="FootnoteText"/>
    <w:rsid w:val="00CB5F01"/>
    <w:rPr>
      <w:rFonts w:ascii="Calibri" w:eastAsia="Calibri" w:hAnsi="Calibri" w:cs="Times New Roman"/>
      <w:sz w:val="20"/>
      <w:szCs w:val="20"/>
    </w:rPr>
  </w:style>
  <w:style w:type="character" w:styleId="FootnoteReference">
    <w:name w:val="footnote reference"/>
    <w:aliases w:val="NO,Footnotes refss,Footnote number,Footnote"/>
    <w:unhideWhenUsed/>
    <w:rsid w:val="00CB5F01"/>
    <w:rPr>
      <w:vertAlign w:val="superscript"/>
    </w:rPr>
  </w:style>
  <w:style w:type="paragraph" w:styleId="NoSpacing">
    <w:name w:val="No Spacing"/>
    <w:basedOn w:val="Normal"/>
    <w:next w:val="Normal"/>
    <w:qFormat/>
    <w:rsid w:val="00CB5F01"/>
    <w:pPr>
      <w:spacing w:after="0" w:line="240" w:lineRule="auto"/>
      <w:jc w:val="both"/>
    </w:pPr>
    <w:rPr>
      <w:rFonts w:ascii="Cambria" w:eastAsiaTheme="minorEastAsia" w:hAnsi="Cambria" w:cs="Calibri"/>
      <w:bCs/>
      <w:color w:val="404040" w:themeColor="text1" w:themeTint="BF"/>
      <w:sz w:val="20"/>
      <w:szCs w:val="20"/>
      <w:lang w:val="en-US" w:eastAsia="en-AU"/>
    </w:rPr>
  </w:style>
  <w:style w:type="paragraph" w:styleId="BalloonText">
    <w:name w:val="Balloon Text"/>
    <w:basedOn w:val="Normal"/>
    <w:link w:val="BalloonTextChar"/>
    <w:uiPriority w:val="99"/>
    <w:semiHidden/>
    <w:unhideWhenUsed/>
    <w:rsid w:val="00CB5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F01"/>
    <w:rPr>
      <w:rFonts w:ascii="Tahoma" w:hAnsi="Tahoma" w:cs="Tahoma"/>
      <w:sz w:val="16"/>
      <w:szCs w:val="16"/>
    </w:rPr>
  </w:style>
  <w:style w:type="character" w:styleId="Strong">
    <w:name w:val="Strong"/>
    <w:basedOn w:val="DefaultParagraphFont"/>
    <w:uiPriority w:val="22"/>
    <w:qFormat/>
    <w:rsid w:val="006551DA"/>
    <w:rPr>
      <w:b/>
      <w:bCs/>
    </w:rPr>
  </w:style>
  <w:style w:type="paragraph" w:styleId="Footer">
    <w:name w:val="footer"/>
    <w:basedOn w:val="Normal"/>
    <w:link w:val="FooterChar"/>
    <w:uiPriority w:val="99"/>
    <w:unhideWhenUsed/>
    <w:rsid w:val="006551DA"/>
    <w:pPr>
      <w:tabs>
        <w:tab w:val="center" w:pos="4320"/>
        <w:tab w:val="right" w:pos="8640"/>
      </w:tabs>
      <w:spacing w:after="0" w:line="240" w:lineRule="auto"/>
    </w:pPr>
  </w:style>
  <w:style w:type="character" w:customStyle="1" w:styleId="FooterChar">
    <w:name w:val="Footer Char"/>
    <w:basedOn w:val="DefaultParagraphFont"/>
    <w:link w:val="Footer"/>
    <w:uiPriority w:val="99"/>
    <w:rsid w:val="006551DA"/>
  </w:style>
  <w:style w:type="character" w:styleId="PageNumber">
    <w:name w:val="page number"/>
    <w:basedOn w:val="DefaultParagraphFont"/>
    <w:uiPriority w:val="99"/>
    <w:semiHidden/>
    <w:unhideWhenUsed/>
    <w:rsid w:val="00655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2" Type="http://schemas.openxmlformats.org/officeDocument/2006/relationships/image" Target="media/image5.jpg"/><Relationship Id="rId13" Type="http://schemas.openxmlformats.org/officeDocument/2006/relationships/image" Target="media/image6.jpg"/><Relationship Id="rId14" Type="http://schemas.openxmlformats.org/officeDocument/2006/relationships/image" Target="media/image7.jpg"/><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jpg"/><Relationship Id="rId10"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10</Pages>
  <Words>1959</Words>
  <Characters>11169</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dc:creator>
  <cp:lastModifiedBy>Carolyn Frohmader</cp:lastModifiedBy>
  <cp:revision>22</cp:revision>
  <cp:lastPrinted>2014-08-12T02:40:00Z</cp:lastPrinted>
  <dcterms:created xsi:type="dcterms:W3CDTF">2014-08-07T07:51:00Z</dcterms:created>
  <dcterms:modified xsi:type="dcterms:W3CDTF">2014-08-12T08:04:00Z</dcterms:modified>
</cp:coreProperties>
</file>