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608123" w14:textId="378C1B64" w:rsidR="00E74487" w:rsidRPr="00D73D01" w:rsidRDefault="00BB49BB" w:rsidP="000D1855">
      <w:r w:rsidRPr="00D73D01">
        <w:rPr>
          <w:noProof/>
          <w:lang w:eastAsia="en-GB"/>
        </w:rPr>
        <w:drawing>
          <wp:anchor distT="0" distB="0" distL="114300" distR="114300" simplePos="0" relativeHeight="251676672" behindDoc="0" locked="0" layoutInCell="1" allowOverlap="1" wp14:anchorId="313A4B37" wp14:editId="6AF4AB51">
            <wp:simplePos x="0" y="0"/>
            <wp:positionH relativeFrom="column">
              <wp:posOffset>3810</wp:posOffset>
            </wp:positionH>
            <wp:positionV relativeFrom="paragraph">
              <wp:posOffset>132715</wp:posOffset>
            </wp:positionV>
            <wp:extent cx="2919730" cy="1155700"/>
            <wp:effectExtent l="0" t="0" r="1270" b="12700"/>
            <wp:wrapNone/>
            <wp:docPr id="1" name="Picture 1" descr="Disabled People's Organisation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_DPO_Australia_Logo_500px.jpg"/>
                    <pic:cNvPicPr/>
                  </pic:nvPicPr>
                  <pic:blipFill>
                    <a:blip r:embed="rId8">
                      <a:extLst>
                        <a:ext uri="{28A0092B-C50C-407E-A947-70E740481C1C}">
                          <a14:useLocalDpi xmlns:a14="http://schemas.microsoft.com/office/drawing/2010/main"/>
                        </a:ext>
                      </a:extLst>
                    </a:blip>
                    <a:stretch>
                      <a:fillRect/>
                    </a:stretch>
                  </pic:blipFill>
                  <pic:spPr>
                    <a:xfrm>
                      <a:off x="0" y="0"/>
                      <a:ext cx="2919730" cy="1155700"/>
                    </a:xfrm>
                    <a:prstGeom prst="rect">
                      <a:avLst/>
                    </a:prstGeom>
                  </pic:spPr>
                </pic:pic>
              </a:graphicData>
            </a:graphic>
            <wp14:sizeRelH relativeFrom="page">
              <wp14:pctWidth>0</wp14:pctWidth>
            </wp14:sizeRelH>
            <wp14:sizeRelV relativeFrom="page">
              <wp14:pctHeight>0</wp14:pctHeight>
            </wp14:sizeRelV>
          </wp:anchor>
        </w:drawing>
      </w:r>
    </w:p>
    <w:p w14:paraId="4682A4DB" w14:textId="1592B08F" w:rsidR="00E74487" w:rsidRPr="00D73D01" w:rsidRDefault="00E74487" w:rsidP="000D1855"/>
    <w:p w14:paraId="41D897F2" w14:textId="77777777" w:rsidR="00BB49BB" w:rsidRPr="00D73D01" w:rsidRDefault="00BB49BB" w:rsidP="000D1855"/>
    <w:p w14:paraId="5E22C496" w14:textId="77777777" w:rsidR="00BB49BB" w:rsidRPr="00D73D01" w:rsidRDefault="00BB49BB" w:rsidP="000D1855"/>
    <w:p w14:paraId="76DC887A" w14:textId="77777777" w:rsidR="00BB49BB" w:rsidRPr="00D73D01" w:rsidRDefault="00BB49BB" w:rsidP="000D1855"/>
    <w:p w14:paraId="056CB64C" w14:textId="77777777" w:rsidR="00BB49BB" w:rsidRPr="00D73D01" w:rsidRDefault="00BB49BB" w:rsidP="000D1855"/>
    <w:p w14:paraId="369A2C65" w14:textId="77777777" w:rsidR="00BB49BB" w:rsidRPr="00D73D01" w:rsidRDefault="00BB49BB" w:rsidP="000D1855"/>
    <w:p w14:paraId="1CFB4731" w14:textId="77777777" w:rsidR="00E74487" w:rsidRPr="00D73D01" w:rsidRDefault="00E74487" w:rsidP="000D1855"/>
    <w:p w14:paraId="6EE6F046" w14:textId="77777777" w:rsidR="00E74487" w:rsidRPr="00D73D01" w:rsidRDefault="00E74487" w:rsidP="000D1855">
      <w:pPr>
        <w:pStyle w:val="Default"/>
        <w:pBdr>
          <w:top w:val="single" w:sz="18" w:space="1" w:color="auto"/>
          <w:bottom w:val="none" w:sz="0" w:space="0" w:color="auto"/>
        </w:pBdr>
        <w:spacing w:line="276" w:lineRule="auto"/>
        <w:ind w:right="-7"/>
        <w:rPr>
          <w:rFonts w:eastAsia="Arial" w:cs="Arial"/>
          <w:color w:val="000000" w:themeColor="text1"/>
          <w:sz w:val="20"/>
          <w:szCs w:val="20"/>
        </w:rPr>
      </w:pPr>
    </w:p>
    <w:p w14:paraId="2C9CA697" w14:textId="21D0F50D" w:rsidR="00E74487" w:rsidRPr="00D73D01" w:rsidRDefault="00E74487" w:rsidP="005632ED">
      <w:pPr>
        <w:pStyle w:val="Heading1"/>
        <w:spacing w:line="240" w:lineRule="auto"/>
      </w:pPr>
      <w:bookmarkStart w:id="0" w:name="_Toc498431834"/>
      <w:bookmarkStart w:id="1" w:name="_Toc498435646"/>
      <w:bookmarkStart w:id="2" w:name="_Toc498940147"/>
      <w:bookmarkStart w:id="3" w:name="_Toc499116081"/>
      <w:r w:rsidRPr="00D73D01">
        <w:t xml:space="preserve">Report from the United Nations Human Rights Committee </w:t>
      </w:r>
      <w:r w:rsidR="00E1194E" w:rsidRPr="00D73D01">
        <w:t>121</w:t>
      </w:r>
      <w:r w:rsidR="00E1194E" w:rsidRPr="00D73D01">
        <w:rPr>
          <w:vertAlign w:val="superscript"/>
        </w:rPr>
        <w:t>st</w:t>
      </w:r>
      <w:r w:rsidR="00E1194E" w:rsidRPr="00D73D01">
        <w:t xml:space="preserve"> Session, </w:t>
      </w:r>
      <w:r w:rsidRPr="00D73D01">
        <w:t>Review of Australia</w:t>
      </w:r>
      <w:r w:rsidR="00CE5FB6" w:rsidRPr="00D73D01">
        <w:t>’s Compliance with the International Covenant on Civil and Political Rights</w:t>
      </w:r>
      <w:bookmarkEnd w:id="0"/>
      <w:bookmarkEnd w:id="1"/>
      <w:bookmarkEnd w:id="2"/>
      <w:bookmarkEnd w:id="3"/>
    </w:p>
    <w:p w14:paraId="10AFBDC2" w14:textId="4FDCF1C8" w:rsidR="006F058D" w:rsidRPr="00D73D01" w:rsidRDefault="000A131E" w:rsidP="005632ED">
      <w:pPr>
        <w:pStyle w:val="Heading2"/>
        <w:spacing w:line="240" w:lineRule="auto"/>
        <w:rPr>
          <w:rFonts w:ascii="Helvetica" w:hAnsi="Helvetica"/>
          <w:sz w:val="30"/>
          <w:szCs w:val="30"/>
        </w:rPr>
      </w:pPr>
      <w:bookmarkStart w:id="4" w:name="_Toc498431835"/>
      <w:bookmarkStart w:id="5" w:name="_Toc498435647"/>
      <w:bookmarkStart w:id="6" w:name="_Toc498940148"/>
      <w:bookmarkStart w:id="7" w:name="_Toc499116082"/>
      <w:r w:rsidRPr="00D73D01">
        <w:rPr>
          <w:rFonts w:ascii="Helvetica" w:hAnsi="Helvetica"/>
          <w:sz w:val="30"/>
          <w:szCs w:val="30"/>
        </w:rPr>
        <w:t xml:space="preserve">United Nations </w:t>
      </w:r>
      <w:r w:rsidR="00CE5FB6" w:rsidRPr="00D73D01">
        <w:rPr>
          <w:rFonts w:ascii="Helvetica" w:hAnsi="Helvetica"/>
          <w:sz w:val="30"/>
          <w:szCs w:val="30"/>
        </w:rPr>
        <w:t>Office of the High Commissioner on Human Rights,</w:t>
      </w:r>
      <w:r w:rsidR="00CE5FB6" w:rsidRPr="00D73D01">
        <w:rPr>
          <w:rFonts w:ascii="Helvetica" w:hAnsi="Helvetica"/>
          <w:sz w:val="30"/>
          <w:szCs w:val="30"/>
        </w:rPr>
        <w:br/>
        <w:t>Geneva, Switzerland, 13th to 20th October 2017</w:t>
      </w:r>
      <w:bookmarkEnd w:id="4"/>
      <w:bookmarkEnd w:id="5"/>
      <w:bookmarkEnd w:id="6"/>
      <w:bookmarkEnd w:id="7"/>
    </w:p>
    <w:p w14:paraId="410F7938" w14:textId="7F80C9B9" w:rsidR="006F058D" w:rsidRPr="00D73D01" w:rsidRDefault="006F058D" w:rsidP="005632ED">
      <w:pPr>
        <w:spacing w:line="240" w:lineRule="auto"/>
      </w:pPr>
    </w:p>
    <w:p w14:paraId="09AA2699" w14:textId="1CEA9F51" w:rsidR="006F058D" w:rsidRPr="00D73D01" w:rsidRDefault="006F058D" w:rsidP="005632ED">
      <w:pPr>
        <w:pStyle w:val="Default"/>
        <w:pBdr>
          <w:top w:val="single" w:sz="18" w:space="1" w:color="auto"/>
          <w:bottom w:val="none" w:sz="0" w:space="0" w:color="auto"/>
        </w:pBdr>
        <w:ind w:right="-7"/>
        <w:rPr>
          <w:rFonts w:eastAsia="Arial" w:cs="Arial"/>
          <w:color w:val="000000" w:themeColor="text1"/>
          <w:sz w:val="20"/>
          <w:szCs w:val="20"/>
        </w:rPr>
      </w:pPr>
    </w:p>
    <w:p w14:paraId="602FFB9C" w14:textId="7AE7F0D2" w:rsidR="00BB49BB" w:rsidRPr="00D73D01" w:rsidRDefault="00CE5FB6" w:rsidP="005632ED">
      <w:pPr>
        <w:pStyle w:val="Heading2"/>
        <w:spacing w:line="240" w:lineRule="auto"/>
        <w:jc w:val="right"/>
        <w:rPr>
          <w:rFonts w:ascii="Helvetica" w:hAnsi="Helvetica"/>
          <w:b/>
        </w:rPr>
      </w:pPr>
      <w:bookmarkStart w:id="8" w:name="_Toc486242022"/>
      <w:bookmarkStart w:id="9" w:name="_Toc486245805"/>
      <w:bookmarkStart w:id="10" w:name="_Toc498431836"/>
      <w:bookmarkStart w:id="11" w:name="_Toc498435648"/>
      <w:bookmarkStart w:id="12" w:name="_Toc498940149"/>
      <w:bookmarkStart w:id="13" w:name="_Toc499116083"/>
      <w:r w:rsidRPr="00D73D01">
        <w:rPr>
          <w:rFonts w:ascii="Helvetica" w:hAnsi="Helvetica"/>
          <w:b/>
        </w:rPr>
        <w:t>November</w:t>
      </w:r>
      <w:r w:rsidR="00E74487" w:rsidRPr="00D73D01">
        <w:rPr>
          <w:rFonts w:ascii="Helvetica" w:hAnsi="Helvetica"/>
          <w:b/>
        </w:rPr>
        <w:t xml:space="preserve"> 2017</w:t>
      </w:r>
      <w:bookmarkEnd w:id="8"/>
      <w:bookmarkEnd w:id="9"/>
      <w:bookmarkEnd w:id="10"/>
      <w:bookmarkEnd w:id="11"/>
      <w:bookmarkEnd w:id="12"/>
      <w:bookmarkEnd w:id="13"/>
    </w:p>
    <w:p w14:paraId="2BD46AA3" w14:textId="022028AC" w:rsidR="00BB49BB" w:rsidRPr="00D73D01" w:rsidRDefault="00BB49BB" w:rsidP="005632ED">
      <w:pPr>
        <w:spacing w:line="240" w:lineRule="auto"/>
        <w:rPr>
          <w:lang w:val="en-US"/>
        </w:rPr>
      </w:pPr>
    </w:p>
    <w:p w14:paraId="511BF225" w14:textId="26C4EF61" w:rsidR="00E74487" w:rsidRPr="00D73D01" w:rsidRDefault="005632ED" w:rsidP="000D1855">
      <w:pPr>
        <w:rPr>
          <w:rFonts w:eastAsiaTheme="majorEastAsia"/>
          <w:sz w:val="32"/>
          <w:szCs w:val="32"/>
          <w:lang w:val="en-US"/>
        </w:rPr>
      </w:pPr>
      <w:r w:rsidRPr="00D73D01">
        <w:rPr>
          <w:noProof/>
          <w:lang w:eastAsia="en-GB"/>
        </w:rPr>
        <w:drawing>
          <wp:anchor distT="0" distB="0" distL="114300" distR="114300" simplePos="0" relativeHeight="251675648" behindDoc="0" locked="0" layoutInCell="1" allowOverlap="1" wp14:anchorId="1ECE2937" wp14:editId="5FA0879A">
            <wp:simplePos x="0" y="0"/>
            <wp:positionH relativeFrom="column">
              <wp:posOffset>0</wp:posOffset>
            </wp:positionH>
            <wp:positionV relativeFrom="paragraph">
              <wp:posOffset>114561</wp:posOffset>
            </wp:positionV>
            <wp:extent cx="5772580" cy="4007485"/>
            <wp:effectExtent l="0" t="0" r="0" b="5715"/>
            <wp:wrapNone/>
            <wp:docPr id="2" name="Picture 2" descr="Australian NGO delegation members standing outside Palais Wilson, Gen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11-20%20at%2011.50.48"/>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772580" cy="400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E74487" w:rsidRPr="00D73D01">
        <w:br w:type="page"/>
      </w:r>
    </w:p>
    <w:p w14:paraId="38255174" w14:textId="77777777" w:rsidR="00E74487" w:rsidRPr="00D73D01" w:rsidRDefault="00E74487" w:rsidP="005632ED">
      <w:pPr>
        <w:pStyle w:val="Heading2"/>
        <w:pBdr>
          <w:bottom w:val="single" w:sz="4" w:space="1" w:color="auto"/>
        </w:pBdr>
        <w:spacing w:line="276" w:lineRule="auto"/>
        <w:rPr>
          <w:rFonts w:ascii="Helvetica" w:hAnsi="Helvetica"/>
          <w:u w:val="single"/>
        </w:rPr>
      </w:pPr>
      <w:bookmarkStart w:id="14" w:name="_Toc486242023"/>
      <w:bookmarkStart w:id="15" w:name="_Toc486245806"/>
      <w:bookmarkStart w:id="16" w:name="_Toc498431837"/>
      <w:bookmarkStart w:id="17" w:name="_Toc498435649"/>
      <w:bookmarkStart w:id="18" w:name="_Toc498940150"/>
      <w:bookmarkStart w:id="19" w:name="_Toc499116084"/>
      <w:r w:rsidRPr="00D73D01">
        <w:rPr>
          <w:rFonts w:ascii="Helvetica" w:hAnsi="Helvetica"/>
        </w:rPr>
        <w:lastRenderedPageBreak/>
        <w:t>Publishing Information</w:t>
      </w:r>
      <w:bookmarkEnd w:id="14"/>
      <w:bookmarkEnd w:id="15"/>
      <w:bookmarkEnd w:id="16"/>
      <w:bookmarkEnd w:id="17"/>
      <w:bookmarkEnd w:id="18"/>
      <w:bookmarkEnd w:id="19"/>
    </w:p>
    <w:p w14:paraId="0AB2AB15" w14:textId="77777777" w:rsidR="00E74487" w:rsidRPr="00D73D01" w:rsidRDefault="00E74487" w:rsidP="000D1855"/>
    <w:p w14:paraId="0359F33D" w14:textId="77777777" w:rsidR="00E74487" w:rsidRDefault="00E74487" w:rsidP="000D1855">
      <w:r w:rsidRPr="00D73D01">
        <w:rPr>
          <w:rFonts w:eastAsia="Arial"/>
          <w:bdr w:val="nil"/>
          <w:lang w:eastAsia="en-GB"/>
        </w:rPr>
        <w:t xml:space="preserve">Disabled People’s Organisation’s Australia (2017). </w:t>
      </w:r>
      <w:r w:rsidR="00CE5FB6" w:rsidRPr="00D73D01">
        <w:rPr>
          <w:i/>
        </w:rPr>
        <w:t xml:space="preserve">Report from the United Nations Human Rights Committee </w:t>
      </w:r>
      <w:r w:rsidR="00E1194E" w:rsidRPr="00D73D01">
        <w:rPr>
          <w:i/>
        </w:rPr>
        <w:t>121</w:t>
      </w:r>
      <w:r w:rsidR="00E1194E" w:rsidRPr="00D73D01">
        <w:rPr>
          <w:i/>
          <w:vertAlign w:val="superscript"/>
        </w:rPr>
        <w:t>st</w:t>
      </w:r>
      <w:r w:rsidR="00E1194E" w:rsidRPr="00D73D01">
        <w:rPr>
          <w:i/>
        </w:rPr>
        <w:t xml:space="preserve"> Session, </w:t>
      </w:r>
      <w:r w:rsidR="00CE5FB6" w:rsidRPr="00D73D01">
        <w:rPr>
          <w:i/>
        </w:rPr>
        <w:t>Review of Australia’s Compliance with the International Covenant on Civil and Political Rights</w:t>
      </w:r>
      <w:r w:rsidR="00CE5FB6" w:rsidRPr="00D73D01">
        <w:t>. Sydney: DPO Australia.</w:t>
      </w:r>
    </w:p>
    <w:p w14:paraId="75D3C913" w14:textId="77777777" w:rsidR="00076C3C" w:rsidRDefault="00076C3C" w:rsidP="000D1855"/>
    <w:p w14:paraId="7D5DA7BE" w14:textId="73F1BBA5" w:rsidR="00076C3C" w:rsidRPr="00D73D01" w:rsidRDefault="00CA5972" w:rsidP="000D1855">
      <w:r>
        <w:t xml:space="preserve">Report written and compiled by </w:t>
      </w:r>
      <w:r w:rsidR="00076C3C">
        <w:t>Christopher Brophy for and on behalf of DPO Australia.</w:t>
      </w:r>
    </w:p>
    <w:p w14:paraId="1CA4CEF3" w14:textId="77777777" w:rsidR="00E74487" w:rsidRPr="00D73D01" w:rsidRDefault="00E74487" w:rsidP="000D1855"/>
    <w:p w14:paraId="79A40AC1" w14:textId="77777777" w:rsidR="00E74487" w:rsidRPr="00D73D01" w:rsidRDefault="00E74487" w:rsidP="000D1855">
      <w:r w:rsidRPr="00D73D01">
        <w:t>Disabled People’s Organisations Australia (DPO Australia)</w:t>
      </w:r>
    </w:p>
    <w:p w14:paraId="253D7D16" w14:textId="77777777" w:rsidR="00E74487" w:rsidRPr="00D73D01" w:rsidRDefault="00E74487" w:rsidP="000D1855">
      <w:r w:rsidRPr="00D73D01">
        <w:t>PO Box 666</w:t>
      </w:r>
    </w:p>
    <w:p w14:paraId="42F468EB" w14:textId="77777777" w:rsidR="00E74487" w:rsidRPr="00D73D01" w:rsidRDefault="00E74487" w:rsidP="000D1855">
      <w:r w:rsidRPr="00D73D01">
        <w:t>STRAWBERRY HILLS</w:t>
      </w:r>
    </w:p>
    <w:p w14:paraId="3569D47E" w14:textId="77777777" w:rsidR="00E74487" w:rsidRPr="00D73D01" w:rsidRDefault="00E74487" w:rsidP="000D1855">
      <w:r w:rsidRPr="00D73D01">
        <w:t>NSW, Australia 2012</w:t>
      </w:r>
    </w:p>
    <w:p w14:paraId="3809A670" w14:textId="77777777" w:rsidR="00E74487" w:rsidRPr="00D73D01" w:rsidRDefault="00E74487" w:rsidP="000D1855">
      <w:r w:rsidRPr="00D73D01">
        <w:t>+61 2 9370 3100</w:t>
      </w:r>
    </w:p>
    <w:p w14:paraId="6542E729" w14:textId="77777777" w:rsidR="00E74487" w:rsidRPr="00D73D01" w:rsidRDefault="009D3C32" w:rsidP="000D1855">
      <w:hyperlink r:id="rId10" w:history="1">
        <w:r w:rsidR="00E74487" w:rsidRPr="00D73D01">
          <w:rPr>
            <w:rStyle w:val="Hyperlink"/>
          </w:rPr>
          <w:t>director@dpoa.org.au</w:t>
        </w:r>
      </w:hyperlink>
    </w:p>
    <w:p w14:paraId="52AAECE1" w14:textId="77777777" w:rsidR="00E74487" w:rsidRPr="00D73D01" w:rsidRDefault="009D3C32" w:rsidP="000D1855">
      <w:hyperlink r:id="rId11" w:history="1">
        <w:r w:rsidR="00E74487" w:rsidRPr="00D73D01">
          <w:rPr>
            <w:rStyle w:val="Hyperlink"/>
          </w:rPr>
          <w:t>http://dpoa.org.au</w:t>
        </w:r>
      </w:hyperlink>
    </w:p>
    <w:p w14:paraId="024E5D8B" w14:textId="77777777" w:rsidR="00E74487" w:rsidRPr="00D73D01" w:rsidRDefault="009D3C32" w:rsidP="000D1855">
      <w:pPr>
        <w:rPr>
          <w:rStyle w:val="Hyperlink"/>
        </w:rPr>
      </w:pPr>
      <w:hyperlink r:id="rId12" w:history="1">
        <w:r w:rsidR="00E74487" w:rsidRPr="00D73D01">
          <w:rPr>
            <w:rStyle w:val="Hyperlink"/>
          </w:rPr>
          <w:t>https://twitter.com/DPOAustralia</w:t>
        </w:r>
      </w:hyperlink>
    </w:p>
    <w:p w14:paraId="13673CE5" w14:textId="77777777" w:rsidR="00E74487" w:rsidRPr="00D73D01" w:rsidRDefault="00E74487" w:rsidP="000D1855"/>
    <w:p w14:paraId="7A97D4CA" w14:textId="77777777" w:rsidR="00E74487" w:rsidRPr="00D73D01" w:rsidRDefault="00CE5FB6" w:rsidP="000D1855">
      <w:r w:rsidRPr="00D73D01">
        <w:t>Unless otherwise noted, t</w:t>
      </w:r>
      <w:r w:rsidR="00E74487" w:rsidRPr="00D73D01">
        <w:t>his work is copyright. Apart from any use as permitted under the Copyright Act 1968, no part may be reproduced without written permission from Disabled People’s Organisatio</w:t>
      </w:r>
      <w:bookmarkStart w:id="20" w:name="_GoBack"/>
      <w:bookmarkEnd w:id="20"/>
      <w:r w:rsidR="00E74487" w:rsidRPr="00D73D01">
        <w:t>ns Australia (DPO Australia). While all possible care has been taken in the preparation of the information contained in this document, DPO Australia disclaims any liability for the accuracy and sufficiency of the information and under no circumstances shall be liable in negligence or otherwise in or arising out of the preparation or supply of any of the information aforesaid.</w:t>
      </w:r>
    </w:p>
    <w:p w14:paraId="2DCB31AF" w14:textId="77777777" w:rsidR="00CE5FB6" w:rsidRPr="00D73D01" w:rsidRDefault="00CE5FB6" w:rsidP="000D1855"/>
    <w:p w14:paraId="673DDA6B" w14:textId="2AF287F5" w:rsidR="00CE5FB6" w:rsidRPr="00D73D01" w:rsidRDefault="007A02C9" w:rsidP="000D1855">
      <w:r w:rsidRPr="007A02C9">
        <w:t xml:space="preserve">DPO Australia gratefully acknowledges </w:t>
      </w:r>
      <w:r w:rsidR="00D23F22">
        <w:t xml:space="preserve">travel </w:t>
      </w:r>
      <w:r w:rsidRPr="007A02C9">
        <w:t xml:space="preserve">funding provided by the </w:t>
      </w:r>
      <w:r>
        <w:t xml:space="preserve">Australian Government </w:t>
      </w:r>
      <w:r w:rsidRPr="007A02C9">
        <w:t>Department of Social Services.</w:t>
      </w:r>
    </w:p>
    <w:p w14:paraId="4AF11E86" w14:textId="77777777" w:rsidR="00E74487" w:rsidRPr="00D73D01" w:rsidRDefault="00E74487" w:rsidP="000D1855"/>
    <w:p w14:paraId="1F2CEADA" w14:textId="24FFA3B5" w:rsidR="00E74487" w:rsidRPr="00D73D01" w:rsidRDefault="00EF18E4" w:rsidP="000D1855">
      <w:pPr>
        <w:rPr>
          <w:rStyle w:val="Hyperlink"/>
        </w:rPr>
      </w:pPr>
      <w:r>
        <w:t xml:space="preserve">DPO Australia content </w:t>
      </w:r>
      <w:r w:rsidR="00E74487" w:rsidRPr="00D73D01">
        <w:t xml:space="preserve">© Disabled People’s Organisations Australia, </w:t>
      </w:r>
      <w:r w:rsidR="00CE5FB6" w:rsidRPr="00D73D01">
        <w:t>November</w:t>
      </w:r>
      <w:r w:rsidR="00E74487" w:rsidRPr="00D73D01">
        <w:t xml:space="preserve"> 2017.</w:t>
      </w:r>
    </w:p>
    <w:p w14:paraId="193A5D74" w14:textId="77777777" w:rsidR="00E74487" w:rsidRPr="00D73D01" w:rsidRDefault="00E74487" w:rsidP="000D1855"/>
    <w:p w14:paraId="6F1FDDB7" w14:textId="77777777" w:rsidR="00E74487" w:rsidRPr="00D73D01" w:rsidRDefault="00E74487" w:rsidP="000D1855">
      <w:pPr>
        <w:pStyle w:val="Heading2"/>
        <w:pBdr>
          <w:bottom w:val="single" w:sz="8" w:space="1" w:color="auto"/>
        </w:pBdr>
        <w:spacing w:line="276" w:lineRule="auto"/>
        <w:rPr>
          <w:rFonts w:ascii="Helvetica" w:hAnsi="Helvetica"/>
        </w:rPr>
      </w:pPr>
      <w:bookmarkStart w:id="21" w:name="_Toc486242024"/>
      <w:bookmarkStart w:id="22" w:name="_Toc486245807"/>
      <w:bookmarkStart w:id="23" w:name="_Toc498431838"/>
      <w:bookmarkStart w:id="24" w:name="_Toc498435650"/>
      <w:bookmarkStart w:id="25" w:name="_Toc498940151"/>
      <w:bookmarkStart w:id="26" w:name="_Toc499116085"/>
      <w:r w:rsidRPr="00D73D01">
        <w:rPr>
          <w:rFonts w:ascii="Helvetica" w:hAnsi="Helvetica"/>
        </w:rPr>
        <w:t>Cont</w:t>
      </w:r>
      <w:r w:rsidR="00CE5FB6" w:rsidRPr="00D73D01">
        <w:rPr>
          <w:rFonts w:ascii="Helvetica" w:hAnsi="Helvetica"/>
        </w:rPr>
        <w:t>act</w:t>
      </w:r>
      <w:bookmarkEnd w:id="21"/>
      <w:bookmarkEnd w:id="22"/>
      <w:bookmarkEnd w:id="23"/>
      <w:bookmarkEnd w:id="24"/>
      <w:bookmarkEnd w:id="25"/>
      <w:bookmarkEnd w:id="26"/>
    </w:p>
    <w:p w14:paraId="3489A6A0" w14:textId="77777777" w:rsidR="00E74487" w:rsidRPr="00D73D01" w:rsidRDefault="00E74487" w:rsidP="000D185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7429B" w14:paraId="6868CBA7" w14:textId="77777777" w:rsidTr="0047429B">
        <w:tc>
          <w:tcPr>
            <w:tcW w:w="4530" w:type="dxa"/>
          </w:tcPr>
          <w:p w14:paraId="1035CB64" w14:textId="77777777" w:rsidR="0047429B" w:rsidRPr="00D73D01" w:rsidRDefault="0047429B" w:rsidP="0047429B">
            <w:pPr>
              <w:jc w:val="left"/>
              <w:rPr>
                <w:bdr w:val="nil"/>
                <w:lang w:eastAsia="en-GB"/>
              </w:rPr>
            </w:pPr>
            <w:r w:rsidRPr="00D73D01">
              <w:rPr>
                <w:bdr w:val="nil"/>
                <w:lang w:eastAsia="en-GB"/>
              </w:rPr>
              <w:t>Therese Sands</w:t>
            </w:r>
          </w:p>
          <w:p w14:paraId="7AC87565" w14:textId="77777777" w:rsidR="0047429B" w:rsidRPr="00D73D01" w:rsidRDefault="0047429B" w:rsidP="0047429B">
            <w:pPr>
              <w:jc w:val="left"/>
              <w:rPr>
                <w:bdr w:val="nil"/>
                <w:lang w:eastAsia="en-GB"/>
              </w:rPr>
            </w:pPr>
            <w:r w:rsidRPr="00D73D01">
              <w:rPr>
                <w:bdr w:val="nil"/>
                <w:lang w:eastAsia="en-GB"/>
              </w:rPr>
              <w:t>Director</w:t>
            </w:r>
          </w:p>
          <w:p w14:paraId="774C9B20" w14:textId="2EE83B9E" w:rsidR="0047429B" w:rsidRPr="00D73D01" w:rsidRDefault="0047429B" w:rsidP="0047429B">
            <w:pPr>
              <w:jc w:val="left"/>
              <w:rPr>
                <w:bdr w:val="nil"/>
                <w:lang w:eastAsia="en-GB"/>
              </w:rPr>
            </w:pPr>
            <w:r>
              <w:rPr>
                <w:bdr w:val="nil"/>
                <w:lang w:eastAsia="en-GB"/>
              </w:rPr>
              <w:t>DPO Australia</w:t>
            </w:r>
          </w:p>
          <w:p w14:paraId="50E80925" w14:textId="77777777" w:rsidR="0047429B" w:rsidRPr="00D73D01" w:rsidRDefault="0047429B" w:rsidP="0047429B">
            <w:pPr>
              <w:jc w:val="left"/>
              <w:rPr>
                <w:bdr w:val="nil"/>
                <w:lang w:eastAsia="en-GB"/>
              </w:rPr>
            </w:pPr>
            <w:r w:rsidRPr="00D73D01">
              <w:rPr>
                <w:bdr w:val="nil"/>
                <w:lang w:eastAsia="en-GB"/>
              </w:rPr>
              <w:t>+61 2 9370 3100</w:t>
            </w:r>
          </w:p>
          <w:p w14:paraId="70B3A748" w14:textId="77777777" w:rsidR="0047429B" w:rsidRPr="00D73D01" w:rsidRDefault="0047429B" w:rsidP="0047429B">
            <w:pPr>
              <w:jc w:val="left"/>
              <w:rPr>
                <w:bdr w:val="nil"/>
                <w:lang w:eastAsia="en-GB"/>
              </w:rPr>
            </w:pPr>
            <w:r w:rsidRPr="00D73D01">
              <w:rPr>
                <w:bdr w:val="nil"/>
                <w:lang w:eastAsia="en-GB"/>
              </w:rPr>
              <w:t>+61 412 935 128</w:t>
            </w:r>
          </w:p>
          <w:p w14:paraId="37256301" w14:textId="77777777" w:rsidR="0047429B" w:rsidRPr="00D73D01" w:rsidRDefault="0047429B" w:rsidP="0047429B">
            <w:pPr>
              <w:jc w:val="left"/>
              <w:rPr>
                <w:bdr w:val="nil"/>
                <w:lang w:eastAsia="en-GB"/>
              </w:rPr>
            </w:pPr>
            <w:hyperlink r:id="rId13" w:history="1">
              <w:r w:rsidRPr="00D73D01">
                <w:rPr>
                  <w:bdr w:val="nil"/>
                  <w:lang w:eastAsia="en-GB"/>
                </w:rPr>
                <w:t>director@dpoa.org.au</w:t>
              </w:r>
            </w:hyperlink>
          </w:p>
          <w:p w14:paraId="3053DBEE" w14:textId="77777777" w:rsidR="0047429B" w:rsidRPr="00D73D01" w:rsidRDefault="0047429B" w:rsidP="0047429B">
            <w:pPr>
              <w:jc w:val="left"/>
              <w:rPr>
                <w:bdr w:val="nil"/>
                <w:lang w:eastAsia="en-GB"/>
              </w:rPr>
            </w:pPr>
            <w:hyperlink r:id="rId14" w:history="1">
              <w:r w:rsidRPr="00D73D01">
                <w:rPr>
                  <w:rStyle w:val="Hyperlink"/>
                  <w:rFonts w:eastAsia="Arial"/>
                  <w:bdr w:val="nil"/>
                  <w:lang w:eastAsia="en-GB"/>
                </w:rPr>
                <w:t>http://www.dpoa.org.au</w:t>
              </w:r>
            </w:hyperlink>
          </w:p>
          <w:p w14:paraId="68B3D6AE" w14:textId="77777777" w:rsidR="0047429B" w:rsidRDefault="0047429B" w:rsidP="000D1855">
            <w:pPr>
              <w:rPr>
                <w:bdr w:val="nil"/>
                <w:lang w:eastAsia="en-GB"/>
              </w:rPr>
            </w:pPr>
          </w:p>
        </w:tc>
        <w:tc>
          <w:tcPr>
            <w:tcW w:w="4530" w:type="dxa"/>
          </w:tcPr>
          <w:p w14:paraId="1C2906A4" w14:textId="77777777" w:rsidR="0047429B" w:rsidRDefault="0047429B" w:rsidP="000D1855">
            <w:pPr>
              <w:rPr>
                <w:bdr w:val="nil"/>
                <w:lang w:eastAsia="en-GB"/>
              </w:rPr>
            </w:pPr>
            <w:r>
              <w:rPr>
                <w:bdr w:val="nil"/>
                <w:lang w:eastAsia="en-GB"/>
              </w:rPr>
              <w:t>Christopher Brophy</w:t>
            </w:r>
          </w:p>
          <w:p w14:paraId="0C92DE34" w14:textId="77777777" w:rsidR="0047429B" w:rsidRDefault="0047429B" w:rsidP="000D1855">
            <w:pPr>
              <w:rPr>
                <w:bdr w:val="nil"/>
                <w:lang w:eastAsia="en-GB"/>
              </w:rPr>
            </w:pPr>
            <w:r>
              <w:rPr>
                <w:bdr w:val="nil"/>
                <w:lang w:eastAsia="en-GB"/>
              </w:rPr>
              <w:t>Strategic Policy and Communications</w:t>
            </w:r>
          </w:p>
          <w:p w14:paraId="79633419" w14:textId="77777777" w:rsidR="0047429B" w:rsidRDefault="0047429B" w:rsidP="000D1855">
            <w:pPr>
              <w:rPr>
                <w:bdr w:val="nil"/>
                <w:lang w:eastAsia="en-GB"/>
              </w:rPr>
            </w:pPr>
            <w:r>
              <w:rPr>
                <w:bdr w:val="nil"/>
                <w:lang w:eastAsia="en-GB"/>
              </w:rPr>
              <w:t>Women with Disabilities Australia</w:t>
            </w:r>
          </w:p>
          <w:p w14:paraId="446A5DB8" w14:textId="77777777" w:rsidR="0047429B" w:rsidRDefault="0047429B" w:rsidP="000D1855">
            <w:pPr>
              <w:rPr>
                <w:bdr w:val="nil"/>
                <w:lang w:eastAsia="en-GB"/>
              </w:rPr>
            </w:pPr>
            <w:r>
              <w:rPr>
                <w:bdr w:val="nil"/>
                <w:lang w:eastAsia="en-GB"/>
              </w:rPr>
              <w:t>+61 405 789 142</w:t>
            </w:r>
          </w:p>
          <w:p w14:paraId="189A5CCD" w14:textId="0969608E" w:rsidR="0047429B" w:rsidRDefault="0047429B" w:rsidP="000D1855">
            <w:pPr>
              <w:rPr>
                <w:bdr w:val="nil"/>
                <w:lang w:eastAsia="en-GB"/>
              </w:rPr>
            </w:pPr>
            <w:hyperlink r:id="rId15" w:history="1">
              <w:r w:rsidRPr="0073279B">
                <w:rPr>
                  <w:rStyle w:val="Hyperlink"/>
                  <w:bdr w:val="nil"/>
                  <w:lang w:eastAsia="en-GB"/>
                </w:rPr>
                <w:t>chris@wwda.org.au</w:t>
              </w:r>
            </w:hyperlink>
          </w:p>
          <w:p w14:paraId="563FCB58" w14:textId="77B18D19" w:rsidR="0047429B" w:rsidRDefault="0047429B" w:rsidP="000D1855">
            <w:pPr>
              <w:rPr>
                <w:bdr w:val="nil"/>
                <w:lang w:eastAsia="en-GB"/>
              </w:rPr>
            </w:pPr>
            <w:hyperlink r:id="rId16" w:history="1">
              <w:r w:rsidRPr="0073279B">
                <w:rPr>
                  <w:rStyle w:val="Hyperlink"/>
                  <w:bdr w:val="nil"/>
                  <w:lang w:eastAsia="en-GB"/>
                </w:rPr>
                <w:t>http://www.wwda.org.au</w:t>
              </w:r>
            </w:hyperlink>
          </w:p>
        </w:tc>
      </w:tr>
    </w:tbl>
    <w:p w14:paraId="79F79C0A" w14:textId="3DC7DC57" w:rsidR="00E74487" w:rsidRPr="00D73D01" w:rsidRDefault="00E74487" w:rsidP="005632ED">
      <w:pPr>
        <w:pStyle w:val="Heading2"/>
        <w:pBdr>
          <w:bottom w:val="single" w:sz="4" w:space="1" w:color="auto"/>
        </w:pBdr>
        <w:spacing w:line="276" w:lineRule="auto"/>
        <w:rPr>
          <w:rFonts w:ascii="Helvetica" w:hAnsi="Helvetica"/>
          <w:sz w:val="30"/>
          <w:szCs w:val="30"/>
        </w:rPr>
      </w:pPr>
      <w:r w:rsidRPr="00D73D01">
        <w:rPr>
          <w:rFonts w:ascii="Helvetica" w:hAnsi="Helvetica"/>
          <w:bdr w:val="nil"/>
        </w:rPr>
        <w:br w:type="page"/>
      </w:r>
      <w:r w:rsidR="005632ED" w:rsidRPr="00D73D01">
        <w:rPr>
          <w:rFonts w:ascii="Helvetica" w:hAnsi="Helvetica"/>
          <w:sz w:val="30"/>
          <w:szCs w:val="30"/>
        </w:rPr>
        <w:lastRenderedPageBreak/>
        <w:t>About Disabled People’s Organisations Australia (DPO Australia)</w:t>
      </w:r>
    </w:p>
    <w:p w14:paraId="2B2A1309" w14:textId="77777777" w:rsidR="00E74487" w:rsidRPr="00D73D01" w:rsidRDefault="00E74487" w:rsidP="000D1855">
      <w:pPr>
        <w:pStyle w:val="Default"/>
        <w:pBdr>
          <w:top w:val="none" w:sz="0" w:space="0" w:color="auto"/>
        </w:pBdr>
        <w:spacing w:line="276" w:lineRule="auto"/>
        <w:ind w:right="-7"/>
        <w:jc w:val="both"/>
        <w:rPr>
          <w:rFonts w:cs="Arial"/>
          <w:color w:val="000000" w:themeColor="text1"/>
          <w:sz w:val="20"/>
          <w:szCs w:val="20"/>
          <w:lang w:val="en-US"/>
        </w:rPr>
      </w:pPr>
    </w:p>
    <w:p w14:paraId="08290D3A" w14:textId="77777777" w:rsidR="00E74487" w:rsidRPr="00D73D01" w:rsidRDefault="00E74487" w:rsidP="000D1855">
      <w:r w:rsidRPr="00D73D01">
        <w:t xml:space="preserve">Disabled People’s Organisations Australia (DPO Australia) is an alliance of four national, population specific and cross-disability Disabled People’s Organisations (DPO’s) in Australia. DPO Australia was founded by, and is comprised of: </w:t>
      </w:r>
      <w:hyperlink r:id="rId17" w:history="1">
        <w:r w:rsidRPr="00D73D01">
          <w:rPr>
            <w:rStyle w:val="Hyperlink0"/>
            <w:color w:val="000000" w:themeColor="text1"/>
            <w:lang w:val="en-US"/>
          </w:rPr>
          <w:t>Women With Disabilities Australia (WWDA)</w:t>
        </w:r>
      </w:hyperlink>
      <w:r w:rsidRPr="00D73D01">
        <w:t xml:space="preserve">; </w:t>
      </w:r>
      <w:hyperlink r:id="rId18" w:history="1">
        <w:r w:rsidRPr="00D73D01">
          <w:rPr>
            <w:rStyle w:val="Hyperlink0"/>
            <w:color w:val="000000" w:themeColor="text1"/>
            <w:lang w:val="en-US"/>
          </w:rPr>
          <w:t>First Peoples Disability Network Australia (FPDNA)</w:t>
        </w:r>
      </w:hyperlink>
      <w:r w:rsidRPr="00D73D01">
        <w:t xml:space="preserve">; </w:t>
      </w:r>
      <w:hyperlink r:id="rId19" w:history="1">
        <w:r w:rsidRPr="00D73D01">
          <w:rPr>
            <w:rStyle w:val="Hyperlink0"/>
            <w:color w:val="000000" w:themeColor="text1"/>
            <w:lang w:val="en-US"/>
          </w:rPr>
          <w:t>People with Disability Australia (PWDA)</w:t>
        </w:r>
      </w:hyperlink>
      <w:r w:rsidRPr="00D73D01">
        <w:t xml:space="preserve">; and, </w:t>
      </w:r>
      <w:hyperlink r:id="rId20" w:history="1">
        <w:r w:rsidRPr="00D73D01">
          <w:rPr>
            <w:rStyle w:val="Hyperlink0"/>
            <w:color w:val="000000" w:themeColor="text1"/>
            <w:lang w:val="en-US"/>
          </w:rPr>
          <w:t>National Ethnic Disability Alliance (NEDA)</w:t>
        </w:r>
      </w:hyperlink>
      <w:r w:rsidRPr="00D73D01">
        <w:t>. As DPOs, these four national organisations are self-determining organisations led by, controlled by, and constituted of, people with disability</w:t>
      </w:r>
      <w:r w:rsidR="00147F6D" w:rsidRPr="00D73D01">
        <w:t>.</w:t>
      </w:r>
    </w:p>
    <w:p w14:paraId="29ED0C17" w14:textId="77777777" w:rsidR="00E74487" w:rsidRPr="00D73D01" w:rsidRDefault="00E74487" w:rsidP="000D1855"/>
    <w:p w14:paraId="05F593AB" w14:textId="77777777" w:rsidR="00E74487" w:rsidRPr="00D73D01" w:rsidRDefault="00E74487" w:rsidP="000D1855">
      <w:r w:rsidRPr="00D73D01">
        <w:t xml:space="preserve">The key purpose of DPO Australia is to promote, protect and advance the human rights and freedoms of people with disability in Australia by working collaboratively on areas of shared interests, purposes and strategic priorities and opportunities. DPO Australia is a recognised coordinating point between Government/s and other stakeholders, for consultation and engagement with people with disability in Australia. </w:t>
      </w:r>
    </w:p>
    <w:p w14:paraId="392EBB46" w14:textId="77777777" w:rsidR="00E74487" w:rsidRPr="00D73D01" w:rsidRDefault="00E74487" w:rsidP="000D1855"/>
    <w:p w14:paraId="50D33017" w14:textId="77777777" w:rsidR="00E74487" w:rsidRPr="00D73D01" w:rsidRDefault="00E74487" w:rsidP="000D1855">
      <w:pPr>
        <w:pStyle w:val="Default"/>
        <w:spacing w:line="276" w:lineRule="auto"/>
        <w:ind w:right="-7"/>
        <w:jc w:val="both"/>
        <w:rPr>
          <w:rFonts w:cs="Arial"/>
          <w:color w:val="000000" w:themeColor="text1"/>
          <w:sz w:val="24"/>
          <w:szCs w:val="24"/>
        </w:rPr>
      </w:pPr>
      <w:r w:rsidRPr="00D73D01">
        <w:rPr>
          <w:rFonts w:cs="Arial"/>
          <w:color w:val="000000" w:themeColor="text1"/>
          <w:sz w:val="24"/>
          <w:szCs w:val="24"/>
        </w:rPr>
        <w:t xml:space="preserve">The four member organisations of DPO Australia have extensive experience working collaboratively with the machinery of the United Nations (UN), including human rights treaty monitoring bodies and UN special procedures. DPO Australia has coordinated and led Civil Society delegations to a range of UN processes, including treaty body reviews of Australia, the Commission on the Status of Women (CSW), and the CRPD Conference of States Parties (COSP). DPO Australia has hosted, conducted and sponsored a number of UN Side Events. </w:t>
      </w:r>
    </w:p>
    <w:p w14:paraId="50E8BD05" w14:textId="77777777" w:rsidR="00E74487" w:rsidRPr="00D73D01" w:rsidRDefault="00E74487" w:rsidP="000D1855">
      <w:pPr>
        <w:pStyle w:val="Default"/>
        <w:spacing w:line="276" w:lineRule="auto"/>
        <w:ind w:right="-7"/>
        <w:jc w:val="both"/>
        <w:rPr>
          <w:rFonts w:cs="Arial"/>
          <w:color w:val="000000" w:themeColor="text1"/>
          <w:sz w:val="24"/>
          <w:szCs w:val="24"/>
        </w:rPr>
      </w:pPr>
    </w:p>
    <w:p w14:paraId="0BA83A6B" w14:textId="05DC007F" w:rsidR="00E74487" w:rsidRPr="00D73D01" w:rsidRDefault="005632ED" w:rsidP="000D1855">
      <w:pPr>
        <w:pStyle w:val="Default"/>
        <w:spacing w:line="276" w:lineRule="auto"/>
        <w:ind w:right="-7"/>
        <w:jc w:val="both"/>
        <w:rPr>
          <w:rFonts w:cs="Arial"/>
          <w:color w:val="000000" w:themeColor="text1"/>
          <w:sz w:val="20"/>
          <w:szCs w:val="20"/>
        </w:rPr>
      </w:pPr>
      <w:r w:rsidRPr="00D73D01">
        <w:rPr>
          <w:rFonts w:cs="Arial"/>
          <w:noProof/>
          <w:color w:val="000000" w:themeColor="text1"/>
          <w:sz w:val="24"/>
          <w:szCs w:val="24"/>
          <w:highlight w:val="yellow"/>
        </w:rPr>
        <w:drawing>
          <wp:anchor distT="0" distB="0" distL="114300" distR="114300" simplePos="0" relativeHeight="251658240" behindDoc="0" locked="0" layoutInCell="1" allowOverlap="1" wp14:anchorId="5992FFE3" wp14:editId="396C1AA0">
            <wp:simplePos x="0" y="0"/>
            <wp:positionH relativeFrom="column">
              <wp:posOffset>361315</wp:posOffset>
            </wp:positionH>
            <wp:positionV relativeFrom="paragraph">
              <wp:posOffset>2156460</wp:posOffset>
            </wp:positionV>
            <wp:extent cx="1962785" cy="1024890"/>
            <wp:effectExtent l="0" t="0" r="0" b="0"/>
            <wp:wrapNone/>
            <wp:docPr id="3" name="Picture 3" descr="Women with Disabilities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hristopher/Dropbox/Dropbox/WWDA/DPOA/Administration/ACDA Member Logos/WWDA_Logo_2015_HighRes.jpe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962785"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D01">
        <w:rPr>
          <w:rFonts w:cs="Arial"/>
          <w:noProof/>
          <w:color w:val="000000" w:themeColor="text1"/>
          <w:sz w:val="24"/>
          <w:szCs w:val="24"/>
        </w:rPr>
        <w:drawing>
          <wp:anchor distT="0" distB="0" distL="114300" distR="114300" simplePos="0" relativeHeight="251661312" behindDoc="0" locked="0" layoutInCell="1" allowOverlap="1" wp14:anchorId="1A0CD7E9" wp14:editId="2B1756DD">
            <wp:simplePos x="0" y="0"/>
            <wp:positionH relativeFrom="column">
              <wp:posOffset>3214370</wp:posOffset>
            </wp:positionH>
            <wp:positionV relativeFrom="paragraph">
              <wp:posOffset>2268855</wp:posOffset>
            </wp:positionV>
            <wp:extent cx="2399665" cy="983615"/>
            <wp:effectExtent l="0" t="0" r="0" b="0"/>
            <wp:wrapNone/>
            <wp:docPr id="6" name="Picture 6" descr="First People's Disability Net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Christopher/Desktop/logo-fpdn-widew2-1.pn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399665" cy="983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D01">
        <w:rPr>
          <w:rFonts w:cs="Arial"/>
          <w:noProof/>
          <w:color w:val="000000" w:themeColor="text1"/>
          <w:sz w:val="24"/>
          <w:szCs w:val="24"/>
        </w:rPr>
        <w:drawing>
          <wp:anchor distT="0" distB="0" distL="114300" distR="114300" simplePos="0" relativeHeight="251659264" behindDoc="0" locked="0" layoutInCell="1" allowOverlap="1" wp14:anchorId="174E1A6C" wp14:editId="640BAC2D">
            <wp:simplePos x="0" y="0"/>
            <wp:positionH relativeFrom="column">
              <wp:posOffset>3905250</wp:posOffset>
            </wp:positionH>
            <wp:positionV relativeFrom="paragraph">
              <wp:posOffset>3182620</wp:posOffset>
            </wp:positionV>
            <wp:extent cx="1031240" cy="1031240"/>
            <wp:effectExtent l="0" t="0" r="10160" b="10160"/>
            <wp:wrapNone/>
            <wp:docPr id="4" name="Picture 4" descr="National Ethnic Disability 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hristopher/Dropbox/Dropbox/WWDA/DPOA/Administration/ACDA Member Logos/NEDA logo stacked.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3124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D01">
        <w:rPr>
          <w:rFonts w:cs="Arial"/>
          <w:noProof/>
          <w:color w:val="000000" w:themeColor="text1"/>
          <w:sz w:val="24"/>
          <w:szCs w:val="24"/>
        </w:rPr>
        <w:drawing>
          <wp:anchor distT="0" distB="0" distL="114300" distR="114300" simplePos="0" relativeHeight="251660288" behindDoc="0" locked="0" layoutInCell="1" allowOverlap="1" wp14:anchorId="0DFF4525" wp14:editId="2ED92259">
            <wp:simplePos x="0" y="0"/>
            <wp:positionH relativeFrom="column">
              <wp:posOffset>470535</wp:posOffset>
            </wp:positionH>
            <wp:positionV relativeFrom="paragraph">
              <wp:posOffset>3300095</wp:posOffset>
            </wp:positionV>
            <wp:extent cx="2771775" cy="830580"/>
            <wp:effectExtent l="0" t="0" r="0" b="7620"/>
            <wp:wrapNone/>
            <wp:docPr id="5" name="Picture 5" descr="People with Disability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Christopher/Desktop/e6d42c2b-b84b-46a3-b1ea-8ca4802c06fb.jpg"/>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2771775" cy="830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487" w:rsidRPr="00D73D01">
        <w:rPr>
          <w:rFonts w:cs="Arial"/>
          <w:color w:val="000000" w:themeColor="text1"/>
          <w:sz w:val="24"/>
          <w:szCs w:val="24"/>
        </w:rPr>
        <w:t>DPO Australia is regularly invited to participate in UN Expert Group Meetings (EGM), with recent examples being the EGM on the</w:t>
      </w:r>
      <w:r w:rsidR="00E74487" w:rsidRPr="00D73D01">
        <w:rPr>
          <w:rFonts w:cs="Arial"/>
          <w:i/>
          <w:color w:val="000000" w:themeColor="text1"/>
          <w:sz w:val="24"/>
          <w:szCs w:val="24"/>
        </w:rPr>
        <w:t xml:space="preserve"> Sexual and Reproductive Rights of Girls with Disability</w:t>
      </w:r>
      <w:r w:rsidR="00E74487" w:rsidRPr="00D73D01">
        <w:rPr>
          <w:rFonts w:cs="Arial"/>
          <w:color w:val="000000" w:themeColor="text1"/>
          <w:sz w:val="24"/>
          <w:szCs w:val="24"/>
        </w:rPr>
        <w:t xml:space="preserve"> (hosted by the Special Rapporteur on Disabilities during the 10</w:t>
      </w:r>
      <w:r w:rsidR="00E74487" w:rsidRPr="00D73D01">
        <w:rPr>
          <w:rFonts w:cs="Arial"/>
          <w:color w:val="000000" w:themeColor="text1"/>
          <w:sz w:val="24"/>
          <w:szCs w:val="24"/>
          <w:vertAlign w:val="superscript"/>
        </w:rPr>
        <w:t>th</w:t>
      </w:r>
      <w:r w:rsidR="00E74487" w:rsidRPr="00D73D01">
        <w:rPr>
          <w:rFonts w:cs="Arial"/>
          <w:color w:val="000000" w:themeColor="text1"/>
          <w:sz w:val="24"/>
          <w:szCs w:val="24"/>
        </w:rPr>
        <w:t xml:space="preserve"> session of COSP), the EGM on</w:t>
      </w:r>
      <w:r w:rsidR="00E74487" w:rsidRPr="00D73D01">
        <w:rPr>
          <w:rFonts w:cs="Arial"/>
          <w:i/>
          <w:color w:val="000000" w:themeColor="text1"/>
          <w:sz w:val="24"/>
          <w:szCs w:val="24"/>
        </w:rPr>
        <w:t xml:space="preserve"> Advancing the Rights and Perspectives of Women and Girls with Disabilities in Development and Society</w:t>
      </w:r>
      <w:r w:rsidR="00E74487" w:rsidRPr="00D73D01">
        <w:rPr>
          <w:rFonts w:cs="Arial"/>
          <w:color w:val="000000" w:themeColor="text1"/>
          <w:sz w:val="24"/>
          <w:szCs w:val="24"/>
        </w:rPr>
        <w:t xml:space="preserve"> (hosted by UNDESA and ECLAC), and the EGM on </w:t>
      </w:r>
      <w:r w:rsidR="00E74487" w:rsidRPr="00D73D01">
        <w:rPr>
          <w:rFonts w:cs="Arial"/>
          <w:i/>
          <w:color w:val="000000" w:themeColor="text1"/>
          <w:sz w:val="24"/>
          <w:szCs w:val="24"/>
        </w:rPr>
        <w:t>‘Youth and Disability: Policies of Social Inclusion, Gender Equality, Non-Discrimination and Prevention of Sexual Violence’</w:t>
      </w:r>
      <w:r w:rsidR="00E74487" w:rsidRPr="00D73D01">
        <w:rPr>
          <w:rFonts w:cs="Arial"/>
          <w:color w:val="000000" w:themeColor="text1"/>
          <w:sz w:val="24"/>
          <w:szCs w:val="24"/>
        </w:rPr>
        <w:t xml:space="preserve"> (UNFPA). Two of the DPO Australia member organisations, Women </w:t>
      </w:r>
      <w:proofErr w:type="gramStart"/>
      <w:r w:rsidR="00E74487" w:rsidRPr="00D73D01">
        <w:rPr>
          <w:rFonts w:cs="Arial"/>
          <w:color w:val="000000" w:themeColor="text1"/>
          <w:sz w:val="24"/>
          <w:szCs w:val="24"/>
        </w:rPr>
        <w:t>With</w:t>
      </w:r>
      <w:proofErr w:type="gramEnd"/>
      <w:r w:rsidR="00E74487" w:rsidRPr="00D73D01">
        <w:rPr>
          <w:rFonts w:cs="Arial"/>
          <w:color w:val="000000" w:themeColor="text1"/>
          <w:sz w:val="24"/>
          <w:szCs w:val="24"/>
        </w:rPr>
        <w:t xml:space="preserve"> Disabilities Australia (WWDA) and People with Disability Australia (PWDA), hold Special Consultative Status with the UN Economic and Social Council (ECOSOC).</w:t>
      </w:r>
      <w:r w:rsidR="00E74487" w:rsidRPr="00D73D01">
        <w:rPr>
          <w:rFonts w:cs="Arial"/>
          <w:color w:val="000000" w:themeColor="text1"/>
          <w:sz w:val="24"/>
          <w:szCs w:val="24"/>
          <w:highlight w:val="yellow"/>
        </w:rPr>
        <w:br w:type="page"/>
      </w:r>
    </w:p>
    <w:p w14:paraId="4FD5C6EE" w14:textId="77777777" w:rsidR="003D770F" w:rsidRPr="00D73D01" w:rsidRDefault="00147F6D" w:rsidP="005632ED">
      <w:pPr>
        <w:pStyle w:val="Heading2"/>
        <w:pBdr>
          <w:bottom w:val="single" w:sz="4" w:space="1" w:color="auto"/>
        </w:pBdr>
        <w:spacing w:line="276" w:lineRule="auto"/>
        <w:rPr>
          <w:rFonts w:ascii="Helvetica" w:hAnsi="Helvetica"/>
        </w:rPr>
      </w:pPr>
      <w:bookmarkStart w:id="27" w:name="_Toc498431840"/>
      <w:bookmarkStart w:id="28" w:name="_Toc498435652"/>
      <w:bookmarkStart w:id="29" w:name="_Toc498940153"/>
      <w:bookmarkStart w:id="30" w:name="_Toc499116087"/>
      <w:r w:rsidRPr="00D73D01">
        <w:rPr>
          <w:rFonts w:ascii="Helvetica" w:hAnsi="Helvetica"/>
        </w:rPr>
        <w:lastRenderedPageBreak/>
        <w:t>Contents</w:t>
      </w:r>
      <w:bookmarkEnd w:id="27"/>
      <w:bookmarkEnd w:id="28"/>
      <w:bookmarkEnd w:id="29"/>
      <w:bookmarkEnd w:id="30"/>
    </w:p>
    <w:p w14:paraId="7ECCA51B" w14:textId="1E0CC88D" w:rsidR="005632ED" w:rsidRPr="00D73D01" w:rsidRDefault="003D770F" w:rsidP="005632ED">
      <w:pPr>
        <w:pStyle w:val="TOC1"/>
        <w:rPr>
          <w:rFonts w:ascii="Helvetica" w:hAnsi="Helvetica" w:cstheme="minorBidi"/>
          <w:b/>
          <w:noProof/>
          <w:color w:val="auto"/>
          <w:lang w:eastAsia="en-GB"/>
        </w:rPr>
      </w:pPr>
      <w:r w:rsidRPr="00D73D01">
        <w:rPr>
          <w:rFonts w:ascii="Helvetica" w:hAnsi="Helvetica"/>
        </w:rPr>
        <w:fldChar w:fldCharType="begin"/>
      </w:r>
      <w:r w:rsidRPr="00D73D01">
        <w:rPr>
          <w:rFonts w:ascii="Helvetica" w:hAnsi="Helvetica"/>
        </w:rPr>
        <w:instrText xml:space="preserve"> TOC \o "1-4" \h \z </w:instrText>
      </w:r>
      <w:r w:rsidRPr="00D73D01">
        <w:rPr>
          <w:rFonts w:ascii="Helvetica" w:hAnsi="Helvetica"/>
        </w:rPr>
        <w:fldChar w:fldCharType="separate"/>
      </w:r>
    </w:p>
    <w:p w14:paraId="0BE6E7A9" w14:textId="77777777" w:rsidR="005632ED" w:rsidRPr="00D73D01" w:rsidRDefault="009D3C32">
      <w:pPr>
        <w:pStyle w:val="TOC2"/>
        <w:rPr>
          <w:rFonts w:cstheme="minorBidi"/>
          <w:b w:val="0"/>
          <w:color w:val="auto"/>
          <w:lang w:eastAsia="en-GB"/>
        </w:rPr>
      </w:pPr>
      <w:hyperlink w:anchor="_Toc499116088" w:history="1">
        <w:r w:rsidR="005632ED" w:rsidRPr="00D73D01">
          <w:rPr>
            <w:rStyle w:val="Hyperlink"/>
          </w:rPr>
          <w:t>Overview</w:t>
        </w:r>
        <w:r w:rsidR="005632ED" w:rsidRPr="00D73D01">
          <w:rPr>
            <w:webHidden/>
          </w:rPr>
          <w:tab/>
        </w:r>
        <w:r w:rsidR="005632ED" w:rsidRPr="00D73D01">
          <w:rPr>
            <w:webHidden/>
          </w:rPr>
          <w:fldChar w:fldCharType="begin"/>
        </w:r>
        <w:r w:rsidR="005632ED" w:rsidRPr="00D73D01">
          <w:rPr>
            <w:webHidden/>
          </w:rPr>
          <w:instrText xml:space="preserve"> PAGEREF _Toc499116088 \h </w:instrText>
        </w:r>
        <w:r w:rsidR="005632ED" w:rsidRPr="00D73D01">
          <w:rPr>
            <w:webHidden/>
          </w:rPr>
        </w:r>
        <w:r w:rsidR="005632ED" w:rsidRPr="00D73D01">
          <w:rPr>
            <w:webHidden/>
          </w:rPr>
          <w:fldChar w:fldCharType="separate"/>
        </w:r>
        <w:r w:rsidR="005632ED" w:rsidRPr="00D73D01">
          <w:rPr>
            <w:webHidden/>
          </w:rPr>
          <w:t>6</w:t>
        </w:r>
        <w:r w:rsidR="005632ED" w:rsidRPr="00D73D01">
          <w:rPr>
            <w:webHidden/>
          </w:rPr>
          <w:fldChar w:fldCharType="end"/>
        </w:r>
      </w:hyperlink>
    </w:p>
    <w:p w14:paraId="3451F2C5" w14:textId="77777777" w:rsidR="005632ED" w:rsidRPr="00D73D01" w:rsidRDefault="009D3C32">
      <w:pPr>
        <w:pStyle w:val="TOC2"/>
        <w:rPr>
          <w:rFonts w:cstheme="minorBidi"/>
          <w:b w:val="0"/>
          <w:color w:val="auto"/>
          <w:lang w:eastAsia="en-GB"/>
        </w:rPr>
      </w:pPr>
      <w:hyperlink w:anchor="_Toc499116089" w:history="1">
        <w:r w:rsidR="005632ED" w:rsidRPr="00D73D01">
          <w:rPr>
            <w:rStyle w:val="Hyperlink"/>
          </w:rPr>
          <w:t>Background</w:t>
        </w:r>
        <w:r w:rsidR="005632ED" w:rsidRPr="00D73D01">
          <w:rPr>
            <w:webHidden/>
          </w:rPr>
          <w:tab/>
        </w:r>
        <w:r w:rsidR="005632ED" w:rsidRPr="00D73D01">
          <w:rPr>
            <w:webHidden/>
          </w:rPr>
          <w:fldChar w:fldCharType="begin"/>
        </w:r>
        <w:r w:rsidR="005632ED" w:rsidRPr="00D73D01">
          <w:rPr>
            <w:webHidden/>
          </w:rPr>
          <w:instrText xml:space="preserve"> PAGEREF _Toc499116089 \h </w:instrText>
        </w:r>
        <w:r w:rsidR="005632ED" w:rsidRPr="00D73D01">
          <w:rPr>
            <w:webHidden/>
          </w:rPr>
        </w:r>
        <w:r w:rsidR="005632ED" w:rsidRPr="00D73D01">
          <w:rPr>
            <w:webHidden/>
          </w:rPr>
          <w:fldChar w:fldCharType="separate"/>
        </w:r>
        <w:r w:rsidR="005632ED" w:rsidRPr="00D73D01">
          <w:rPr>
            <w:webHidden/>
          </w:rPr>
          <w:t>7</w:t>
        </w:r>
        <w:r w:rsidR="005632ED" w:rsidRPr="00D73D01">
          <w:rPr>
            <w:webHidden/>
          </w:rPr>
          <w:fldChar w:fldCharType="end"/>
        </w:r>
      </w:hyperlink>
    </w:p>
    <w:p w14:paraId="46DB4822" w14:textId="77777777" w:rsidR="005632ED" w:rsidRPr="00D73D01" w:rsidRDefault="009D3C32">
      <w:pPr>
        <w:pStyle w:val="TOC4"/>
        <w:rPr>
          <w:rFonts w:cstheme="minorBidi"/>
          <w:noProof/>
          <w:color w:val="auto"/>
          <w:lang w:eastAsia="en-GB"/>
        </w:rPr>
      </w:pPr>
      <w:hyperlink w:anchor="_Toc499116090" w:history="1">
        <w:r w:rsidR="005632ED" w:rsidRPr="00D73D01">
          <w:rPr>
            <w:rStyle w:val="Hyperlink"/>
            <w:noProof/>
          </w:rPr>
          <w:t>International Covenant on Civil and Political Rights (ICCPR)</w:t>
        </w:r>
        <w:r w:rsidR="005632ED" w:rsidRPr="00D73D01">
          <w:rPr>
            <w:noProof/>
            <w:webHidden/>
          </w:rPr>
          <w:tab/>
        </w:r>
        <w:r w:rsidR="005632ED" w:rsidRPr="00D73D01">
          <w:rPr>
            <w:noProof/>
            <w:webHidden/>
          </w:rPr>
          <w:fldChar w:fldCharType="begin"/>
        </w:r>
        <w:r w:rsidR="005632ED" w:rsidRPr="00D73D01">
          <w:rPr>
            <w:noProof/>
            <w:webHidden/>
          </w:rPr>
          <w:instrText xml:space="preserve"> PAGEREF _Toc499116090 \h </w:instrText>
        </w:r>
        <w:r w:rsidR="005632ED" w:rsidRPr="00D73D01">
          <w:rPr>
            <w:noProof/>
            <w:webHidden/>
          </w:rPr>
        </w:r>
        <w:r w:rsidR="005632ED" w:rsidRPr="00D73D01">
          <w:rPr>
            <w:noProof/>
            <w:webHidden/>
          </w:rPr>
          <w:fldChar w:fldCharType="separate"/>
        </w:r>
        <w:r w:rsidR="005632ED" w:rsidRPr="00D73D01">
          <w:rPr>
            <w:noProof/>
            <w:webHidden/>
          </w:rPr>
          <w:t>7</w:t>
        </w:r>
        <w:r w:rsidR="005632ED" w:rsidRPr="00D73D01">
          <w:rPr>
            <w:noProof/>
            <w:webHidden/>
          </w:rPr>
          <w:fldChar w:fldCharType="end"/>
        </w:r>
      </w:hyperlink>
    </w:p>
    <w:p w14:paraId="656B0EA6" w14:textId="77777777" w:rsidR="005632ED" w:rsidRPr="00D73D01" w:rsidRDefault="009D3C32">
      <w:pPr>
        <w:pStyle w:val="TOC4"/>
        <w:rPr>
          <w:rFonts w:cstheme="minorBidi"/>
          <w:noProof/>
          <w:color w:val="auto"/>
          <w:lang w:eastAsia="en-GB"/>
        </w:rPr>
      </w:pPr>
      <w:hyperlink w:anchor="_Toc499116091" w:history="1">
        <w:r w:rsidR="005632ED" w:rsidRPr="00D73D01">
          <w:rPr>
            <w:rStyle w:val="Hyperlink"/>
            <w:noProof/>
          </w:rPr>
          <w:t>United Nations Human Rights Committee (HRC)</w:t>
        </w:r>
        <w:r w:rsidR="005632ED" w:rsidRPr="00D73D01">
          <w:rPr>
            <w:noProof/>
            <w:webHidden/>
          </w:rPr>
          <w:tab/>
        </w:r>
        <w:r w:rsidR="005632ED" w:rsidRPr="00D73D01">
          <w:rPr>
            <w:noProof/>
            <w:webHidden/>
          </w:rPr>
          <w:fldChar w:fldCharType="begin"/>
        </w:r>
        <w:r w:rsidR="005632ED" w:rsidRPr="00D73D01">
          <w:rPr>
            <w:noProof/>
            <w:webHidden/>
          </w:rPr>
          <w:instrText xml:space="preserve"> PAGEREF _Toc499116091 \h </w:instrText>
        </w:r>
        <w:r w:rsidR="005632ED" w:rsidRPr="00D73D01">
          <w:rPr>
            <w:noProof/>
            <w:webHidden/>
          </w:rPr>
        </w:r>
        <w:r w:rsidR="005632ED" w:rsidRPr="00D73D01">
          <w:rPr>
            <w:noProof/>
            <w:webHidden/>
          </w:rPr>
          <w:fldChar w:fldCharType="separate"/>
        </w:r>
        <w:r w:rsidR="005632ED" w:rsidRPr="00D73D01">
          <w:rPr>
            <w:noProof/>
            <w:webHidden/>
          </w:rPr>
          <w:t>7</w:t>
        </w:r>
        <w:r w:rsidR="005632ED" w:rsidRPr="00D73D01">
          <w:rPr>
            <w:noProof/>
            <w:webHidden/>
          </w:rPr>
          <w:fldChar w:fldCharType="end"/>
        </w:r>
      </w:hyperlink>
    </w:p>
    <w:p w14:paraId="571DEF63" w14:textId="77777777" w:rsidR="005632ED" w:rsidRPr="00D73D01" w:rsidRDefault="009D3C32">
      <w:pPr>
        <w:pStyle w:val="TOC4"/>
        <w:rPr>
          <w:rFonts w:cstheme="minorBidi"/>
          <w:noProof/>
          <w:color w:val="auto"/>
          <w:lang w:eastAsia="en-GB"/>
        </w:rPr>
      </w:pPr>
      <w:hyperlink w:anchor="_Toc499116092" w:history="1">
        <w:r w:rsidR="005632ED" w:rsidRPr="00D73D01">
          <w:rPr>
            <w:rStyle w:val="Hyperlink"/>
            <w:noProof/>
          </w:rPr>
          <w:t>Australian Government Reporting</w:t>
        </w:r>
        <w:r w:rsidR="005632ED" w:rsidRPr="00D73D01">
          <w:rPr>
            <w:noProof/>
            <w:webHidden/>
          </w:rPr>
          <w:tab/>
        </w:r>
        <w:r w:rsidR="005632ED" w:rsidRPr="00D73D01">
          <w:rPr>
            <w:noProof/>
            <w:webHidden/>
          </w:rPr>
          <w:fldChar w:fldCharType="begin"/>
        </w:r>
        <w:r w:rsidR="005632ED" w:rsidRPr="00D73D01">
          <w:rPr>
            <w:noProof/>
            <w:webHidden/>
          </w:rPr>
          <w:instrText xml:space="preserve"> PAGEREF _Toc499116092 \h </w:instrText>
        </w:r>
        <w:r w:rsidR="005632ED" w:rsidRPr="00D73D01">
          <w:rPr>
            <w:noProof/>
            <w:webHidden/>
          </w:rPr>
        </w:r>
        <w:r w:rsidR="005632ED" w:rsidRPr="00D73D01">
          <w:rPr>
            <w:noProof/>
            <w:webHidden/>
          </w:rPr>
          <w:fldChar w:fldCharType="separate"/>
        </w:r>
        <w:r w:rsidR="005632ED" w:rsidRPr="00D73D01">
          <w:rPr>
            <w:noProof/>
            <w:webHidden/>
          </w:rPr>
          <w:t>9</w:t>
        </w:r>
        <w:r w:rsidR="005632ED" w:rsidRPr="00D73D01">
          <w:rPr>
            <w:noProof/>
            <w:webHidden/>
          </w:rPr>
          <w:fldChar w:fldCharType="end"/>
        </w:r>
      </w:hyperlink>
    </w:p>
    <w:p w14:paraId="3275972F" w14:textId="77777777" w:rsidR="005632ED" w:rsidRPr="00D73D01" w:rsidRDefault="009D3C32">
      <w:pPr>
        <w:pStyle w:val="TOC4"/>
        <w:rPr>
          <w:rFonts w:cstheme="minorBidi"/>
          <w:noProof/>
          <w:color w:val="auto"/>
          <w:lang w:eastAsia="en-GB"/>
        </w:rPr>
      </w:pPr>
      <w:hyperlink w:anchor="_Toc499116093" w:history="1">
        <w:r w:rsidR="005632ED" w:rsidRPr="00D73D01">
          <w:rPr>
            <w:rStyle w:val="Hyperlink"/>
            <w:noProof/>
          </w:rPr>
          <w:t>Civil Society Reporting</w:t>
        </w:r>
        <w:r w:rsidR="005632ED" w:rsidRPr="00D73D01">
          <w:rPr>
            <w:noProof/>
            <w:webHidden/>
          </w:rPr>
          <w:tab/>
        </w:r>
        <w:r w:rsidR="005632ED" w:rsidRPr="00D73D01">
          <w:rPr>
            <w:noProof/>
            <w:webHidden/>
          </w:rPr>
          <w:fldChar w:fldCharType="begin"/>
        </w:r>
        <w:r w:rsidR="005632ED" w:rsidRPr="00D73D01">
          <w:rPr>
            <w:noProof/>
            <w:webHidden/>
          </w:rPr>
          <w:instrText xml:space="preserve"> PAGEREF _Toc499116093 \h </w:instrText>
        </w:r>
        <w:r w:rsidR="005632ED" w:rsidRPr="00D73D01">
          <w:rPr>
            <w:noProof/>
            <w:webHidden/>
          </w:rPr>
        </w:r>
        <w:r w:rsidR="005632ED" w:rsidRPr="00D73D01">
          <w:rPr>
            <w:noProof/>
            <w:webHidden/>
          </w:rPr>
          <w:fldChar w:fldCharType="separate"/>
        </w:r>
        <w:r w:rsidR="005632ED" w:rsidRPr="00D73D01">
          <w:rPr>
            <w:noProof/>
            <w:webHidden/>
          </w:rPr>
          <w:t>9</w:t>
        </w:r>
        <w:r w:rsidR="005632ED" w:rsidRPr="00D73D01">
          <w:rPr>
            <w:noProof/>
            <w:webHidden/>
          </w:rPr>
          <w:fldChar w:fldCharType="end"/>
        </w:r>
      </w:hyperlink>
    </w:p>
    <w:p w14:paraId="6435C754" w14:textId="77777777" w:rsidR="005632ED" w:rsidRPr="00D73D01" w:rsidRDefault="009D3C32">
      <w:pPr>
        <w:pStyle w:val="TOC4"/>
        <w:rPr>
          <w:rFonts w:cstheme="minorBidi"/>
          <w:noProof/>
          <w:color w:val="auto"/>
          <w:lang w:eastAsia="en-GB"/>
        </w:rPr>
      </w:pPr>
      <w:hyperlink w:anchor="_Toc499116094" w:history="1">
        <w:r w:rsidR="005632ED" w:rsidRPr="00D73D01">
          <w:rPr>
            <w:rStyle w:val="Hyperlink"/>
            <w:noProof/>
          </w:rPr>
          <w:t>National Human Rights Institutions Reporting</w:t>
        </w:r>
        <w:r w:rsidR="005632ED" w:rsidRPr="00D73D01">
          <w:rPr>
            <w:noProof/>
            <w:webHidden/>
          </w:rPr>
          <w:tab/>
        </w:r>
        <w:r w:rsidR="005632ED" w:rsidRPr="00D73D01">
          <w:rPr>
            <w:noProof/>
            <w:webHidden/>
          </w:rPr>
          <w:fldChar w:fldCharType="begin"/>
        </w:r>
        <w:r w:rsidR="005632ED" w:rsidRPr="00D73D01">
          <w:rPr>
            <w:noProof/>
            <w:webHidden/>
          </w:rPr>
          <w:instrText xml:space="preserve"> PAGEREF _Toc499116094 \h </w:instrText>
        </w:r>
        <w:r w:rsidR="005632ED" w:rsidRPr="00D73D01">
          <w:rPr>
            <w:noProof/>
            <w:webHidden/>
          </w:rPr>
        </w:r>
        <w:r w:rsidR="005632ED" w:rsidRPr="00D73D01">
          <w:rPr>
            <w:noProof/>
            <w:webHidden/>
          </w:rPr>
          <w:fldChar w:fldCharType="separate"/>
        </w:r>
        <w:r w:rsidR="005632ED" w:rsidRPr="00D73D01">
          <w:rPr>
            <w:noProof/>
            <w:webHidden/>
          </w:rPr>
          <w:t>10</w:t>
        </w:r>
        <w:r w:rsidR="005632ED" w:rsidRPr="00D73D01">
          <w:rPr>
            <w:noProof/>
            <w:webHidden/>
          </w:rPr>
          <w:fldChar w:fldCharType="end"/>
        </w:r>
      </w:hyperlink>
    </w:p>
    <w:p w14:paraId="7E2CD8DF" w14:textId="77777777" w:rsidR="005632ED" w:rsidRPr="00D73D01" w:rsidRDefault="009D3C32">
      <w:pPr>
        <w:pStyle w:val="TOC2"/>
        <w:rPr>
          <w:rFonts w:cstheme="minorBidi"/>
          <w:b w:val="0"/>
          <w:color w:val="auto"/>
          <w:lang w:eastAsia="en-GB"/>
        </w:rPr>
      </w:pPr>
      <w:hyperlink w:anchor="_Toc499116095" w:history="1">
        <w:r w:rsidR="005632ED" w:rsidRPr="00D73D01">
          <w:rPr>
            <w:rStyle w:val="Hyperlink"/>
          </w:rPr>
          <w:t>Delegation Members</w:t>
        </w:r>
        <w:r w:rsidR="005632ED" w:rsidRPr="00D73D01">
          <w:rPr>
            <w:webHidden/>
          </w:rPr>
          <w:tab/>
        </w:r>
        <w:r w:rsidR="005632ED" w:rsidRPr="00D73D01">
          <w:rPr>
            <w:webHidden/>
          </w:rPr>
          <w:fldChar w:fldCharType="begin"/>
        </w:r>
        <w:r w:rsidR="005632ED" w:rsidRPr="00D73D01">
          <w:rPr>
            <w:webHidden/>
          </w:rPr>
          <w:instrText xml:space="preserve"> PAGEREF _Toc499116095 \h </w:instrText>
        </w:r>
        <w:r w:rsidR="005632ED" w:rsidRPr="00D73D01">
          <w:rPr>
            <w:webHidden/>
          </w:rPr>
        </w:r>
        <w:r w:rsidR="005632ED" w:rsidRPr="00D73D01">
          <w:rPr>
            <w:webHidden/>
          </w:rPr>
          <w:fldChar w:fldCharType="separate"/>
        </w:r>
        <w:r w:rsidR="005632ED" w:rsidRPr="00D73D01">
          <w:rPr>
            <w:webHidden/>
          </w:rPr>
          <w:t>11</w:t>
        </w:r>
        <w:r w:rsidR="005632ED" w:rsidRPr="00D73D01">
          <w:rPr>
            <w:webHidden/>
          </w:rPr>
          <w:fldChar w:fldCharType="end"/>
        </w:r>
      </w:hyperlink>
    </w:p>
    <w:p w14:paraId="1988F0C7" w14:textId="77777777" w:rsidR="005632ED" w:rsidRPr="00D73D01" w:rsidRDefault="009D3C32">
      <w:pPr>
        <w:pStyle w:val="TOC2"/>
        <w:rPr>
          <w:rFonts w:cstheme="minorBidi"/>
          <w:b w:val="0"/>
          <w:color w:val="auto"/>
          <w:lang w:eastAsia="en-GB"/>
        </w:rPr>
      </w:pPr>
      <w:hyperlink w:anchor="_Toc499116096" w:history="1">
        <w:r w:rsidR="005632ED" w:rsidRPr="00D73D01">
          <w:rPr>
            <w:rStyle w:val="Hyperlink"/>
          </w:rPr>
          <w:t>Key Activities</w:t>
        </w:r>
        <w:r w:rsidR="005632ED" w:rsidRPr="00D73D01">
          <w:rPr>
            <w:webHidden/>
          </w:rPr>
          <w:tab/>
        </w:r>
        <w:r w:rsidR="005632ED" w:rsidRPr="00D73D01">
          <w:rPr>
            <w:webHidden/>
          </w:rPr>
          <w:fldChar w:fldCharType="begin"/>
        </w:r>
        <w:r w:rsidR="005632ED" w:rsidRPr="00D73D01">
          <w:rPr>
            <w:webHidden/>
          </w:rPr>
          <w:instrText xml:space="preserve"> PAGEREF _Toc499116096 \h </w:instrText>
        </w:r>
        <w:r w:rsidR="005632ED" w:rsidRPr="00D73D01">
          <w:rPr>
            <w:webHidden/>
          </w:rPr>
        </w:r>
        <w:r w:rsidR="005632ED" w:rsidRPr="00D73D01">
          <w:rPr>
            <w:webHidden/>
          </w:rPr>
          <w:fldChar w:fldCharType="separate"/>
        </w:r>
        <w:r w:rsidR="005632ED" w:rsidRPr="00D73D01">
          <w:rPr>
            <w:webHidden/>
          </w:rPr>
          <w:t>12</w:t>
        </w:r>
        <w:r w:rsidR="005632ED" w:rsidRPr="00D73D01">
          <w:rPr>
            <w:webHidden/>
          </w:rPr>
          <w:fldChar w:fldCharType="end"/>
        </w:r>
      </w:hyperlink>
    </w:p>
    <w:p w14:paraId="3589CF3F" w14:textId="77777777" w:rsidR="005632ED" w:rsidRPr="00D73D01" w:rsidRDefault="009D3C32">
      <w:pPr>
        <w:pStyle w:val="TOC2"/>
        <w:rPr>
          <w:rFonts w:cstheme="minorBidi"/>
          <w:b w:val="0"/>
          <w:color w:val="auto"/>
          <w:lang w:eastAsia="en-GB"/>
        </w:rPr>
      </w:pPr>
      <w:hyperlink w:anchor="_Toc499116097" w:history="1">
        <w:r w:rsidR="005632ED" w:rsidRPr="00D73D01">
          <w:rPr>
            <w:rStyle w:val="Hyperlink"/>
          </w:rPr>
          <w:t>Key Outcomes</w:t>
        </w:r>
        <w:r w:rsidR="005632ED" w:rsidRPr="00D73D01">
          <w:rPr>
            <w:webHidden/>
          </w:rPr>
          <w:tab/>
        </w:r>
        <w:r w:rsidR="005632ED" w:rsidRPr="00D73D01">
          <w:rPr>
            <w:webHidden/>
          </w:rPr>
          <w:fldChar w:fldCharType="begin"/>
        </w:r>
        <w:r w:rsidR="005632ED" w:rsidRPr="00D73D01">
          <w:rPr>
            <w:webHidden/>
          </w:rPr>
          <w:instrText xml:space="preserve"> PAGEREF _Toc499116097 \h </w:instrText>
        </w:r>
        <w:r w:rsidR="005632ED" w:rsidRPr="00D73D01">
          <w:rPr>
            <w:webHidden/>
          </w:rPr>
        </w:r>
        <w:r w:rsidR="005632ED" w:rsidRPr="00D73D01">
          <w:rPr>
            <w:webHidden/>
          </w:rPr>
          <w:fldChar w:fldCharType="separate"/>
        </w:r>
        <w:r w:rsidR="005632ED" w:rsidRPr="00D73D01">
          <w:rPr>
            <w:webHidden/>
          </w:rPr>
          <w:t>18</w:t>
        </w:r>
        <w:r w:rsidR="005632ED" w:rsidRPr="00D73D01">
          <w:rPr>
            <w:webHidden/>
          </w:rPr>
          <w:fldChar w:fldCharType="end"/>
        </w:r>
      </w:hyperlink>
    </w:p>
    <w:p w14:paraId="02E06C46" w14:textId="77777777" w:rsidR="005632ED" w:rsidRPr="00D73D01" w:rsidRDefault="009D3C32">
      <w:pPr>
        <w:pStyle w:val="TOC2"/>
        <w:rPr>
          <w:rFonts w:cstheme="minorBidi"/>
          <w:b w:val="0"/>
          <w:color w:val="auto"/>
          <w:lang w:eastAsia="en-GB"/>
        </w:rPr>
      </w:pPr>
      <w:hyperlink w:anchor="_Toc499116098" w:history="1">
        <w:r w:rsidR="005632ED" w:rsidRPr="00D73D01">
          <w:rPr>
            <w:rStyle w:val="Hyperlink"/>
          </w:rPr>
          <w:t>Appendix 1: Formal Briefing Statements</w:t>
        </w:r>
        <w:r w:rsidR="005632ED" w:rsidRPr="00D73D01">
          <w:rPr>
            <w:webHidden/>
          </w:rPr>
          <w:tab/>
        </w:r>
        <w:r w:rsidR="005632ED" w:rsidRPr="00D73D01">
          <w:rPr>
            <w:webHidden/>
          </w:rPr>
          <w:fldChar w:fldCharType="begin"/>
        </w:r>
        <w:r w:rsidR="005632ED" w:rsidRPr="00D73D01">
          <w:rPr>
            <w:webHidden/>
          </w:rPr>
          <w:instrText xml:space="preserve"> PAGEREF _Toc499116098 \h </w:instrText>
        </w:r>
        <w:r w:rsidR="005632ED" w:rsidRPr="00D73D01">
          <w:rPr>
            <w:webHidden/>
          </w:rPr>
        </w:r>
        <w:r w:rsidR="005632ED" w:rsidRPr="00D73D01">
          <w:rPr>
            <w:webHidden/>
          </w:rPr>
          <w:fldChar w:fldCharType="separate"/>
        </w:r>
        <w:r w:rsidR="005632ED" w:rsidRPr="00D73D01">
          <w:rPr>
            <w:webHidden/>
          </w:rPr>
          <w:t>20</w:t>
        </w:r>
        <w:r w:rsidR="005632ED" w:rsidRPr="00D73D01">
          <w:rPr>
            <w:webHidden/>
          </w:rPr>
          <w:fldChar w:fldCharType="end"/>
        </w:r>
      </w:hyperlink>
    </w:p>
    <w:p w14:paraId="76A6585F" w14:textId="77777777" w:rsidR="005632ED" w:rsidRPr="00D73D01" w:rsidRDefault="009D3C32">
      <w:pPr>
        <w:pStyle w:val="TOC4"/>
        <w:rPr>
          <w:rFonts w:cstheme="minorBidi"/>
          <w:noProof/>
          <w:color w:val="auto"/>
          <w:lang w:eastAsia="en-GB"/>
        </w:rPr>
      </w:pPr>
      <w:hyperlink w:anchor="_Toc499116099" w:history="1">
        <w:r w:rsidR="005632ED" w:rsidRPr="00D73D01">
          <w:rPr>
            <w:rStyle w:val="Hyperlink"/>
            <w:noProof/>
          </w:rPr>
          <w:t>Delegation Opening Statement</w:t>
        </w:r>
        <w:r w:rsidR="005632ED" w:rsidRPr="00D73D01">
          <w:rPr>
            <w:noProof/>
            <w:webHidden/>
          </w:rPr>
          <w:tab/>
        </w:r>
        <w:r w:rsidR="005632ED" w:rsidRPr="00D73D01">
          <w:rPr>
            <w:noProof/>
            <w:webHidden/>
          </w:rPr>
          <w:fldChar w:fldCharType="begin"/>
        </w:r>
        <w:r w:rsidR="005632ED" w:rsidRPr="00D73D01">
          <w:rPr>
            <w:noProof/>
            <w:webHidden/>
          </w:rPr>
          <w:instrText xml:space="preserve"> PAGEREF _Toc499116099 \h </w:instrText>
        </w:r>
        <w:r w:rsidR="005632ED" w:rsidRPr="00D73D01">
          <w:rPr>
            <w:noProof/>
            <w:webHidden/>
          </w:rPr>
        </w:r>
        <w:r w:rsidR="005632ED" w:rsidRPr="00D73D01">
          <w:rPr>
            <w:noProof/>
            <w:webHidden/>
          </w:rPr>
          <w:fldChar w:fldCharType="separate"/>
        </w:r>
        <w:r w:rsidR="005632ED" w:rsidRPr="00D73D01">
          <w:rPr>
            <w:noProof/>
            <w:webHidden/>
          </w:rPr>
          <w:t>21</w:t>
        </w:r>
        <w:r w:rsidR="005632ED" w:rsidRPr="00D73D01">
          <w:rPr>
            <w:noProof/>
            <w:webHidden/>
          </w:rPr>
          <w:fldChar w:fldCharType="end"/>
        </w:r>
      </w:hyperlink>
    </w:p>
    <w:p w14:paraId="66993564" w14:textId="77777777" w:rsidR="005632ED" w:rsidRPr="00D73D01" w:rsidRDefault="009D3C32">
      <w:pPr>
        <w:pStyle w:val="TOC4"/>
        <w:rPr>
          <w:rFonts w:cstheme="minorBidi"/>
          <w:noProof/>
          <w:color w:val="auto"/>
          <w:lang w:eastAsia="en-GB"/>
        </w:rPr>
      </w:pPr>
      <w:hyperlink w:anchor="_Toc499116100" w:history="1">
        <w:r w:rsidR="005632ED" w:rsidRPr="00D73D01">
          <w:rPr>
            <w:rStyle w:val="Hyperlink"/>
            <w:noProof/>
          </w:rPr>
          <w:t>Aboriginal and Torres Strait Islander Peoples</w:t>
        </w:r>
        <w:r w:rsidR="005632ED" w:rsidRPr="00D73D01">
          <w:rPr>
            <w:noProof/>
            <w:webHidden/>
          </w:rPr>
          <w:tab/>
        </w:r>
        <w:r w:rsidR="005632ED" w:rsidRPr="00D73D01">
          <w:rPr>
            <w:noProof/>
            <w:webHidden/>
          </w:rPr>
          <w:fldChar w:fldCharType="begin"/>
        </w:r>
        <w:r w:rsidR="005632ED" w:rsidRPr="00D73D01">
          <w:rPr>
            <w:noProof/>
            <w:webHidden/>
          </w:rPr>
          <w:instrText xml:space="preserve"> PAGEREF _Toc499116100 \h </w:instrText>
        </w:r>
        <w:r w:rsidR="005632ED" w:rsidRPr="00D73D01">
          <w:rPr>
            <w:noProof/>
            <w:webHidden/>
          </w:rPr>
        </w:r>
        <w:r w:rsidR="005632ED" w:rsidRPr="00D73D01">
          <w:rPr>
            <w:noProof/>
            <w:webHidden/>
          </w:rPr>
          <w:fldChar w:fldCharType="separate"/>
        </w:r>
        <w:r w:rsidR="005632ED" w:rsidRPr="00D73D01">
          <w:rPr>
            <w:noProof/>
            <w:webHidden/>
          </w:rPr>
          <w:t>23</w:t>
        </w:r>
        <w:r w:rsidR="005632ED" w:rsidRPr="00D73D01">
          <w:rPr>
            <w:noProof/>
            <w:webHidden/>
          </w:rPr>
          <w:fldChar w:fldCharType="end"/>
        </w:r>
      </w:hyperlink>
    </w:p>
    <w:p w14:paraId="1EA21812" w14:textId="77777777" w:rsidR="005632ED" w:rsidRPr="00D73D01" w:rsidRDefault="009D3C32">
      <w:pPr>
        <w:pStyle w:val="TOC4"/>
        <w:rPr>
          <w:rFonts w:cstheme="minorBidi"/>
          <w:noProof/>
          <w:color w:val="auto"/>
          <w:lang w:eastAsia="en-GB"/>
        </w:rPr>
      </w:pPr>
      <w:hyperlink w:anchor="_Toc499116101" w:history="1">
        <w:r w:rsidR="005632ED" w:rsidRPr="00D73D01">
          <w:rPr>
            <w:rStyle w:val="Hyperlink"/>
            <w:noProof/>
          </w:rPr>
          <w:t>Refugees and People Seeking Asylum</w:t>
        </w:r>
        <w:r w:rsidR="005632ED" w:rsidRPr="00D73D01">
          <w:rPr>
            <w:noProof/>
            <w:webHidden/>
          </w:rPr>
          <w:tab/>
        </w:r>
        <w:r w:rsidR="005632ED" w:rsidRPr="00D73D01">
          <w:rPr>
            <w:noProof/>
            <w:webHidden/>
          </w:rPr>
          <w:fldChar w:fldCharType="begin"/>
        </w:r>
        <w:r w:rsidR="005632ED" w:rsidRPr="00D73D01">
          <w:rPr>
            <w:noProof/>
            <w:webHidden/>
          </w:rPr>
          <w:instrText xml:space="preserve"> PAGEREF _Toc499116101 \h </w:instrText>
        </w:r>
        <w:r w:rsidR="005632ED" w:rsidRPr="00D73D01">
          <w:rPr>
            <w:noProof/>
            <w:webHidden/>
          </w:rPr>
        </w:r>
        <w:r w:rsidR="005632ED" w:rsidRPr="00D73D01">
          <w:rPr>
            <w:noProof/>
            <w:webHidden/>
          </w:rPr>
          <w:fldChar w:fldCharType="separate"/>
        </w:r>
        <w:r w:rsidR="005632ED" w:rsidRPr="00D73D01">
          <w:rPr>
            <w:noProof/>
            <w:webHidden/>
          </w:rPr>
          <w:t>25</w:t>
        </w:r>
        <w:r w:rsidR="005632ED" w:rsidRPr="00D73D01">
          <w:rPr>
            <w:noProof/>
            <w:webHidden/>
          </w:rPr>
          <w:fldChar w:fldCharType="end"/>
        </w:r>
      </w:hyperlink>
    </w:p>
    <w:p w14:paraId="4B821CBE" w14:textId="77777777" w:rsidR="005632ED" w:rsidRPr="00D73D01" w:rsidRDefault="009D3C32">
      <w:pPr>
        <w:pStyle w:val="TOC4"/>
        <w:rPr>
          <w:rFonts w:cstheme="minorBidi"/>
          <w:noProof/>
          <w:color w:val="auto"/>
          <w:lang w:eastAsia="en-GB"/>
        </w:rPr>
      </w:pPr>
      <w:hyperlink w:anchor="_Toc499116102" w:history="1">
        <w:r w:rsidR="005632ED" w:rsidRPr="00D73D01">
          <w:rPr>
            <w:rStyle w:val="Hyperlink"/>
            <w:noProof/>
          </w:rPr>
          <w:t>People with Disability; Prison Conditions</w:t>
        </w:r>
        <w:r w:rsidR="005632ED" w:rsidRPr="00D73D01">
          <w:rPr>
            <w:noProof/>
            <w:webHidden/>
          </w:rPr>
          <w:tab/>
        </w:r>
        <w:r w:rsidR="005632ED" w:rsidRPr="00D73D01">
          <w:rPr>
            <w:noProof/>
            <w:webHidden/>
          </w:rPr>
          <w:fldChar w:fldCharType="begin"/>
        </w:r>
        <w:r w:rsidR="005632ED" w:rsidRPr="00D73D01">
          <w:rPr>
            <w:noProof/>
            <w:webHidden/>
          </w:rPr>
          <w:instrText xml:space="preserve"> PAGEREF _Toc499116102 \h </w:instrText>
        </w:r>
        <w:r w:rsidR="005632ED" w:rsidRPr="00D73D01">
          <w:rPr>
            <w:noProof/>
            <w:webHidden/>
          </w:rPr>
        </w:r>
        <w:r w:rsidR="005632ED" w:rsidRPr="00D73D01">
          <w:rPr>
            <w:noProof/>
            <w:webHidden/>
          </w:rPr>
          <w:fldChar w:fldCharType="separate"/>
        </w:r>
        <w:r w:rsidR="005632ED" w:rsidRPr="00D73D01">
          <w:rPr>
            <w:noProof/>
            <w:webHidden/>
          </w:rPr>
          <w:t>28</w:t>
        </w:r>
        <w:r w:rsidR="005632ED" w:rsidRPr="00D73D01">
          <w:rPr>
            <w:noProof/>
            <w:webHidden/>
          </w:rPr>
          <w:fldChar w:fldCharType="end"/>
        </w:r>
      </w:hyperlink>
    </w:p>
    <w:p w14:paraId="59957353" w14:textId="77777777" w:rsidR="005632ED" w:rsidRPr="00D73D01" w:rsidRDefault="009D3C32">
      <w:pPr>
        <w:pStyle w:val="TOC4"/>
        <w:rPr>
          <w:rFonts w:cstheme="minorBidi"/>
          <w:noProof/>
          <w:color w:val="auto"/>
          <w:lang w:eastAsia="en-GB"/>
        </w:rPr>
      </w:pPr>
      <w:hyperlink w:anchor="_Toc499116103" w:history="1">
        <w:r w:rsidR="005632ED" w:rsidRPr="00D73D01">
          <w:rPr>
            <w:rStyle w:val="Hyperlink"/>
            <w:noProof/>
          </w:rPr>
          <w:t>Violence Against Women</w:t>
        </w:r>
        <w:r w:rsidR="005632ED" w:rsidRPr="00D73D01">
          <w:rPr>
            <w:noProof/>
            <w:webHidden/>
          </w:rPr>
          <w:tab/>
        </w:r>
        <w:r w:rsidR="005632ED" w:rsidRPr="00D73D01">
          <w:rPr>
            <w:noProof/>
            <w:webHidden/>
          </w:rPr>
          <w:fldChar w:fldCharType="begin"/>
        </w:r>
        <w:r w:rsidR="005632ED" w:rsidRPr="00D73D01">
          <w:rPr>
            <w:noProof/>
            <w:webHidden/>
          </w:rPr>
          <w:instrText xml:space="preserve"> PAGEREF _Toc499116103 \h </w:instrText>
        </w:r>
        <w:r w:rsidR="005632ED" w:rsidRPr="00D73D01">
          <w:rPr>
            <w:noProof/>
            <w:webHidden/>
          </w:rPr>
        </w:r>
        <w:r w:rsidR="005632ED" w:rsidRPr="00D73D01">
          <w:rPr>
            <w:noProof/>
            <w:webHidden/>
          </w:rPr>
          <w:fldChar w:fldCharType="separate"/>
        </w:r>
        <w:r w:rsidR="005632ED" w:rsidRPr="00D73D01">
          <w:rPr>
            <w:noProof/>
            <w:webHidden/>
          </w:rPr>
          <w:t>30</w:t>
        </w:r>
        <w:r w:rsidR="005632ED" w:rsidRPr="00D73D01">
          <w:rPr>
            <w:noProof/>
            <w:webHidden/>
          </w:rPr>
          <w:fldChar w:fldCharType="end"/>
        </w:r>
      </w:hyperlink>
    </w:p>
    <w:p w14:paraId="557609DF" w14:textId="77777777" w:rsidR="005632ED" w:rsidRPr="00D73D01" w:rsidRDefault="009D3C32">
      <w:pPr>
        <w:pStyle w:val="TOC2"/>
        <w:rPr>
          <w:rFonts w:cstheme="minorBidi"/>
          <w:b w:val="0"/>
          <w:color w:val="auto"/>
          <w:lang w:eastAsia="en-GB"/>
        </w:rPr>
      </w:pPr>
      <w:hyperlink w:anchor="_Toc499116104" w:history="1">
        <w:r w:rsidR="005632ED" w:rsidRPr="00D73D01">
          <w:rPr>
            <w:rStyle w:val="Hyperlink"/>
          </w:rPr>
          <w:t>Appendix 2: NGO Delegation Factsheets</w:t>
        </w:r>
        <w:r w:rsidR="005632ED" w:rsidRPr="00D73D01">
          <w:rPr>
            <w:webHidden/>
          </w:rPr>
          <w:tab/>
        </w:r>
        <w:r w:rsidR="005632ED" w:rsidRPr="00D73D01">
          <w:rPr>
            <w:webHidden/>
          </w:rPr>
          <w:fldChar w:fldCharType="begin"/>
        </w:r>
        <w:r w:rsidR="005632ED" w:rsidRPr="00D73D01">
          <w:rPr>
            <w:webHidden/>
          </w:rPr>
          <w:instrText xml:space="preserve"> PAGEREF _Toc499116104 \h </w:instrText>
        </w:r>
        <w:r w:rsidR="005632ED" w:rsidRPr="00D73D01">
          <w:rPr>
            <w:webHidden/>
          </w:rPr>
        </w:r>
        <w:r w:rsidR="005632ED" w:rsidRPr="00D73D01">
          <w:rPr>
            <w:webHidden/>
          </w:rPr>
          <w:fldChar w:fldCharType="separate"/>
        </w:r>
        <w:r w:rsidR="005632ED" w:rsidRPr="00D73D01">
          <w:rPr>
            <w:webHidden/>
          </w:rPr>
          <w:t>32</w:t>
        </w:r>
        <w:r w:rsidR="005632ED" w:rsidRPr="00D73D01">
          <w:rPr>
            <w:webHidden/>
          </w:rPr>
          <w:fldChar w:fldCharType="end"/>
        </w:r>
      </w:hyperlink>
    </w:p>
    <w:p w14:paraId="2C659E3C" w14:textId="77777777" w:rsidR="005632ED" w:rsidRPr="00D73D01" w:rsidRDefault="009D3C32">
      <w:pPr>
        <w:pStyle w:val="TOC2"/>
        <w:rPr>
          <w:rFonts w:cstheme="minorBidi"/>
          <w:b w:val="0"/>
          <w:color w:val="auto"/>
          <w:lang w:eastAsia="en-GB"/>
        </w:rPr>
      </w:pPr>
      <w:hyperlink w:anchor="_Toc499116105" w:history="1">
        <w:r w:rsidR="005632ED" w:rsidRPr="00D73D01">
          <w:rPr>
            <w:rStyle w:val="Hyperlink"/>
          </w:rPr>
          <w:t>Appendix 3: Additional Factsheets</w:t>
        </w:r>
        <w:r w:rsidR="005632ED" w:rsidRPr="00D73D01">
          <w:rPr>
            <w:webHidden/>
          </w:rPr>
          <w:tab/>
        </w:r>
        <w:r w:rsidR="005632ED" w:rsidRPr="00D73D01">
          <w:rPr>
            <w:webHidden/>
          </w:rPr>
          <w:fldChar w:fldCharType="begin"/>
        </w:r>
        <w:r w:rsidR="005632ED" w:rsidRPr="00D73D01">
          <w:rPr>
            <w:webHidden/>
          </w:rPr>
          <w:instrText xml:space="preserve"> PAGEREF _Toc499116105 \h </w:instrText>
        </w:r>
        <w:r w:rsidR="005632ED" w:rsidRPr="00D73D01">
          <w:rPr>
            <w:webHidden/>
          </w:rPr>
        </w:r>
        <w:r w:rsidR="005632ED" w:rsidRPr="00D73D01">
          <w:rPr>
            <w:webHidden/>
          </w:rPr>
          <w:fldChar w:fldCharType="separate"/>
        </w:r>
        <w:r w:rsidR="005632ED" w:rsidRPr="00D73D01">
          <w:rPr>
            <w:webHidden/>
          </w:rPr>
          <w:t>33</w:t>
        </w:r>
        <w:r w:rsidR="005632ED" w:rsidRPr="00D73D01">
          <w:rPr>
            <w:webHidden/>
          </w:rPr>
          <w:fldChar w:fldCharType="end"/>
        </w:r>
      </w:hyperlink>
    </w:p>
    <w:p w14:paraId="51741EB1" w14:textId="77777777" w:rsidR="005632ED" w:rsidRPr="00D73D01" w:rsidRDefault="009D3C32">
      <w:pPr>
        <w:pStyle w:val="TOC4"/>
        <w:rPr>
          <w:rFonts w:cstheme="minorBidi"/>
          <w:noProof/>
          <w:color w:val="auto"/>
          <w:lang w:eastAsia="en-GB"/>
        </w:rPr>
      </w:pPr>
      <w:hyperlink w:anchor="_Toc499116106" w:history="1">
        <w:r w:rsidR="005632ED" w:rsidRPr="00D73D01">
          <w:rPr>
            <w:rStyle w:val="Hyperlink"/>
            <w:noProof/>
          </w:rPr>
          <w:t>Factsheet: Forced, Coerced and Involuntary Sterilisation of People with Disability</w:t>
        </w:r>
        <w:r w:rsidR="005632ED" w:rsidRPr="00D73D01">
          <w:rPr>
            <w:noProof/>
            <w:webHidden/>
          </w:rPr>
          <w:tab/>
        </w:r>
        <w:r w:rsidR="005632ED" w:rsidRPr="00D73D01">
          <w:rPr>
            <w:noProof/>
            <w:webHidden/>
          </w:rPr>
          <w:fldChar w:fldCharType="begin"/>
        </w:r>
        <w:r w:rsidR="005632ED" w:rsidRPr="00D73D01">
          <w:rPr>
            <w:noProof/>
            <w:webHidden/>
          </w:rPr>
          <w:instrText xml:space="preserve"> PAGEREF _Toc499116106 \h </w:instrText>
        </w:r>
        <w:r w:rsidR="005632ED" w:rsidRPr="00D73D01">
          <w:rPr>
            <w:noProof/>
            <w:webHidden/>
          </w:rPr>
        </w:r>
        <w:r w:rsidR="005632ED" w:rsidRPr="00D73D01">
          <w:rPr>
            <w:noProof/>
            <w:webHidden/>
          </w:rPr>
          <w:fldChar w:fldCharType="separate"/>
        </w:r>
        <w:r w:rsidR="005632ED" w:rsidRPr="00D73D01">
          <w:rPr>
            <w:noProof/>
            <w:webHidden/>
          </w:rPr>
          <w:t>34</w:t>
        </w:r>
        <w:r w:rsidR="005632ED" w:rsidRPr="00D73D01">
          <w:rPr>
            <w:noProof/>
            <w:webHidden/>
          </w:rPr>
          <w:fldChar w:fldCharType="end"/>
        </w:r>
      </w:hyperlink>
    </w:p>
    <w:p w14:paraId="6ECA3D4C" w14:textId="77777777" w:rsidR="005632ED" w:rsidRPr="00D73D01" w:rsidRDefault="009D3C32">
      <w:pPr>
        <w:pStyle w:val="TOC4"/>
        <w:rPr>
          <w:rFonts w:cstheme="minorBidi"/>
          <w:noProof/>
          <w:color w:val="auto"/>
          <w:lang w:eastAsia="en-GB"/>
        </w:rPr>
      </w:pPr>
      <w:hyperlink w:anchor="_Toc499116107" w:history="1">
        <w:r w:rsidR="005632ED" w:rsidRPr="00D73D01">
          <w:rPr>
            <w:rStyle w:val="Hyperlink"/>
            <w:noProof/>
          </w:rPr>
          <w:t>Factsheet: Violence Against Women with Disability</w:t>
        </w:r>
        <w:r w:rsidR="005632ED" w:rsidRPr="00D73D01">
          <w:rPr>
            <w:noProof/>
            <w:webHidden/>
          </w:rPr>
          <w:tab/>
        </w:r>
        <w:r w:rsidR="005632ED" w:rsidRPr="00D73D01">
          <w:rPr>
            <w:noProof/>
            <w:webHidden/>
          </w:rPr>
          <w:fldChar w:fldCharType="begin"/>
        </w:r>
        <w:r w:rsidR="005632ED" w:rsidRPr="00D73D01">
          <w:rPr>
            <w:noProof/>
            <w:webHidden/>
          </w:rPr>
          <w:instrText xml:space="preserve"> PAGEREF _Toc499116107 \h </w:instrText>
        </w:r>
        <w:r w:rsidR="005632ED" w:rsidRPr="00D73D01">
          <w:rPr>
            <w:noProof/>
            <w:webHidden/>
          </w:rPr>
        </w:r>
        <w:r w:rsidR="005632ED" w:rsidRPr="00D73D01">
          <w:rPr>
            <w:noProof/>
            <w:webHidden/>
          </w:rPr>
          <w:fldChar w:fldCharType="separate"/>
        </w:r>
        <w:r w:rsidR="005632ED" w:rsidRPr="00D73D01">
          <w:rPr>
            <w:noProof/>
            <w:webHidden/>
          </w:rPr>
          <w:t>36</w:t>
        </w:r>
        <w:r w:rsidR="005632ED" w:rsidRPr="00D73D01">
          <w:rPr>
            <w:noProof/>
            <w:webHidden/>
          </w:rPr>
          <w:fldChar w:fldCharType="end"/>
        </w:r>
      </w:hyperlink>
    </w:p>
    <w:p w14:paraId="5F9E7402" w14:textId="77777777" w:rsidR="005632ED" w:rsidRPr="00D73D01" w:rsidRDefault="009D3C32">
      <w:pPr>
        <w:pStyle w:val="TOC4"/>
        <w:rPr>
          <w:rFonts w:cstheme="minorBidi"/>
          <w:noProof/>
          <w:color w:val="auto"/>
          <w:lang w:eastAsia="en-GB"/>
        </w:rPr>
      </w:pPr>
      <w:hyperlink w:anchor="_Toc499116108" w:history="1">
        <w:r w:rsidR="005632ED" w:rsidRPr="00D73D01">
          <w:rPr>
            <w:rStyle w:val="Hyperlink"/>
            <w:noProof/>
          </w:rPr>
          <w:t>Factsheet: Violence Against People with Disability</w:t>
        </w:r>
        <w:r w:rsidR="005632ED" w:rsidRPr="00D73D01">
          <w:rPr>
            <w:noProof/>
            <w:webHidden/>
          </w:rPr>
          <w:tab/>
        </w:r>
        <w:r w:rsidR="005632ED" w:rsidRPr="00D73D01">
          <w:rPr>
            <w:noProof/>
            <w:webHidden/>
          </w:rPr>
          <w:fldChar w:fldCharType="begin"/>
        </w:r>
        <w:r w:rsidR="005632ED" w:rsidRPr="00D73D01">
          <w:rPr>
            <w:noProof/>
            <w:webHidden/>
          </w:rPr>
          <w:instrText xml:space="preserve"> PAGEREF _Toc499116108 \h </w:instrText>
        </w:r>
        <w:r w:rsidR="005632ED" w:rsidRPr="00D73D01">
          <w:rPr>
            <w:noProof/>
            <w:webHidden/>
          </w:rPr>
        </w:r>
        <w:r w:rsidR="005632ED" w:rsidRPr="00D73D01">
          <w:rPr>
            <w:noProof/>
            <w:webHidden/>
          </w:rPr>
          <w:fldChar w:fldCharType="separate"/>
        </w:r>
        <w:r w:rsidR="005632ED" w:rsidRPr="00D73D01">
          <w:rPr>
            <w:noProof/>
            <w:webHidden/>
          </w:rPr>
          <w:t>38</w:t>
        </w:r>
        <w:r w:rsidR="005632ED" w:rsidRPr="00D73D01">
          <w:rPr>
            <w:noProof/>
            <w:webHidden/>
          </w:rPr>
          <w:fldChar w:fldCharType="end"/>
        </w:r>
      </w:hyperlink>
    </w:p>
    <w:p w14:paraId="5CD5640A" w14:textId="77777777" w:rsidR="005632ED" w:rsidRPr="00D73D01" w:rsidRDefault="009D3C32">
      <w:pPr>
        <w:pStyle w:val="TOC2"/>
        <w:rPr>
          <w:rFonts w:cstheme="minorBidi"/>
          <w:b w:val="0"/>
          <w:color w:val="auto"/>
          <w:lang w:eastAsia="en-GB"/>
        </w:rPr>
      </w:pPr>
      <w:hyperlink w:anchor="_Toc499116109" w:history="1">
        <w:r w:rsidR="005632ED" w:rsidRPr="00D73D01">
          <w:rPr>
            <w:rStyle w:val="Hyperlink"/>
          </w:rPr>
          <w:t>Appendix 4: Australian Government Opening Statement</w:t>
        </w:r>
        <w:r w:rsidR="005632ED" w:rsidRPr="00D73D01">
          <w:rPr>
            <w:webHidden/>
          </w:rPr>
          <w:tab/>
        </w:r>
        <w:r w:rsidR="005632ED" w:rsidRPr="00D73D01">
          <w:rPr>
            <w:webHidden/>
          </w:rPr>
          <w:fldChar w:fldCharType="begin"/>
        </w:r>
        <w:r w:rsidR="005632ED" w:rsidRPr="00D73D01">
          <w:rPr>
            <w:webHidden/>
          </w:rPr>
          <w:instrText xml:space="preserve"> PAGEREF _Toc499116109 \h </w:instrText>
        </w:r>
        <w:r w:rsidR="005632ED" w:rsidRPr="00D73D01">
          <w:rPr>
            <w:webHidden/>
          </w:rPr>
        </w:r>
        <w:r w:rsidR="005632ED" w:rsidRPr="00D73D01">
          <w:rPr>
            <w:webHidden/>
          </w:rPr>
          <w:fldChar w:fldCharType="separate"/>
        </w:r>
        <w:r w:rsidR="005632ED" w:rsidRPr="00D73D01">
          <w:rPr>
            <w:webHidden/>
          </w:rPr>
          <w:t>40</w:t>
        </w:r>
        <w:r w:rsidR="005632ED" w:rsidRPr="00D73D01">
          <w:rPr>
            <w:webHidden/>
          </w:rPr>
          <w:fldChar w:fldCharType="end"/>
        </w:r>
      </w:hyperlink>
    </w:p>
    <w:p w14:paraId="016BC262" w14:textId="77777777" w:rsidR="005632ED" w:rsidRPr="00D73D01" w:rsidRDefault="009D3C32">
      <w:pPr>
        <w:pStyle w:val="TOC2"/>
        <w:rPr>
          <w:rFonts w:cstheme="minorBidi"/>
          <w:b w:val="0"/>
          <w:color w:val="auto"/>
          <w:lang w:eastAsia="en-GB"/>
        </w:rPr>
      </w:pPr>
      <w:hyperlink w:anchor="_Toc499116110" w:history="1">
        <w:r w:rsidR="005632ED" w:rsidRPr="00D73D01">
          <w:rPr>
            <w:rStyle w:val="Hyperlink"/>
          </w:rPr>
          <w:t>Endnotes</w:t>
        </w:r>
        <w:r w:rsidR="005632ED" w:rsidRPr="00D73D01">
          <w:rPr>
            <w:webHidden/>
          </w:rPr>
          <w:tab/>
        </w:r>
        <w:r w:rsidR="005632ED" w:rsidRPr="00D73D01">
          <w:rPr>
            <w:webHidden/>
          </w:rPr>
          <w:fldChar w:fldCharType="begin"/>
        </w:r>
        <w:r w:rsidR="005632ED" w:rsidRPr="00D73D01">
          <w:rPr>
            <w:webHidden/>
          </w:rPr>
          <w:instrText xml:space="preserve"> PAGEREF _Toc499116110 \h </w:instrText>
        </w:r>
        <w:r w:rsidR="005632ED" w:rsidRPr="00D73D01">
          <w:rPr>
            <w:webHidden/>
          </w:rPr>
        </w:r>
        <w:r w:rsidR="005632ED" w:rsidRPr="00D73D01">
          <w:rPr>
            <w:webHidden/>
          </w:rPr>
          <w:fldChar w:fldCharType="separate"/>
        </w:r>
        <w:r w:rsidR="005632ED" w:rsidRPr="00D73D01">
          <w:rPr>
            <w:webHidden/>
          </w:rPr>
          <w:t>45</w:t>
        </w:r>
        <w:r w:rsidR="005632ED" w:rsidRPr="00D73D01">
          <w:rPr>
            <w:webHidden/>
          </w:rPr>
          <w:fldChar w:fldCharType="end"/>
        </w:r>
      </w:hyperlink>
    </w:p>
    <w:p w14:paraId="2B5F40EB" w14:textId="77777777" w:rsidR="00147F6D" w:rsidRPr="00D73D01" w:rsidRDefault="003D770F" w:rsidP="000D1855">
      <w:pPr>
        <w:ind w:right="0"/>
        <w:jc w:val="left"/>
      </w:pPr>
      <w:r w:rsidRPr="00D73D01">
        <w:fldChar w:fldCharType="end"/>
      </w:r>
      <w:r w:rsidR="00147F6D" w:rsidRPr="00D73D01">
        <w:br w:type="page"/>
      </w:r>
    </w:p>
    <w:p w14:paraId="3BBBD194" w14:textId="77777777" w:rsidR="00E74487" w:rsidRPr="00D73D01" w:rsidRDefault="00E769EB" w:rsidP="005632ED">
      <w:pPr>
        <w:pStyle w:val="Heading2"/>
        <w:pBdr>
          <w:bottom w:val="single" w:sz="4" w:space="1" w:color="auto"/>
        </w:pBdr>
        <w:spacing w:line="276" w:lineRule="auto"/>
        <w:rPr>
          <w:rFonts w:ascii="Helvetica" w:eastAsia="Arial" w:hAnsi="Helvetica"/>
        </w:rPr>
      </w:pPr>
      <w:bookmarkStart w:id="31" w:name="_Toc499116088"/>
      <w:r w:rsidRPr="00D73D01">
        <w:rPr>
          <w:rFonts w:ascii="Helvetica" w:hAnsi="Helvetica"/>
        </w:rPr>
        <w:lastRenderedPageBreak/>
        <w:t>Overview</w:t>
      </w:r>
      <w:bookmarkEnd w:id="31"/>
    </w:p>
    <w:p w14:paraId="2F63E758" w14:textId="77777777" w:rsidR="00B04429" w:rsidRPr="00D73D01" w:rsidRDefault="00B04429" w:rsidP="000D1855"/>
    <w:p w14:paraId="26AEF542" w14:textId="77777777" w:rsidR="00B04429" w:rsidRPr="00D73D01" w:rsidRDefault="00B04429" w:rsidP="000D1855">
      <w:pPr>
        <w:rPr>
          <w:lang w:val="en-AU"/>
        </w:rPr>
      </w:pPr>
      <w:r w:rsidRPr="00D73D01">
        <w:t xml:space="preserve">In October 2017, DPO Australia joined a delegation of </w:t>
      </w:r>
      <w:r w:rsidRPr="00D73D01">
        <w:rPr>
          <w:lang w:val="en-AU"/>
        </w:rPr>
        <w:t>non-government representatives in Geneva to brief the UN Human Rights Committee – the panel of independent human rights experts tasked with assessing Australia’s adherence to the International Covenant on Civil and Political Rights (ICCPR).</w:t>
      </w:r>
    </w:p>
    <w:p w14:paraId="2103BA19" w14:textId="77777777" w:rsidR="00B04429" w:rsidRPr="00D73D01" w:rsidRDefault="00B04429" w:rsidP="000D1855">
      <w:pPr>
        <w:rPr>
          <w:lang w:val="en-AU"/>
        </w:rPr>
      </w:pPr>
    </w:p>
    <w:p w14:paraId="270711BF" w14:textId="77777777" w:rsidR="00B04429" w:rsidRPr="00D73D01" w:rsidRDefault="00B04429" w:rsidP="000D1855">
      <w:r w:rsidRPr="00D73D01">
        <w:t>The review took place at the Office of the United Nations High Commissioner for Human Rights in Geneva, Switzerland, during the Human Rights Committee’s 121</w:t>
      </w:r>
      <w:r w:rsidRPr="00D73D01">
        <w:rPr>
          <w:vertAlign w:val="superscript"/>
        </w:rPr>
        <w:t>st</w:t>
      </w:r>
      <w:r w:rsidRPr="00D73D01">
        <w:t xml:space="preserve"> Session </w:t>
      </w:r>
      <w:r w:rsidR="00D5583B" w:rsidRPr="00D73D01">
        <w:t>16</w:t>
      </w:r>
      <w:r w:rsidR="00D5583B" w:rsidRPr="00D73D01">
        <w:rPr>
          <w:vertAlign w:val="superscript"/>
        </w:rPr>
        <w:t>th</w:t>
      </w:r>
      <w:r w:rsidR="00D5583B" w:rsidRPr="00D73D01">
        <w:t xml:space="preserve"> October to 10</w:t>
      </w:r>
      <w:r w:rsidR="00D5583B" w:rsidRPr="00D73D01">
        <w:rPr>
          <w:vertAlign w:val="superscript"/>
        </w:rPr>
        <w:t>th</w:t>
      </w:r>
      <w:r w:rsidR="00D5583B" w:rsidRPr="00D73D01">
        <w:t xml:space="preserve"> November 2017</w:t>
      </w:r>
      <w:r w:rsidRPr="00D73D01">
        <w:t>.</w:t>
      </w:r>
    </w:p>
    <w:p w14:paraId="55409CDC" w14:textId="77777777" w:rsidR="00B04429" w:rsidRPr="00D73D01" w:rsidRDefault="00B04429" w:rsidP="000D1855">
      <w:pPr>
        <w:rPr>
          <w:lang w:val="en-AU"/>
        </w:rPr>
      </w:pPr>
    </w:p>
    <w:p w14:paraId="2ACE80E9" w14:textId="77777777" w:rsidR="00B04429" w:rsidRPr="00D73D01" w:rsidRDefault="00B04429" w:rsidP="000D1855">
      <w:pPr>
        <w:rPr>
          <w:lang w:val="en-AU"/>
        </w:rPr>
      </w:pPr>
      <w:r w:rsidRPr="00D73D01">
        <w:rPr>
          <w:lang w:val="en-AU"/>
        </w:rPr>
        <w:t>In addition to several formal and informal briefings with Committee members, the delegation presented a shadow report on Australia’s implementation of the ICCPR, and met twice with the Australian Government delegation.</w:t>
      </w:r>
    </w:p>
    <w:p w14:paraId="4F342E14" w14:textId="77777777" w:rsidR="00B04429" w:rsidRPr="00D73D01" w:rsidRDefault="00B04429" w:rsidP="000D1855">
      <w:pPr>
        <w:rPr>
          <w:lang w:val="en-AU"/>
        </w:rPr>
      </w:pPr>
    </w:p>
    <w:p w14:paraId="1FD8A164" w14:textId="4AC086B1" w:rsidR="00B04429" w:rsidRPr="00D73D01" w:rsidRDefault="007967D5" w:rsidP="000D1855">
      <w:pPr>
        <w:rPr>
          <w:lang w:val="en-AU"/>
        </w:rPr>
      </w:pPr>
      <w:proofErr w:type="spellStart"/>
      <w:r>
        <w:rPr>
          <w:lang w:val="en-AU"/>
        </w:rPr>
        <w:t>Ngila</w:t>
      </w:r>
      <w:proofErr w:type="spellEnd"/>
      <w:r>
        <w:rPr>
          <w:lang w:val="en-AU"/>
        </w:rPr>
        <w:t xml:space="preserve"> Bevan and Christopher Brophy</w:t>
      </w:r>
      <w:r w:rsidR="00B04429" w:rsidRPr="00D73D01">
        <w:rPr>
          <w:lang w:val="en-AU"/>
        </w:rPr>
        <w:t xml:space="preserve"> represented the four Disabled People’s Organisations Australia (DPO Australia) members in Geneva – Women with Disabilities Australia, People with Disability Australia, First People’s Disability Network, and National Ethnic Disability Alliance.</w:t>
      </w:r>
    </w:p>
    <w:p w14:paraId="54B430ED" w14:textId="77777777" w:rsidR="00B04429" w:rsidRPr="00D73D01" w:rsidRDefault="00B04429" w:rsidP="000D1855">
      <w:pPr>
        <w:rPr>
          <w:lang w:val="en-AU"/>
        </w:rPr>
      </w:pPr>
    </w:p>
    <w:p w14:paraId="1FC5C566" w14:textId="77777777" w:rsidR="0041204F" w:rsidRPr="00D73D01" w:rsidRDefault="0041204F" w:rsidP="000D1855">
      <w:pPr>
        <w:rPr>
          <w:lang w:val="en-AU"/>
        </w:rPr>
      </w:pPr>
      <w:r w:rsidRPr="00D73D01">
        <w:rPr>
          <w:lang w:val="en-AU"/>
        </w:rPr>
        <w:t>This report includes information about United Nations treaty body review process and a brief overview of the delegation’s activities. Some the material that was formally presented to the committee is provided in the appendices.</w:t>
      </w:r>
    </w:p>
    <w:p w14:paraId="0132909B" w14:textId="77777777" w:rsidR="0041204F" w:rsidRPr="00D73D01" w:rsidRDefault="0041204F" w:rsidP="000D1855">
      <w:pPr>
        <w:rPr>
          <w:lang w:val="en-AU"/>
        </w:rPr>
      </w:pPr>
    </w:p>
    <w:p w14:paraId="0BE246C7" w14:textId="77777777" w:rsidR="00B04429" w:rsidRPr="00D73D01" w:rsidRDefault="00B04429" w:rsidP="000D1855">
      <w:pPr>
        <w:rPr>
          <w:lang w:val="en-AU"/>
        </w:rPr>
      </w:pPr>
      <w:r w:rsidRPr="00D73D01">
        <w:rPr>
          <w:lang w:val="en-AU"/>
        </w:rPr>
        <w:t xml:space="preserve">The Human Rights Committee </w:t>
      </w:r>
      <w:r w:rsidR="00D5583B" w:rsidRPr="00D73D01">
        <w:rPr>
          <w:lang w:val="en-AU"/>
        </w:rPr>
        <w:t xml:space="preserve">released their </w:t>
      </w:r>
      <w:r w:rsidR="00CA50A8" w:rsidRPr="00D73D01">
        <w:rPr>
          <w:lang w:val="en-AU"/>
        </w:rPr>
        <w:t xml:space="preserve">draft </w:t>
      </w:r>
      <w:r w:rsidR="00D5583B" w:rsidRPr="00D73D01">
        <w:rPr>
          <w:lang w:val="en-AU"/>
        </w:rPr>
        <w:t>Concluding O</w:t>
      </w:r>
      <w:r w:rsidRPr="00D73D01">
        <w:rPr>
          <w:lang w:val="en-AU"/>
        </w:rPr>
        <w:t xml:space="preserve">bservations </w:t>
      </w:r>
      <w:r w:rsidR="00D5583B" w:rsidRPr="00D73D01">
        <w:rPr>
          <w:lang w:val="en-AU"/>
        </w:rPr>
        <w:t xml:space="preserve">on Australia’s Compliance with the ICCPR on </w:t>
      </w:r>
      <w:r w:rsidR="003A1839" w:rsidRPr="00D73D01">
        <w:rPr>
          <w:lang w:val="en-AU"/>
        </w:rPr>
        <w:t>9</w:t>
      </w:r>
      <w:r w:rsidR="00D5583B" w:rsidRPr="00D73D01">
        <w:rPr>
          <w:vertAlign w:val="superscript"/>
          <w:lang w:val="en-AU"/>
        </w:rPr>
        <w:t>th</w:t>
      </w:r>
      <w:r w:rsidR="00D5583B" w:rsidRPr="00D73D01">
        <w:rPr>
          <w:lang w:val="en-AU"/>
        </w:rPr>
        <w:t xml:space="preserve"> November 2017.</w:t>
      </w:r>
    </w:p>
    <w:p w14:paraId="02C20A2D" w14:textId="77777777" w:rsidR="00E74487" w:rsidRPr="00D73D01" w:rsidRDefault="00E74487" w:rsidP="000D1855"/>
    <w:p w14:paraId="690D2312" w14:textId="77777777" w:rsidR="00E74487" w:rsidRPr="00D73D01" w:rsidRDefault="00E74487" w:rsidP="000D1855"/>
    <w:p w14:paraId="38074D02" w14:textId="77777777" w:rsidR="00E74487" w:rsidRPr="00D73D01" w:rsidRDefault="00E74487" w:rsidP="000D1855"/>
    <w:p w14:paraId="0B222843" w14:textId="77777777" w:rsidR="00E74487" w:rsidRPr="00D73D01" w:rsidRDefault="00E74487" w:rsidP="000D1855">
      <w:r w:rsidRPr="00D73D01">
        <w:br w:type="page"/>
      </w:r>
    </w:p>
    <w:p w14:paraId="386F4059" w14:textId="77777777" w:rsidR="00E74487" w:rsidRPr="00D73D01" w:rsidRDefault="00147F6D" w:rsidP="005632ED">
      <w:pPr>
        <w:pStyle w:val="Heading2"/>
        <w:pBdr>
          <w:bottom w:val="single" w:sz="4" w:space="1" w:color="auto"/>
        </w:pBdr>
        <w:spacing w:line="276" w:lineRule="auto"/>
        <w:rPr>
          <w:rFonts w:ascii="Helvetica" w:hAnsi="Helvetica"/>
        </w:rPr>
      </w:pPr>
      <w:bookmarkStart w:id="32" w:name="_Toc499116089"/>
      <w:r w:rsidRPr="00D73D01">
        <w:rPr>
          <w:rFonts w:ascii="Helvetica" w:hAnsi="Helvetica"/>
        </w:rPr>
        <w:lastRenderedPageBreak/>
        <w:t>Background</w:t>
      </w:r>
      <w:bookmarkEnd w:id="32"/>
    </w:p>
    <w:p w14:paraId="1F045E0A" w14:textId="77777777" w:rsidR="00E74487" w:rsidRPr="00D73D01" w:rsidRDefault="00E74487" w:rsidP="000D1855">
      <w:pPr>
        <w:rPr>
          <w:lang w:val="en-US"/>
        </w:rPr>
      </w:pPr>
    </w:p>
    <w:p w14:paraId="059878F5" w14:textId="77777777" w:rsidR="00877399" w:rsidRPr="00D73D01" w:rsidRDefault="00877399" w:rsidP="000D1855">
      <w:pPr>
        <w:pStyle w:val="Heading4"/>
      </w:pPr>
      <w:bookmarkStart w:id="33" w:name="_Toc499116090"/>
      <w:r w:rsidRPr="00D73D01">
        <w:t>International Covenant on Civil and Political Rights (ICCPR)</w:t>
      </w:r>
      <w:bookmarkEnd w:id="33"/>
    </w:p>
    <w:p w14:paraId="456501E1" w14:textId="77777777" w:rsidR="00877399" w:rsidRPr="00D73D01" w:rsidRDefault="00877399" w:rsidP="000D1855">
      <w:pPr>
        <w:rPr>
          <w:lang w:val="en-US"/>
        </w:rPr>
      </w:pPr>
    </w:p>
    <w:p w14:paraId="4F05FB64" w14:textId="77777777" w:rsidR="00033019" w:rsidRPr="00D73D01" w:rsidRDefault="00A70DA6" w:rsidP="000D1855">
      <w:pPr>
        <w:rPr>
          <w:lang w:val="en-US"/>
        </w:rPr>
      </w:pPr>
      <w:r w:rsidRPr="00D73D01">
        <w:rPr>
          <w:lang w:val="en-US"/>
        </w:rPr>
        <w:t xml:space="preserve">The </w:t>
      </w:r>
      <w:hyperlink r:id="rId25" w:history="1">
        <w:r w:rsidR="00516B58" w:rsidRPr="00D73D01">
          <w:rPr>
            <w:rStyle w:val="Hyperlink"/>
            <w:lang w:val="en-US"/>
          </w:rPr>
          <w:t xml:space="preserve">International </w:t>
        </w:r>
        <w:r w:rsidRPr="00D73D01">
          <w:rPr>
            <w:rStyle w:val="Hyperlink"/>
            <w:lang w:val="en-US"/>
          </w:rPr>
          <w:t xml:space="preserve">Covenant on Civil and Political Rights </w:t>
        </w:r>
        <w:r w:rsidR="00516B58" w:rsidRPr="00D73D01">
          <w:rPr>
            <w:rStyle w:val="Hyperlink"/>
            <w:lang w:val="en-US"/>
          </w:rPr>
          <w:t>(ICCPR)</w:t>
        </w:r>
      </w:hyperlink>
      <w:r w:rsidR="00033019" w:rsidRPr="00D73D01">
        <w:rPr>
          <w:lang w:val="en-US"/>
        </w:rPr>
        <w:t xml:space="preserve"> is a binding international agreement between countries that describes the civil and political rights that all people have. Civil and political rights can include things like the right to freedom of conscience and religion, the right to free</w:t>
      </w:r>
      <w:r w:rsidR="00CA50A8" w:rsidRPr="00D73D01">
        <w:rPr>
          <w:lang w:val="en-US"/>
        </w:rPr>
        <w:t>dom</w:t>
      </w:r>
      <w:r w:rsidR="00033019" w:rsidRPr="00D73D01">
        <w:rPr>
          <w:lang w:val="en-US"/>
        </w:rPr>
        <w:t xml:space="preserve"> from violence and torture, along with a range of legal rights. The ICCPR is one of two</w:t>
      </w:r>
      <w:r w:rsidR="00C5268D" w:rsidRPr="00D73D01">
        <w:rPr>
          <w:lang w:val="en-US"/>
        </w:rPr>
        <w:t xml:space="preserve"> </w:t>
      </w:r>
      <w:r w:rsidR="00033019" w:rsidRPr="00D73D01">
        <w:rPr>
          <w:lang w:val="en-US"/>
        </w:rPr>
        <w:t>covenants that obligate countries to protect and promote the human rights of all people</w:t>
      </w:r>
      <w:r w:rsidR="00CA50A8" w:rsidRPr="00D73D01">
        <w:rPr>
          <w:lang w:val="en-US"/>
        </w:rPr>
        <w:t xml:space="preserve"> under</w:t>
      </w:r>
      <w:r w:rsidR="00033019" w:rsidRPr="00D73D01">
        <w:rPr>
          <w:lang w:val="en-US"/>
        </w:rPr>
        <w:t xml:space="preserve"> the Universal Declaration of Human Rights (1948).</w:t>
      </w:r>
    </w:p>
    <w:p w14:paraId="3389FF53" w14:textId="77777777" w:rsidR="00033019" w:rsidRPr="00D73D01" w:rsidRDefault="00033019" w:rsidP="000D1855">
      <w:pPr>
        <w:rPr>
          <w:lang w:val="en-US"/>
        </w:rPr>
      </w:pPr>
    </w:p>
    <w:p w14:paraId="5014DE61" w14:textId="77777777" w:rsidR="00033019" w:rsidRPr="00D73D01" w:rsidRDefault="00033019" w:rsidP="000D1855">
      <w:pPr>
        <w:rPr>
          <w:lang w:val="en-US"/>
        </w:rPr>
      </w:pPr>
      <w:r w:rsidRPr="00D73D01">
        <w:rPr>
          <w:lang w:val="en-US"/>
        </w:rPr>
        <w:t>Australia agreed to be bound by the ICCPR on 13 August 1980, subject to several reservations, which it maintains. Australia has also agreed to be bound by the two Optional Protocols to the Covenant. These Optional Protocols obligate countries to outlaw the death penalty and enable people to lodge a complaint with the United Nations Human Rights Committee where they believe their rights have been violated by Government. The Australian Human Rights Commission has primary responsibility for monitoring Australia’s compliance with the ICCPR.</w:t>
      </w:r>
    </w:p>
    <w:p w14:paraId="4BA4172A" w14:textId="77777777" w:rsidR="00033019" w:rsidRPr="00D73D01" w:rsidRDefault="00033019" w:rsidP="000D1855">
      <w:pPr>
        <w:rPr>
          <w:lang w:val="en-US"/>
        </w:rPr>
      </w:pPr>
    </w:p>
    <w:p w14:paraId="71197D9F" w14:textId="77777777" w:rsidR="00033019" w:rsidRPr="00D73D01" w:rsidRDefault="00033019" w:rsidP="000D1855">
      <w:pPr>
        <w:rPr>
          <w:lang w:val="en-US"/>
        </w:rPr>
      </w:pPr>
      <w:r w:rsidRPr="00D73D01">
        <w:rPr>
          <w:lang w:val="en-US"/>
        </w:rPr>
        <w:t xml:space="preserve">You can find out more about the United Nations treaties to which Australia is a State Party </w:t>
      </w:r>
      <w:r w:rsidR="00CA50A8" w:rsidRPr="00D73D01">
        <w:rPr>
          <w:lang w:val="en-US"/>
        </w:rPr>
        <w:t>on</w:t>
      </w:r>
      <w:r w:rsidRPr="00D73D01">
        <w:rPr>
          <w:lang w:val="en-US"/>
        </w:rPr>
        <w:t xml:space="preserve"> the </w:t>
      </w:r>
      <w:hyperlink r:id="rId26" w:history="1">
        <w:r w:rsidRPr="00D73D01">
          <w:rPr>
            <w:rStyle w:val="Hyperlink"/>
            <w:lang w:val="en-US"/>
          </w:rPr>
          <w:t>Australian Human Rights Commission website</w:t>
        </w:r>
      </w:hyperlink>
      <w:r w:rsidRPr="00D73D01">
        <w:rPr>
          <w:lang w:val="en-US"/>
        </w:rPr>
        <w:t>.</w:t>
      </w:r>
    </w:p>
    <w:p w14:paraId="79F53505" w14:textId="77777777" w:rsidR="00CD7E46" w:rsidRPr="00D73D01" w:rsidRDefault="00CD7E46" w:rsidP="000D1855">
      <w:pPr>
        <w:rPr>
          <w:lang w:val="en-US"/>
        </w:rPr>
      </w:pPr>
    </w:p>
    <w:p w14:paraId="4EFFEF2F" w14:textId="77777777" w:rsidR="00877399" w:rsidRPr="00D73D01" w:rsidRDefault="00877399" w:rsidP="000D1855">
      <w:pPr>
        <w:pStyle w:val="Heading4"/>
      </w:pPr>
      <w:bookmarkStart w:id="34" w:name="_Toc499116091"/>
      <w:r w:rsidRPr="00D73D01">
        <w:t>United Nations Human Rights Committee (HRC)</w:t>
      </w:r>
      <w:bookmarkEnd w:id="34"/>
      <w:r w:rsidRPr="00D73D01">
        <w:t xml:space="preserve"> </w:t>
      </w:r>
    </w:p>
    <w:p w14:paraId="4B87CD58" w14:textId="77777777" w:rsidR="00CD7E46" w:rsidRPr="00D73D01" w:rsidRDefault="00CD7E46" w:rsidP="000D1855">
      <w:pPr>
        <w:rPr>
          <w:lang w:val="en-US"/>
        </w:rPr>
      </w:pPr>
    </w:p>
    <w:p w14:paraId="33DD78B2" w14:textId="77777777" w:rsidR="00CA50A8" w:rsidRPr="00D73D01" w:rsidRDefault="00CD7E46" w:rsidP="000D1855">
      <w:r w:rsidRPr="00D73D01">
        <w:rPr>
          <w:lang w:val="en-US"/>
        </w:rPr>
        <w:t xml:space="preserve">The Human Rights Committee </w:t>
      </w:r>
      <w:r w:rsidR="004023C3" w:rsidRPr="00D73D01">
        <w:rPr>
          <w:lang w:val="en-US"/>
        </w:rPr>
        <w:t>(</w:t>
      </w:r>
      <w:r w:rsidR="000A131E" w:rsidRPr="00D73D01">
        <w:rPr>
          <w:lang w:val="en-US"/>
        </w:rPr>
        <w:t>the Committee</w:t>
      </w:r>
      <w:r w:rsidR="004023C3" w:rsidRPr="00D73D01">
        <w:rPr>
          <w:lang w:val="en-US"/>
        </w:rPr>
        <w:t xml:space="preserve">) </w:t>
      </w:r>
      <w:r w:rsidRPr="00D73D01">
        <w:rPr>
          <w:lang w:val="en-US"/>
        </w:rPr>
        <w:t>is the body of </w:t>
      </w:r>
      <w:r w:rsidR="00033019" w:rsidRPr="00D73D01">
        <w:rPr>
          <w:lang w:val="en-US"/>
        </w:rPr>
        <w:t xml:space="preserve">eighteen </w:t>
      </w:r>
      <w:r w:rsidRPr="00D73D01">
        <w:rPr>
          <w:lang w:val="en-US"/>
        </w:rPr>
        <w:t xml:space="preserve">independent experts who monitor </w:t>
      </w:r>
      <w:r w:rsidRPr="00D73D01">
        <w:t>implementation of the ICCPR by State Parties, including Australia. All State Parties must submit periodic reports to the Committee that describe how rights under the Covenant are being implemented and protected domestically. The Committee also accepts reports from national human rights institutions, such as the Australian Human Rights Commission, civil society and non-government organisations as an important part of their reviews.</w:t>
      </w:r>
    </w:p>
    <w:p w14:paraId="526C0254" w14:textId="77777777" w:rsidR="00CA50A8" w:rsidRPr="00D73D01" w:rsidRDefault="00CA50A8" w:rsidP="000D1855"/>
    <w:p w14:paraId="14A23D2A" w14:textId="77777777" w:rsidR="00147F6D" w:rsidRPr="00D73D01" w:rsidRDefault="00CD7E46" w:rsidP="000D1855">
      <w:r w:rsidRPr="00D73D01">
        <w:t xml:space="preserve">At the conclusion of the review process, and based on </w:t>
      </w:r>
      <w:r w:rsidR="004023C3" w:rsidRPr="00D73D01">
        <w:t>reports</w:t>
      </w:r>
      <w:r w:rsidR="00CA50A8" w:rsidRPr="00D73D01">
        <w:t xml:space="preserve"> received</w:t>
      </w:r>
      <w:r w:rsidR="004023C3" w:rsidRPr="00D73D01">
        <w:t xml:space="preserve"> and</w:t>
      </w:r>
      <w:r w:rsidR="00CA50A8" w:rsidRPr="00D73D01">
        <w:t xml:space="preserve"> any</w:t>
      </w:r>
      <w:r w:rsidR="004023C3" w:rsidRPr="00D73D01">
        <w:t xml:space="preserve"> other available information,</w:t>
      </w:r>
      <w:r w:rsidRPr="00D73D01">
        <w:t xml:space="preserve"> the </w:t>
      </w:r>
      <w:r w:rsidR="000A131E" w:rsidRPr="00D73D01">
        <w:t>Committee</w:t>
      </w:r>
      <w:r w:rsidRPr="00D73D01">
        <w:t xml:space="preserve"> makes a series of recommendations (‘Concluding Observations’) to the State Party as to how they should improve </w:t>
      </w:r>
      <w:r w:rsidR="00CA50A8" w:rsidRPr="00D73D01">
        <w:t>domestic</w:t>
      </w:r>
      <w:r w:rsidRPr="00D73D01">
        <w:t xml:space="preserve"> implementation of </w:t>
      </w:r>
      <w:r w:rsidR="00CA50A8" w:rsidRPr="00D73D01">
        <w:t xml:space="preserve">civil and political </w:t>
      </w:r>
      <w:r w:rsidRPr="00D73D01">
        <w:t>rights under the covenant.</w:t>
      </w:r>
    </w:p>
    <w:p w14:paraId="2F113645" w14:textId="77777777" w:rsidR="004023C3" w:rsidRPr="00D73D01" w:rsidRDefault="004023C3" w:rsidP="000D1855"/>
    <w:p w14:paraId="714A1DB8" w14:textId="77777777" w:rsidR="005632ED" w:rsidRPr="00D73D01" w:rsidRDefault="00033019" w:rsidP="005632ED">
      <w:pPr>
        <w:rPr>
          <w:b/>
          <w:lang w:val="en-US"/>
        </w:rPr>
      </w:pPr>
      <w:r w:rsidRPr="00D73D01">
        <w:t>We have</w:t>
      </w:r>
      <w:r w:rsidR="004023C3" w:rsidRPr="00D73D01">
        <w:t xml:space="preserve"> included </w:t>
      </w:r>
      <w:r w:rsidRPr="00D73D01">
        <w:t xml:space="preserve">a summary of </w:t>
      </w:r>
      <w:r w:rsidR="004023C3" w:rsidRPr="00D73D01">
        <w:t xml:space="preserve">the </w:t>
      </w:r>
      <w:r w:rsidR="000A131E" w:rsidRPr="00D73D01">
        <w:t>Committee’s</w:t>
      </w:r>
      <w:r w:rsidR="004023C3" w:rsidRPr="00D73D01">
        <w:t xml:space="preserve"> Concluding Observations on </w:t>
      </w:r>
      <w:r w:rsidR="00E74487" w:rsidRPr="00D73D01">
        <w:rPr>
          <w:lang w:val="en-US"/>
        </w:rPr>
        <w:t>Australia</w:t>
      </w:r>
      <w:r w:rsidR="00CE5FB6" w:rsidRPr="00D73D01">
        <w:rPr>
          <w:lang w:val="en-US"/>
        </w:rPr>
        <w:t xml:space="preserve">’s </w:t>
      </w:r>
      <w:r w:rsidR="000A131E" w:rsidRPr="00D73D01">
        <w:rPr>
          <w:lang w:val="en-US"/>
        </w:rPr>
        <w:t>Sixth Report</w:t>
      </w:r>
      <w:r w:rsidR="00CE5FB6" w:rsidRPr="00D73D01">
        <w:rPr>
          <w:lang w:val="en-US"/>
        </w:rPr>
        <w:t xml:space="preserve"> </w:t>
      </w:r>
      <w:r w:rsidR="000A131E" w:rsidRPr="00D73D01">
        <w:rPr>
          <w:lang w:val="en-US"/>
        </w:rPr>
        <w:t>under</w:t>
      </w:r>
      <w:r w:rsidR="00CE5FB6" w:rsidRPr="00D73D01">
        <w:rPr>
          <w:lang w:val="en-US"/>
        </w:rPr>
        <w:t xml:space="preserve"> the </w:t>
      </w:r>
      <w:r w:rsidRPr="00D73D01">
        <w:rPr>
          <w:lang w:val="en-US"/>
        </w:rPr>
        <w:t>ICCPR</w:t>
      </w:r>
      <w:r w:rsidR="001A6A4B" w:rsidRPr="00D73D01">
        <w:rPr>
          <w:lang w:val="en-US"/>
        </w:rPr>
        <w:t xml:space="preserve"> under </w:t>
      </w:r>
      <w:r w:rsidR="001A6A4B" w:rsidRPr="00D73D01">
        <w:rPr>
          <w:u w:val="single"/>
          <w:lang w:val="en-US"/>
        </w:rPr>
        <w:fldChar w:fldCharType="begin"/>
      </w:r>
      <w:r w:rsidR="001A6A4B" w:rsidRPr="00D73D01">
        <w:rPr>
          <w:u w:val="single"/>
          <w:lang w:val="en-US"/>
        </w:rPr>
        <w:instrText xml:space="preserve"> REF _Ref498434183 \h  \* MERGEFORMAT </w:instrText>
      </w:r>
      <w:r w:rsidR="001A6A4B" w:rsidRPr="00D73D01">
        <w:rPr>
          <w:u w:val="single"/>
          <w:lang w:val="en-US"/>
        </w:rPr>
      </w:r>
      <w:r w:rsidR="001A6A4B" w:rsidRPr="00D73D01">
        <w:rPr>
          <w:u w:val="single"/>
          <w:lang w:val="en-US"/>
        </w:rPr>
        <w:fldChar w:fldCharType="separate"/>
      </w:r>
      <w:r w:rsidR="001A6A4B" w:rsidRPr="00D73D01">
        <w:rPr>
          <w:u w:val="single"/>
        </w:rPr>
        <w:t>Outcomes</w:t>
      </w:r>
      <w:r w:rsidR="001A6A4B" w:rsidRPr="00D73D01">
        <w:rPr>
          <w:u w:val="single"/>
          <w:lang w:val="en-US"/>
        </w:rPr>
        <w:fldChar w:fldCharType="end"/>
      </w:r>
      <w:r w:rsidR="00CA50A8" w:rsidRPr="00D73D01">
        <w:rPr>
          <w:u w:val="single"/>
          <w:lang w:val="en-US"/>
        </w:rPr>
        <w:t>.</w:t>
      </w:r>
      <w:r w:rsidR="00CA50A8" w:rsidRPr="00D73D01">
        <w:rPr>
          <w:lang w:val="en-US"/>
        </w:rPr>
        <w:t xml:space="preserve"> T</w:t>
      </w:r>
      <w:r w:rsidRPr="00D73D01">
        <w:rPr>
          <w:lang w:val="en-US"/>
        </w:rPr>
        <w:t xml:space="preserve">he full </w:t>
      </w:r>
      <w:r w:rsidR="00CA50A8" w:rsidRPr="00D73D01">
        <w:rPr>
          <w:lang w:val="en-US"/>
        </w:rPr>
        <w:t>C</w:t>
      </w:r>
      <w:r w:rsidRPr="00D73D01">
        <w:rPr>
          <w:lang w:val="en-US"/>
        </w:rPr>
        <w:t>onclud</w:t>
      </w:r>
      <w:r w:rsidR="00CA50A8" w:rsidRPr="00D73D01">
        <w:rPr>
          <w:lang w:val="en-US"/>
        </w:rPr>
        <w:t>ing O</w:t>
      </w:r>
      <w:r w:rsidRPr="00D73D01">
        <w:rPr>
          <w:lang w:val="en-US"/>
        </w:rPr>
        <w:t xml:space="preserve">bservations </w:t>
      </w:r>
      <w:r w:rsidR="00CA50A8" w:rsidRPr="00D73D01">
        <w:rPr>
          <w:lang w:val="en-US"/>
        </w:rPr>
        <w:t xml:space="preserve">document is provided </w:t>
      </w:r>
      <w:r w:rsidRPr="00D73D01">
        <w:rPr>
          <w:lang w:val="en-US"/>
        </w:rPr>
        <w:t xml:space="preserve">at </w:t>
      </w:r>
      <w:r w:rsidR="001A6A4B" w:rsidRPr="00D73D01">
        <w:rPr>
          <w:lang w:val="en-US"/>
        </w:rPr>
        <w:t>Attachment 1</w:t>
      </w:r>
      <w:r w:rsidRPr="00D73D01">
        <w:rPr>
          <w:lang w:val="en-US"/>
        </w:rPr>
        <w:t>.</w:t>
      </w:r>
      <w:bookmarkStart w:id="35" w:name="_Toc499116092"/>
    </w:p>
    <w:p w14:paraId="6FB598C4" w14:textId="4362FD67" w:rsidR="00CA50A8" w:rsidRPr="00D73D01" w:rsidRDefault="00CA50A8" w:rsidP="005632ED">
      <w:pPr>
        <w:pStyle w:val="Heading4"/>
      </w:pPr>
      <w:r w:rsidRPr="00D73D01">
        <w:lastRenderedPageBreak/>
        <w:t>Australian Government Reporting</w:t>
      </w:r>
      <w:bookmarkEnd w:id="35"/>
    </w:p>
    <w:p w14:paraId="24B281E7" w14:textId="77777777" w:rsidR="00CA50A8" w:rsidRPr="00D73D01" w:rsidRDefault="00CA50A8" w:rsidP="000D1855">
      <w:pPr>
        <w:rPr>
          <w:lang w:val="en-US"/>
        </w:rPr>
      </w:pPr>
    </w:p>
    <w:p w14:paraId="6F2E4791" w14:textId="77777777" w:rsidR="00CA50A8" w:rsidRPr="00D73D01" w:rsidRDefault="0041204F" w:rsidP="000D1855">
      <w:pPr>
        <w:rPr>
          <w:lang w:val="en-US"/>
        </w:rPr>
      </w:pPr>
      <w:r w:rsidRPr="00D73D01">
        <w:rPr>
          <w:lang w:val="en-US"/>
        </w:rPr>
        <w:t xml:space="preserve">The Australian Government submitted its </w:t>
      </w:r>
      <w:hyperlink r:id="rId27" w:history="1">
        <w:r w:rsidR="000A131E" w:rsidRPr="00D73D01">
          <w:rPr>
            <w:rStyle w:val="Hyperlink"/>
            <w:lang w:val="en-US"/>
          </w:rPr>
          <w:t>Sixth Report under the ICCPR</w:t>
        </w:r>
      </w:hyperlink>
      <w:r w:rsidR="000A131E" w:rsidRPr="00D73D01">
        <w:rPr>
          <w:lang w:val="en-US"/>
        </w:rPr>
        <w:t xml:space="preserve"> to the Committee in March 2016.</w:t>
      </w:r>
      <w:r w:rsidR="00CB6651" w:rsidRPr="00D73D01">
        <w:rPr>
          <w:lang w:val="en-US"/>
        </w:rPr>
        <w:t xml:space="preserve"> The Australian Government report </w:t>
      </w:r>
      <w:r w:rsidR="00E1194E" w:rsidRPr="00D73D01">
        <w:rPr>
          <w:lang w:val="en-US"/>
        </w:rPr>
        <w:t xml:space="preserve">formally </w:t>
      </w:r>
      <w:r w:rsidR="00CB6651" w:rsidRPr="00D73D01">
        <w:rPr>
          <w:lang w:val="en-US"/>
        </w:rPr>
        <w:t xml:space="preserve">responded to questions posed by the Committee in a List of Issues </w:t>
      </w:r>
      <w:r w:rsidR="00DC799E" w:rsidRPr="00D73D01">
        <w:rPr>
          <w:lang w:val="en-US"/>
        </w:rPr>
        <w:t xml:space="preserve">Prior to Reporting </w:t>
      </w:r>
      <w:r w:rsidR="00CB6651" w:rsidRPr="00D73D01">
        <w:rPr>
          <w:lang w:val="en-US"/>
        </w:rPr>
        <w:t xml:space="preserve">document, adopted by the Committee in November 2012. List of Issues </w:t>
      </w:r>
      <w:r w:rsidR="00DC799E" w:rsidRPr="00D73D01">
        <w:rPr>
          <w:lang w:val="en-US"/>
        </w:rPr>
        <w:t>Prior to R</w:t>
      </w:r>
      <w:r w:rsidR="00CB6651" w:rsidRPr="00D73D01">
        <w:rPr>
          <w:lang w:val="en-US"/>
        </w:rPr>
        <w:t xml:space="preserve">eporting processes allow the Committee to </w:t>
      </w:r>
      <w:r w:rsidR="00DC799E" w:rsidRPr="00D73D01">
        <w:rPr>
          <w:lang w:val="en-US"/>
        </w:rPr>
        <w:t>request</w:t>
      </w:r>
      <w:r w:rsidR="00CB6651" w:rsidRPr="00D73D01">
        <w:rPr>
          <w:lang w:val="en-US"/>
        </w:rPr>
        <w:t xml:space="preserve"> detailed information from Government about specific human rights issues and areas of concern. </w:t>
      </w:r>
      <w:r w:rsidR="000A131E" w:rsidRPr="00D73D01">
        <w:rPr>
          <w:lang w:val="en-US"/>
        </w:rPr>
        <w:t xml:space="preserve">Prior to 2017, Australia’s </w:t>
      </w:r>
      <w:r w:rsidR="00CB6651" w:rsidRPr="00D73D01">
        <w:rPr>
          <w:lang w:val="en-US"/>
        </w:rPr>
        <w:t>previous</w:t>
      </w:r>
      <w:r w:rsidR="000A131E" w:rsidRPr="00D73D01">
        <w:rPr>
          <w:lang w:val="en-US"/>
        </w:rPr>
        <w:t xml:space="preserve"> appearance before the Committee was in April 2012.</w:t>
      </w:r>
    </w:p>
    <w:p w14:paraId="5D7C7EE9" w14:textId="77777777" w:rsidR="00D8271B" w:rsidRPr="00D73D01" w:rsidRDefault="00D8271B" w:rsidP="000D1855">
      <w:pPr>
        <w:rPr>
          <w:lang w:val="en-US"/>
        </w:rPr>
      </w:pPr>
    </w:p>
    <w:p w14:paraId="0C1D8697" w14:textId="77777777" w:rsidR="00D8271B" w:rsidRPr="00D73D01" w:rsidRDefault="00D8271B" w:rsidP="000D1855">
      <w:pPr>
        <w:rPr>
          <w:lang w:val="en-US"/>
        </w:rPr>
      </w:pPr>
      <w:r w:rsidRPr="00D73D01">
        <w:rPr>
          <w:lang w:val="en-US"/>
        </w:rPr>
        <w:t xml:space="preserve">The Australian Government’s Sixth Report under the ICCPR is available from the </w:t>
      </w:r>
      <w:hyperlink r:id="rId28" w:history="1">
        <w:r w:rsidRPr="00D73D01">
          <w:rPr>
            <w:rStyle w:val="Hyperlink"/>
            <w:lang w:val="en-US"/>
          </w:rPr>
          <w:t>Attourney-General’s Department website</w:t>
        </w:r>
      </w:hyperlink>
      <w:r w:rsidRPr="00D73D01">
        <w:rPr>
          <w:lang w:val="en-US"/>
        </w:rPr>
        <w:t>.</w:t>
      </w:r>
    </w:p>
    <w:p w14:paraId="63C10F71" w14:textId="77777777" w:rsidR="00E1194E" w:rsidRPr="00D73D01" w:rsidRDefault="00E1194E" w:rsidP="000D1855">
      <w:pPr>
        <w:pStyle w:val="Heading4"/>
        <w:rPr>
          <w:b w:val="0"/>
        </w:rPr>
      </w:pPr>
    </w:p>
    <w:p w14:paraId="007A51EC" w14:textId="77777777" w:rsidR="00CA50A8" w:rsidRPr="00D73D01" w:rsidRDefault="00E1194E" w:rsidP="000D1855">
      <w:pPr>
        <w:pStyle w:val="Heading4"/>
      </w:pPr>
      <w:bookmarkStart w:id="36" w:name="_Toc499116093"/>
      <w:r w:rsidRPr="00D73D01">
        <w:t>Civil Society Reporting</w:t>
      </w:r>
      <w:bookmarkEnd w:id="36"/>
    </w:p>
    <w:p w14:paraId="6FA5857A" w14:textId="77777777" w:rsidR="00E1194E" w:rsidRPr="00D73D01" w:rsidRDefault="008E321A" w:rsidP="000D1855">
      <w:pPr>
        <w:rPr>
          <w:lang w:val="en-US"/>
        </w:rPr>
      </w:pPr>
      <w:r w:rsidRPr="00D73D01">
        <w:rPr>
          <w:noProof/>
          <w:lang w:eastAsia="en-GB"/>
        </w:rPr>
        <w:drawing>
          <wp:anchor distT="0" distB="0" distL="114300" distR="114300" simplePos="0" relativeHeight="251663360" behindDoc="0" locked="0" layoutInCell="1" allowOverlap="1" wp14:anchorId="6908793C" wp14:editId="32CD5F6B">
            <wp:simplePos x="0" y="0"/>
            <wp:positionH relativeFrom="column">
              <wp:posOffset>2874645</wp:posOffset>
            </wp:positionH>
            <wp:positionV relativeFrom="paragraph">
              <wp:posOffset>15240</wp:posOffset>
            </wp:positionV>
            <wp:extent cx="3219450" cy="4810760"/>
            <wp:effectExtent l="0" t="0" r="6350" b="0"/>
            <wp:wrapSquare wrapText="bothSides"/>
            <wp:docPr id="9" name="Picture 9" descr="NGO coalition civil society report cover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Christopher/Desktop/Screen Shot 2017-11-13 at 4.10.46 pm.png"/>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l="-7361" t="-5878" b="-17894"/>
                    <a:stretch/>
                  </pic:blipFill>
                  <pic:spPr bwMode="auto">
                    <a:xfrm>
                      <a:off x="0" y="0"/>
                      <a:ext cx="3219450" cy="4810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FE82BF" w14:textId="77777777" w:rsidR="00DC799E" w:rsidRPr="00D73D01" w:rsidRDefault="00E1194E" w:rsidP="000D1855">
      <w:pPr>
        <w:ind w:right="0"/>
        <w:rPr>
          <w:lang w:val="en-US"/>
        </w:rPr>
      </w:pPr>
      <w:r w:rsidRPr="00D73D01">
        <w:rPr>
          <w:lang w:val="en-US"/>
        </w:rPr>
        <w:t xml:space="preserve">In </w:t>
      </w:r>
      <w:r w:rsidR="00DC799E" w:rsidRPr="00D73D01">
        <w:rPr>
          <w:lang w:val="en-US"/>
        </w:rPr>
        <w:t xml:space="preserve">September 2017, </w:t>
      </w:r>
      <w:r w:rsidR="00D8271B" w:rsidRPr="00D73D01">
        <w:rPr>
          <w:lang w:val="en-US"/>
        </w:rPr>
        <w:t>a coalition of</w:t>
      </w:r>
      <w:r w:rsidR="00DC799E" w:rsidRPr="00D73D01">
        <w:rPr>
          <w:lang w:val="en-US"/>
        </w:rPr>
        <w:t xml:space="preserve"> Australian NGO</w:t>
      </w:r>
      <w:r w:rsidR="00D8271B" w:rsidRPr="00D73D01">
        <w:rPr>
          <w:lang w:val="en-US"/>
        </w:rPr>
        <w:t>s</w:t>
      </w:r>
      <w:r w:rsidR="00DC799E" w:rsidRPr="00D73D01">
        <w:rPr>
          <w:lang w:val="en-US"/>
        </w:rPr>
        <w:t xml:space="preserve"> launched </w:t>
      </w:r>
      <w:r w:rsidR="00D8271B" w:rsidRPr="00D73D01">
        <w:rPr>
          <w:lang w:val="en-US"/>
        </w:rPr>
        <w:t>a</w:t>
      </w:r>
      <w:r w:rsidR="00DC799E" w:rsidRPr="00D73D01">
        <w:rPr>
          <w:lang w:val="en-US"/>
        </w:rPr>
        <w:t xml:space="preserve"> </w:t>
      </w:r>
      <w:hyperlink r:id="rId30" w:history="1">
        <w:r w:rsidR="00DC799E" w:rsidRPr="00D73D01">
          <w:rPr>
            <w:rStyle w:val="Hyperlink"/>
            <w:lang w:val="en-US"/>
          </w:rPr>
          <w:t>shadow report on Australia’s Compliance with the ICCPR</w:t>
        </w:r>
      </w:hyperlink>
      <w:r w:rsidR="00DC799E" w:rsidRPr="00D73D01">
        <w:rPr>
          <w:lang w:val="en-US"/>
        </w:rPr>
        <w:t xml:space="preserve">. </w:t>
      </w:r>
      <w:r w:rsidR="00D8271B" w:rsidRPr="00D73D01">
        <w:rPr>
          <w:lang w:val="en-US"/>
        </w:rPr>
        <w:t xml:space="preserve">The NGO coalition report was </w:t>
      </w:r>
      <w:r w:rsidR="00292DC6" w:rsidRPr="00D73D01">
        <w:rPr>
          <w:lang w:val="en-US"/>
        </w:rPr>
        <w:t>coordinated by Kingsford Legal Centre an</w:t>
      </w:r>
      <w:r w:rsidR="0031760A" w:rsidRPr="00D73D01">
        <w:rPr>
          <w:lang w:val="en-US"/>
        </w:rPr>
        <w:t xml:space="preserve">d the Human Rights Legal Centre, and </w:t>
      </w:r>
      <w:r w:rsidR="00D8271B" w:rsidRPr="00D73D01">
        <w:rPr>
          <w:lang w:val="en-US"/>
        </w:rPr>
        <w:t>prepared with input from 32 NGOs from across Australia, including the DPO Australia members, and was further endorsed by 56 NGOs</w:t>
      </w:r>
      <w:r w:rsidR="00DC799E" w:rsidRPr="00D73D01">
        <w:rPr>
          <w:lang w:val="en-US"/>
        </w:rPr>
        <w:t xml:space="preserve">. The report was provided to the Committee to inform the sixth review of Australia during </w:t>
      </w:r>
      <w:r w:rsidR="008E321A" w:rsidRPr="00D73D01">
        <w:rPr>
          <w:lang w:val="en-US"/>
        </w:rPr>
        <w:t>at the Committee’s</w:t>
      </w:r>
      <w:r w:rsidR="00DC799E" w:rsidRPr="00D73D01">
        <w:rPr>
          <w:lang w:val="en-US"/>
        </w:rPr>
        <w:t xml:space="preserve"> 121</w:t>
      </w:r>
      <w:r w:rsidR="00DC799E" w:rsidRPr="00D73D01">
        <w:rPr>
          <w:vertAlign w:val="superscript"/>
          <w:lang w:val="en-US"/>
        </w:rPr>
        <w:t>st</w:t>
      </w:r>
      <w:r w:rsidR="00DC799E" w:rsidRPr="00D73D01">
        <w:rPr>
          <w:lang w:val="en-US"/>
        </w:rPr>
        <w:t xml:space="preserve"> session in October 2017.</w:t>
      </w:r>
    </w:p>
    <w:p w14:paraId="2DEAAE48" w14:textId="77777777" w:rsidR="00DC799E" w:rsidRPr="00D73D01" w:rsidRDefault="00DC799E" w:rsidP="000D1855">
      <w:pPr>
        <w:ind w:right="0"/>
        <w:rPr>
          <w:lang w:val="en-US"/>
        </w:rPr>
      </w:pPr>
    </w:p>
    <w:p w14:paraId="1F2CD248" w14:textId="77777777" w:rsidR="00422EA5" w:rsidRPr="00D73D01" w:rsidRDefault="00DC799E" w:rsidP="000D1855">
      <w:pPr>
        <w:ind w:right="0"/>
        <w:rPr>
          <w:lang w:val="en-US"/>
        </w:rPr>
      </w:pPr>
      <w:r w:rsidRPr="00D73D01">
        <w:rPr>
          <w:lang w:val="en-US"/>
        </w:rPr>
        <w:t xml:space="preserve">The </w:t>
      </w:r>
      <w:r w:rsidR="00D8271B" w:rsidRPr="00D73D01">
        <w:rPr>
          <w:lang w:val="en-US"/>
        </w:rPr>
        <w:t xml:space="preserve">shadow </w:t>
      </w:r>
      <w:r w:rsidRPr="00D73D01">
        <w:rPr>
          <w:lang w:val="en-US"/>
        </w:rPr>
        <w:t xml:space="preserve">report addressed key areas identified in the Committee’s List of Issues Prior to Reporting and </w:t>
      </w:r>
      <w:r w:rsidR="0044782B" w:rsidRPr="00D73D01">
        <w:rPr>
          <w:lang w:val="en-US"/>
        </w:rPr>
        <w:t xml:space="preserve">expanded on </w:t>
      </w:r>
      <w:r w:rsidR="00D8271B" w:rsidRPr="00D73D01">
        <w:rPr>
          <w:lang w:val="en-US"/>
        </w:rPr>
        <w:t>eighteen</w:t>
      </w:r>
      <w:r w:rsidR="0044782B" w:rsidRPr="00D73D01">
        <w:rPr>
          <w:lang w:val="en-US"/>
        </w:rPr>
        <w:t xml:space="preserve"> issue</w:t>
      </w:r>
      <w:r w:rsidRPr="00D73D01">
        <w:rPr>
          <w:lang w:val="en-US"/>
        </w:rPr>
        <w:t xml:space="preserve"> areas where Australia </w:t>
      </w:r>
      <w:r w:rsidR="0044782B" w:rsidRPr="00D73D01">
        <w:rPr>
          <w:lang w:val="en-US"/>
        </w:rPr>
        <w:t>can</w:t>
      </w:r>
      <w:r w:rsidR="00D8271B" w:rsidRPr="00D73D01">
        <w:rPr>
          <w:lang w:val="en-US"/>
        </w:rPr>
        <w:t xml:space="preserve"> and should</w:t>
      </w:r>
      <w:r w:rsidRPr="00D73D01">
        <w:rPr>
          <w:lang w:val="en-US"/>
        </w:rPr>
        <w:t xml:space="preserve"> improve domestic implementation and protection of civil and political rights under the ICCPR.</w:t>
      </w:r>
      <w:r w:rsidR="00422EA5" w:rsidRPr="00D73D01">
        <w:rPr>
          <w:lang w:val="en-US"/>
        </w:rPr>
        <w:t xml:space="preserve"> The shadow report is available from the </w:t>
      </w:r>
      <w:hyperlink r:id="rId31" w:history="1">
        <w:r w:rsidR="00422EA5" w:rsidRPr="00D73D01">
          <w:rPr>
            <w:rStyle w:val="Hyperlink"/>
            <w:lang w:val="en-US"/>
          </w:rPr>
          <w:t>Human Rights Law Centre website</w:t>
        </w:r>
      </w:hyperlink>
      <w:r w:rsidR="00422EA5" w:rsidRPr="00D73D01">
        <w:rPr>
          <w:lang w:val="en-US"/>
        </w:rPr>
        <w:t>.</w:t>
      </w:r>
    </w:p>
    <w:p w14:paraId="158BCAA2" w14:textId="77777777" w:rsidR="00DC799E" w:rsidRPr="00D73D01" w:rsidRDefault="00DC799E" w:rsidP="000D1855">
      <w:pPr>
        <w:ind w:right="0"/>
        <w:rPr>
          <w:lang w:val="en-US"/>
        </w:rPr>
      </w:pPr>
    </w:p>
    <w:p w14:paraId="49D570B2" w14:textId="337A8EA0" w:rsidR="00C5268D" w:rsidRPr="00D73D01" w:rsidRDefault="0044782B" w:rsidP="000D1855">
      <w:pPr>
        <w:pStyle w:val="Para1"/>
        <w:spacing w:after="0" w:line="276" w:lineRule="auto"/>
        <w:ind w:firstLine="0"/>
        <w:rPr>
          <w:rFonts w:ascii="Helvetica" w:eastAsiaTheme="minorEastAsia" w:hAnsi="Helvetica" w:cs="Arial"/>
          <w:color w:val="000000" w:themeColor="text1"/>
          <w:szCs w:val="24"/>
          <w:lang w:val="en-US"/>
        </w:rPr>
      </w:pPr>
      <w:r w:rsidRPr="00D73D01">
        <w:rPr>
          <w:rFonts w:ascii="Helvetica" w:eastAsiaTheme="minorEastAsia" w:hAnsi="Helvetica" w:cs="Arial"/>
          <w:color w:val="000000" w:themeColor="text1"/>
          <w:szCs w:val="24"/>
          <w:lang w:val="en-US"/>
        </w:rPr>
        <w:lastRenderedPageBreak/>
        <w:t xml:space="preserve">Several Australian NGOs also made </w:t>
      </w:r>
      <w:r w:rsidR="00D8271B" w:rsidRPr="00D73D01">
        <w:rPr>
          <w:rFonts w:ascii="Helvetica" w:eastAsiaTheme="minorEastAsia" w:hAnsi="Helvetica" w:cs="Arial"/>
          <w:color w:val="000000" w:themeColor="text1"/>
          <w:szCs w:val="24"/>
          <w:lang w:val="en-US"/>
        </w:rPr>
        <w:t xml:space="preserve">independent </w:t>
      </w:r>
      <w:r w:rsidRPr="00D73D01">
        <w:rPr>
          <w:rFonts w:ascii="Helvetica" w:eastAsiaTheme="minorEastAsia" w:hAnsi="Helvetica" w:cs="Arial"/>
          <w:color w:val="000000" w:themeColor="text1"/>
          <w:szCs w:val="24"/>
          <w:lang w:val="en-US"/>
        </w:rPr>
        <w:t xml:space="preserve">submissions to the Committee, including Organisation Intersex International Australia, </w:t>
      </w:r>
      <w:r w:rsidR="00C3266C" w:rsidRPr="00D73D01">
        <w:rPr>
          <w:rFonts w:ascii="Helvetica" w:eastAsiaTheme="minorEastAsia" w:hAnsi="Helvetica" w:cs="Arial"/>
          <w:color w:val="000000" w:themeColor="text1"/>
          <w:szCs w:val="24"/>
          <w:lang w:val="en-US"/>
        </w:rPr>
        <w:t xml:space="preserve">Amnesty International, Autistic Self Advocacy </w:t>
      </w:r>
      <w:r w:rsidR="00B816F7" w:rsidRPr="00D73D01">
        <w:rPr>
          <w:rFonts w:ascii="Helvetica" w:eastAsiaTheme="minorEastAsia" w:hAnsi="Helvetica" w:cs="Arial"/>
          <w:color w:val="000000" w:themeColor="text1"/>
          <w:szCs w:val="24"/>
          <w:lang w:val="en-US"/>
        </w:rPr>
        <w:t xml:space="preserve">Network, Franciscans International </w:t>
      </w:r>
      <w:r w:rsidR="00D8271B" w:rsidRPr="00D73D01">
        <w:rPr>
          <w:rFonts w:ascii="Helvetica" w:eastAsiaTheme="minorEastAsia" w:hAnsi="Helvetica" w:cs="Arial"/>
          <w:color w:val="000000" w:themeColor="text1"/>
          <w:szCs w:val="24"/>
          <w:lang w:val="en-US"/>
        </w:rPr>
        <w:t>and Edmund Rice International.</w:t>
      </w:r>
    </w:p>
    <w:p w14:paraId="1C5139E1" w14:textId="77777777" w:rsidR="00C5268D" w:rsidRPr="00D73D01" w:rsidRDefault="00C5268D" w:rsidP="000D1855">
      <w:pPr>
        <w:pStyle w:val="Para1"/>
        <w:spacing w:after="0" w:line="276" w:lineRule="auto"/>
        <w:ind w:firstLine="0"/>
        <w:rPr>
          <w:rFonts w:ascii="Helvetica" w:eastAsiaTheme="minorEastAsia" w:hAnsi="Helvetica" w:cs="Arial"/>
          <w:color w:val="000000" w:themeColor="text1"/>
          <w:szCs w:val="24"/>
          <w:lang w:val="en-US"/>
        </w:rPr>
      </w:pPr>
    </w:p>
    <w:p w14:paraId="73261EB6" w14:textId="77777777" w:rsidR="00C5268D" w:rsidRPr="00D73D01" w:rsidRDefault="00C5268D" w:rsidP="000D1855">
      <w:pPr>
        <w:pStyle w:val="Heading4"/>
      </w:pPr>
      <w:bookmarkStart w:id="37" w:name="_Toc499116094"/>
      <w:r w:rsidRPr="00D73D01">
        <w:t>National Human Rights Institutions Reporting</w:t>
      </w:r>
      <w:bookmarkEnd w:id="37"/>
    </w:p>
    <w:p w14:paraId="1875323E" w14:textId="77777777" w:rsidR="00C5268D" w:rsidRPr="00D73D01" w:rsidRDefault="00C5268D" w:rsidP="000D1855">
      <w:pPr>
        <w:pStyle w:val="Para1"/>
        <w:spacing w:after="0" w:line="276" w:lineRule="auto"/>
        <w:ind w:firstLine="0"/>
        <w:rPr>
          <w:rFonts w:ascii="Helvetica" w:eastAsiaTheme="minorEastAsia" w:hAnsi="Helvetica" w:cs="Arial"/>
          <w:color w:val="000000" w:themeColor="text1"/>
          <w:szCs w:val="24"/>
          <w:lang w:val="en-US"/>
        </w:rPr>
      </w:pPr>
    </w:p>
    <w:p w14:paraId="63152D64" w14:textId="77777777" w:rsidR="00C5268D" w:rsidRPr="00D73D01" w:rsidRDefault="00C5268D" w:rsidP="000D1855">
      <w:pPr>
        <w:pStyle w:val="Para1"/>
        <w:spacing w:after="0" w:line="276" w:lineRule="auto"/>
        <w:ind w:firstLine="0"/>
        <w:rPr>
          <w:rFonts w:ascii="Helvetica" w:eastAsiaTheme="minorEastAsia" w:hAnsi="Helvetica" w:cs="Arial"/>
          <w:color w:val="000000" w:themeColor="text1"/>
          <w:szCs w:val="24"/>
          <w:lang w:val="en-US"/>
        </w:rPr>
      </w:pPr>
      <w:r w:rsidRPr="00D73D01">
        <w:rPr>
          <w:rFonts w:ascii="Helvetica" w:eastAsiaTheme="minorEastAsia" w:hAnsi="Helvetica" w:cs="Arial"/>
          <w:color w:val="000000" w:themeColor="text1"/>
          <w:szCs w:val="24"/>
          <w:lang w:val="en-US"/>
        </w:rPr>
        <w:t xml:space="preserve">The Australian Human Rights Commission, which monitors Australia’s implementation of United Nations treaties to which it is a party, submitted a report to the Committee prior to Australia’s review. It is available from the </w:t>
      </w:r>
      <w:hyperlink r:id="rId32" w:history="1">
        <w:r w:rsidRPr="00D73D01">
          <w:rPr>
            <w:rStyle w:val="Hyperlink"/>
            <w:rFonts w:ascii="Helvetica" w:eastAsiaTheme="minorEastAsia" w:hAnsi="Helvetica" w:cs="Arial"/>
            <w:szCs w:val="24"/>
            <w:lang w:val="en-US"/>
          </w:rPr>
          <w:t>Australian Human Rights Commission website</w:t>
        </w:r>
      </w:hyperlink>
      <w:r w:rsidRPr="00D73D01">
        <w:rPr>
          <w:rFonts w:ascii="Helvetica" w:eastAsiaTheme="minorEastAsia" w:hAnsi="Helvetica" w:cs="Arial"/>
          <w:color w:val="000000" w:themeColor="text1"/>
          <w:szCs w:val="24"/>
          <w:lang w:val="en-US"/>
        </w:rPr>
        <w:t>.</w:t>
      </w:r>
    </w:p>
    <w:p w14:paraId="3E7B505C" w14:textId="77777777" w:rsidR="00D8271B" w:rsidRPr="00D73D01" w:rsidRDefault="00D8271B" w:rsidP="000D1855">
      <w:pPr>
        <w:ind w:right="0"/>
        <w:jc w:val="left"/>
        <w:rPr>
          <w:rFonts w:eastAsiaTheme="majorEastAsia"/>
          <w:sz w:val="32"/>
          <w:szCs w:val="32"/>
          <w:lang w:val="en-US"/>
        </w:rPr>
      </w:pPr>
      <w:r w:rsidRPr="00D73D01">
        <w:br w:type="page"/>
      </w:r>
    </w:p>
    <w:p w14:paraId="1BC6BD01" w14:textId="77777777" w:rsidR="00147F6D" w:rsidRPr="00D73D01" w:rsidRDefault="00147F6D" w:rsidP="005632ED">
      <w:pPr>
        <w:pStyle w:val="Heading2"/>
        <w:pBdr>
          <w:bottom w:val="single" w:sz="4" w:space="1" w:color="auto"/>
        </w:pBdr>
        <w:spacing w:line="276" w:lineRule="auto"/>
        <w:rPr>
          <w:rFonts w:ascii="Helvetica" w:hAnsi="Helvetica"/>
        </w:rPr>
      </w:pPr>
      <w:bookmarkStart w:id="38" w:name="_Toc499116095"/>
      <w:r w:rsidRPr="00D73D01">
        <w:rPr>
          <w:rFonts w:ascii="Helvetica" w:hAnsi="Helvetica"/>
        </w:rPr>
        <w:lastRenderedPageBreak/>
        <w:t>Delegation Members</w:t>
      </w:r>
      <w:bookmarkEnd w:id="38"/>
    </w:p>
    <w:p w14:paraId="324D9233" w14:textId="77777777" w:rsidR="00EA1697" w:rsidRPr="00D73D01" w:rsidRDefault="00EA1697" w:rsidP="000D1855">
      <w:pPr>
        <w:rPr>
          <w:b/>
          <w:sz w:val="20"/>
          <w:szCs w:val="20"/>
        </w:rPr>
      </w:pPr>
    </w:p>
    <w:p w14:paraId="64EE8943" w14:textId="77777777" w:rsidR="00EA1697" w:rsidRPr="00D73D01" w:rsidRDefault="0018499C" w:rsidP="000D1855">
      <w:pPr>
        <w:rPr>
          <w:lang w:val="en-US"/>
        </w:rPr>
      </w:pPr>
      <w:r w:rsidRPr="00D73D01">
        <w:rPr>
          <w:lang w:val="en-US"/>
        </w:rPr>
        <w:t>The NGO delegation to Australia’s review under the ICCPR was l</w:t>
      </w:r>
      <w:r w:rsidR="00E4373D" w:rsidRPr="00D73D01">
        <w:rPr>
          <w:lang w:val="en-US"/>
        </w:rPr>
        <w:t xml:space="preserve">ed by Anna Cody (Kingsford Legal Centre) and </w:t>
      </w:r>
      <w:r w:rsidRPr="00D73D01">
        <w:rPr>
          <w:lang w:val="en-US"/>
        </w:rPr>
        <w:t xml:space="preserve">Emily Howie (Human Rights Law Centre), and included broad representation from across civil society. </w:t>
      </w:r>
      <w:r w:rsidR="007A4EA4" w:rsidRPr="00D73D01">
        <w:rPr>
          <w:lang w:val="en-US"/>
        </w:rPr>
        <w:t xml:space="preserve">DPO Australia sent </w:t>
      </w:r>
      <w:proofErr w:type="spellStart"/>
      <w:r w:rsidR="007A4EA4" w:rsidRPr="00D73D01">
        <w:rPr>
          <w:lang w:val="en-US"/>
        </w:rPr>
        <w:t>Ngila</w:t>
      </w:r>
      <w:proofErr w:type="spellEnd"/>
      <w:r w:rsidR="007A4EA4" w:rsidRPr="00D73D01">
        <w:rPr>
          <w:lang w:val="en-US"/>
        </w:rPr>
        <w:t xml:space="preserve"> Bevan, Co-CEO of People with Disability Australia (PWDA), and Christopher Brophy, Director Strategic Policy and Communications, Women with Disabilities Australia (WWDA). The full </w:t>
      </w:r>
      <w:r w:rsidRPr="00D73D01">
        <w:rPr>
          <w:lang w:val="en-US"/>
        </w:rPr>
        <w:t>delegation included:</w:t>
      </w:r>
    </w:p>
    <w:p w14:paraId="2E14CE45" w14:textId="77777777" w:rsidR="0018499C" w:rsidRPr="00D73D01" w:rsidRDefault="0018499C" w:rsidP="000D1855">
      <w:pPr>
        <w:rPr>
          <w:lang w:val="en-US"/>
        </w:rPr>
      </w:pPr>
    </w:p>
    <w:p w14:paraId="6F39FB5D" w14:textId="77777777" w:rsidR="00EA1697" w:rsidRPr="00D73D01" w:rsidRDefault="00EA1697" w:rsidP="000D1855">
      <w:pPr>
        <w:rPr>
          <w:lang w:val="en-US"/>
        </w:rPr>
      </w:pPr>
      <w:r w:rsidRPr="00D73D01">
        <w:rPr>
          <w:b/>
          <w:lang w:val="en-US"/>
        </w:rPr>
        <w:t>Amy Frew</w:t>
      </w:r>
      <w:r w:rsidRPr="00D73D01">
        <w:rPr>
          <w:lang w:val="en-US"/>
        </w:rPr>
        <w:t>, Human Rights Law Centre</w:t>
      </w:r>
    </w:p>
    <w:p w14:paraId="1E6D17DF" w14:textId="77777777" w:rsidR="00EA1697" w:rsidRPr="00D73D01" w:rsidRDefault="00EA1697" w:rsidP="000D1855">
      <w:pPr>
        <w:rPr>
          <w:lang w:val="en-US"/>
        </w:rPr>
      </w:pPr>
      <w:r w:rsidRPr="00D73D01">
        <w:rPr>
          <w:b/>
          <w:lang w:val="en-US"/>
        </w:rPr>
        <w:t>Anna Cody</w:t>
      </w:r>
      <w:r w:rsidRPr="00D73D01">
        <w:rPr>
          <w:lang w:val="en-US"/>
        </w:rPr>
        <w:t>, Kingsford Legal Centre</w:t>
      </w:r>
    </w:p>
    <w:p w14:paraId="5A398DDE" w14:textId="77777777" w:rsidR="00EA1697" w:rsidRPr="00D73D01" w:rsidRDefault="00EA1697" w:rsidP="000D1855">
      <w:pPr>
        <w:rPr>
          <w:lang w:val="en-US"/>
        </w:rPr>
      </w:pPr>
      <w:r w:rsidRPr="00D73D01">
        <w:rPr>
          <w:b/>
          <w:lang w:val="en-US"/>
        </w:rPr>
        <w:t xml:space="preserve">Annabelle </w:t>
      </w:r>
      <w:proofErr w:type="spellStart"/>
      <w:r w:rsidRPr="00D73D01">
        <w:rPr>
          <w:b/>
          <w:lang w:val="en-US"/>
        </w:rPr>
        <w:t>Pendlebury</w:t>
      </w:r>
      <w:proofErr w:type="spellEnd"/>
      <w:r w:rsidRPr="00D73D01">
        <w:rPr>
          <w:lang w:val="en-US"/>
        </w:rPr>
        <w:t>, Remedy Australia</w:t>
      </w:r>
    </w:p>
    <w:p w14:paraId="6D045EE7" w14:textId="77777777" w:rsidR="00EA1697" w:rsidRPr="00D73D01" w:rsidRDefault="00EA1697" w:rsidP="000D1855">
      <w:pPr>
        <w:rPr>
          <w:lang w:val="en-US"/>
        </w:rPr>
      </w:pPr>
      <w:proofErr w:type="spellStart"/>
      <w:r w:rsidRPr="00D73D01">
        <w:rPr>
          <w:b/>
          <w:lang w:val="en-US"/>
        </w:rPr>
        <w:t>Arash</w:t>
      </w:r>
      <w:proofErr w:type="spellEnd"/>
      <w:r w:rsidRPr="00D73D01">
        <w:rPr>
          <w:b/>
          <w:lang w:val="en-US"/>
        </w:rPr>
        <w:t xml:space="preserve"> </w:t>
      </w:r>
      <w:proofErr w:type="spellStart"/>
      <w:r w:rsidRPr="00D73D01">
        <w:rPr>
          <w:b/>
          <w:lang w:val="en-US"/>
        </w:rPr>
        <w:t>Bordbar</w:t>
      </w:r>
      <w:proofErr w:type="spellEnd"/>
      <w:r w:rsidRPr="00D73D01">
        <w:rPr>
          <w:lang w:val="en-US"/>
        </w:rPr>
        <w:t>, The Refugee Council of Australia</w:t>
      </w:r>
    </w:p>
    <w:p w14:paraId="5BB9BB47" w14:textId="77777777" w:rsidR="00EA1697" w:rsidRPr="00D73D01" w:rsidRDefault="00EA1697" w:rsidP="000D1855">
      <w:pPr>
        <w:rPr>
          <w:lang w:val="en-US"/>
        </w:rPr>
      </w:pPr>
      <w:r w:rsidRPr="00D73D01">
        <w:rPr>
          <w:b/>
          <w:lang w:val="en-US"/>
        </w:rPr>
        <w:t>Christopher Brophy</w:t>
      </w:r>
      <w:r w:rsidRPr="00D73D01">
        <w:rPr>
          <w:lang w:val="en-US"/>
        </w:rPr>
        <w:t xml:space="preserve">, Women </w:t>
      </w:r>
      <w:proofErr w:type="gramStart"/>
      <w:r w:rsidRPr="00D73D01">
        <w:rPr>
          <w:lang w:val="en-US"/>
        </w:rPr>
        <w:t>With</w:t>
      </w:r>
      <w:proofErr w:type="gramEnd"/>
      <w:r w:rsidRPr="00D73D01">
        <w:rPr>
          <w:lang w:val="en-US"/>
        </w:rPr>
        <w:t xml:space="preserve"> Disabilities Australia / DPO Australia</w:t>
      </w:r>
    </w:p>
    <w:p w14:paraId="7F527A44" w14:textId="77777777" w:rsidR="00EA1697" w:rsidRPr="00D73D01" w:rsidRDefault="00EA1697" w:rsidP="000D1855">
      <w:pPr>
        <w:rPr>
          <w:lang w:val="en-US"/>
        </w:rPr>
      </w:pPr>
      <w:r w:rsidRPr="00D73D01">
        <w:rPr>
          <w:b/>
          <w:lang w:val="en-US"/>
        </w:rPr>
        <w:t>Emily Howie</w:t>
      </w:r>
      <w:r w:rsidRPr="00D73D01">
        <w:rPr>
          <w:lang w:val="en-US"/>
        </w:rPr>
        <w:t>, Human Rights Law Centre</w:t>
      </w:r>
    </w:p>
    <w:p w14:paraId="1A297CFD" w14:textId="77777777" w:rsidR="00EA1697" w:rsidRPr="00D73D01" w:rsidRDefault="00EA1697" w:rsidP="000D1855">
      <w:pPr>
        <w:rPr>
          <w:lang w:val="en-US"/>
        </w:rPr>
      </w:pPr>
      <w:r w:rsidRPr="00D73D01">
        <w:rPr>
          <w:b/>
          <w:lang w:val="en-US"/>
        </w:rPr>
        <w:t>Ivy Keane</w:t>
      </w:r>
      <w:r w:rsidRPr="00D73D01">
        <w:rPr>
          <w:lang w:val="en-US"/>
        </w:rPr>
        <w:t>, Human Rights Law Centre</w:t>
      </w:r>
    </w:p>
    <w:p w14:paraId="44ACBA2B" w14:textId="77777777" w:rsidR="00EA1697" w:rsidRPr="00D73D01" w:rsidRDefault="00EA1697" w:rsidP="000D1855">
      <w:pPr>
        <w:rPr>
          <w:lang w:val="en-US"/>
        </w:rPr>
      </w:pPr>
      <w:r w:rsidRPr="00D73D01">
        <w:rPr>
          <w:b/>
          <w:lang w:val="en-US"/>
        </w:rPr>
        <w:t>Maria Nawaz</w:t>
      </w:r>
      <w:r w:rsidRPr="00D73D01">
        <w:rPr>
          <w:lang w:val="en-US"/>
        </w:rPr>
        <w:t>, Kingsford Legal Centre</w:t>
      </w:r>
    </w:p>
    <w:p w14:paraId="316EEFAB" w14:textId="77777777" w:rsidR="00EA1697" w:rsidRPr="00D73D01" w:rsidRDefault="00EA1697" w:rsidP="000D1855">
      <w:pPr>
        <w:rPr>
          <w:lang w:val="en-US"/>
        </w:rPr>
      </w:pPr>
      <w:r w:rsidRPr="00D73D01">
        <w:rPr>
          <w:b/>
          <w:lang w:val="en-US"/>
        </w:rPr>
        <w:t>Michael Coughlan</w:t>
      </w:r>
      <w:r w:rsidRPr="00D73D01">
        <w:rPr>
          <w:lang w:val="en-US"/>
        </w:rPr>
        <w:t>, Indigenous Peoples Organisation</w:t>
      </w:r>
    </w:p>
    <w:p w14:paraId="07ED4A1E" w14:textId="77D64B5F" w:rsidR="00EA1697" w:rsidRPr="00D73D01" w:rsidRDefault="00EA1697" w:rsidP="000D1855">
      <w:pPr>
        <w:rPr>
          <w:lang w:val="en-US"/>
        </w:rPr>
      </w:pPr>
      <w:proofErr w:type="spellStart"/>
      <w:r w:rsidRPr="00D73D01">
        <w:rPr>
          <w:b/>
          <w:lang w:val="en-US"/>
        </w:rPr>
        <w:t>Ngila</w:t>
      </w:r>
      <w:proofErr w:type="spellEnd"/>
      <w:r w:rsidRPr="00D73D01">
        <w:rPr>
          <w:b/>
          <w:lang w:val="en-US"/>
        </w:rPr>
        <w:t xml:space="preserve"> Bevan</w:t>
      </w:r>
      <w:r w:rsidRPr="00D73D01">
        <w:rPr>
          <w:lang w:val="en-US"/>
        </w:rPr>
        <w:t>, People with Disability Australia / DPO Australia</w:t>
      </w:r>
    </w:p>
    <w:p w14:paraId="004C4FF3" w14:textId="4B323FF2" w:rsidR="00B570A7" w:rsidRPr="00D73D01" w:rsidRDefault="00B570A7" w:rsidP="000D1855">
      <w:pPr>
        <w:rPr>
          <w:lang w:val="en-US"/>
        </w:rPr>
      </w:pPr>
      <w:r w:rsidRPr="00D73D01">
        <w:rPr>
          <w:b/>
          <w:lang w:val="en-US"/>
        </w:rPr>
        <w:t xml:space="preserve">Paul </w:t>
      </w:r>
      <w:proofErr w:type="spellStart"/>
      <w:r w:rsidRPr="00D73D01">
        <w:rPr>
          <w:b/>
          <w:lang w:val="en-US"/>
        </w:rPr>
        <w:t>Levett</w:t>
      </w:r>
      <w:proofErr w:type="spellEnd"/>
      <w:r w:rsidRPr="00D73D01">
        <w:rPr>
          <w:lang w:val="en-US"/>
        </w:rPr>
        <w:t>, Support Person</w:t>
      </w:r>
    </w:p>
    <w:p w14:paraId="35410FF4" w14:textId="73167544" w:rsidR="00147F6D" w:rsidRPr="00D73D01" w:rsidRDefault="005632ED" w:rsidP="000D1855">
      <w:pPr>
        <w:rPr>
          <w:lang w:val="en-US"/>
        </w:rPr>
      </w:pPr>
      <w:r w:rsidRPr="00D73D01">
        <w:rPr>
          <w:noProof/>
          <w:lang w:eastAsia="en-GB"/>
        </w:rPr>
        <w:drawing>
          <wp:anchor distT="0" distB="0" distL="114300" distR="114300" simplePos="0" relativeHeight="251662336" behindDoc="0" locked="0" layoutInCell="1" allowOverlap="1" wp14:anchorId="68C22E6F" wp14:editId="53605076">
            <wp:simplePos x="0" y="0"/>
            <wp:positionH relativeFrom="column">
              <wp:posOffset>13970</wp:posOffset>
            </wp:positionH>
            <wp:positionV relativeFrom="paragraph">
              <wp:posOffset>232410</wp:posOffset>
            </wp:positionV>
            <wp:extent cx="6057265" cy="3663315"/>
            <wp:effectExtent l="0" t="0" r="0" b="0"/>
            <wp:wrapNone/>
            <wp:docPr id="8" name="Picture 8" descr="NGO delegation members and Australian Human Rights Commissioner standing on stairs in front of Palais Wilso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Christopher/Dropbox/Dropbox/ICCPR Photos Wed/IMG_0221.JPG"/>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6057265" cy="3663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EA4" w:rsidRPr="00D73D01">
        <w:rPr>
          <w:noProof/>
          <w:lang w:eastAsia="en-GB"/>
        </w:rPr>
        <mc:AlternateContent>
          <mc:Choice Requires="wps">
            <w:drawing>
              <wp:anchor distT="0" distB="0" distL="114300" distR="114300" simplePos="0" relativeHeight="251665408" behindDoc="0" locked="0" layoutInCell="1" allowOverlap="1" wp14:anchorId="350DA06F" wp14:editId="053CCF4E">
                <wp:simplePos x="0" y="0"/>
                <wp:positionH relativeFrom="column">
                  <wp:posOffset>16510</wp:posOffset>
                </wp:positionH>
                <wp:positionV relativeFrom="paragraph">
                  <wp:posOffset>4102847</wp:posOffset>
                </wp:positionV>
                <wp:extent cx="6057265" cy="431800"/>
                <wp:effectExtent l="0" t="0" r="0" b="0"/>
                <wp:wrapThrough wrapText="bothSides">
                  <wp:wrapPolygon edited="0">
                    <wp:start x="0" y="0"/>
                    <wp:lineTo x="0" y="20329"/>
                    <wp:lineTo x="21466" y="20329"/>
                    <wp:lineTo x="21466"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6057265" cy="431800"/>
                        </a:xfrm>
                        <a:prstGeom prst="rect">
                          <a:avLst/>
                        </a:prstGeom>
                        <a:solidFill>
                          <a:prstClr val="white"/>
                        </a:solidFill>
                        <a:ln>
                          <a:noFill/>
                        </a:ln>
                        <a:effectLst/>
                      </wps:spPr>
                      <wps:txbx>
                        <w:txbxContent>
                          <w:p w14:paraId="6BBEA5E3" w14:textId="77777777" w:rsidR="00F43C9E" w:rsidRPr="007A4EA4" w:rsidRDefault="00F43C9E" w:rsidP="007A4EA4">
                            <w:pPr>
                              <w:pStyle w:val="Caption"/>
                              <w:jc w:val="center"/>
                              <w:rPr>
                                <w:b/>
                                <w:i w:val="0"/>
                                <w:color w:val="000000" w:themeColor="text1"/>
                                <w:sz w:val="20"/>
                                <w:szCs w:val="20"/>
                                <w:lang w:val="en-AU"/>
                              </w:rPr>
                            </w:pPr>
                            <w:r w:rsidRPr="007A4EA4">
                              <w:rPr>
                                <w:b/>
                                <w:i w:val="0"/>
                                <w:color w:val="000000" w:themeColor="text1"/>
                                <w:sz w:val="20"/>
                                <w:szCs w:val="20"/>
                                <w:lang w:val="en-AU"/>
                              </w:rPr>
                              <w:t xml:space="preserve">Members of the NGO Delegation stand in front of </w:t>
                            </w:r>
                            <w:proofErr w:type="spellStart"/>
                            <w:r w:rsidRPr="007A4EA4">
                              <w:rPr>
                                <w:b/>
                                <w:i w:val="0"/>
                                <w:color w:val="000000" w:themeColor="text1"/>
                                <w:sz w:val="20"/>
                                <w:szCs w:val="20"/>
                                <w:lang w:val="en-AU"/>
                              </w:rPr>
                              <w:t>Palais</w:t>
                            </w:r>
                            <w:proofErr w:type="spellEnd"/>
                            <w:r w:rsidRPr="007A4EA4">
                              <w:rPr>
                                <w:b/>
                                <w:i w:val="0"/>
                                <w:color w:val="000000" w:themeColor="text1"/>
                                <w:sz w:val="20"/>
                                <w:szCs w:val="20"/>
                                <w:lang w:val="en-AU"/>
                              </w:rPr>
                              <w:t xml:space="preserve"> Wilson, Geneva, </w:t>
                            </w:r>
                            <w:r>
                              <w:rPr>
                                <w:b/>
                                <w:i w:val="0"/>
                                <w:color w:val="000000" w:themeColor="text1"/>
                                <w:sz w:val="20"/>
                                <w:szCs w:val="20"/>
                                <w:lang w:val="en-AU"/>
                              </w:rPr>
                              <w:br/>
                            </w:r>
                            <w:r w:rsidRPr="007A4EA4">
                              <w:rPr>
                                <w:b/>
                                <w:i w:val="0"/>
                                <w:color w:val="000000" w:themeColor="text1"/>
                                <w:sz w:val="20"/>
                                <w:szCs w:val="20"/>
                                <w:lang w:val="en-AU"/>
                              </w:rPr>
                              <w:t xml:space="preserve">with Ed </w:t>
                            </w:r>
                            <w:proofErr w:type="spellStart"/>
                            <w:r w:rsidRPr="007A4EA4">
                              <w:rPr>
                                <w:b/>
                                <w:i w:val="0"/>
                                <w:color w:val="000000" w:themeColor="text1"/>
                                <w:sz w:val="20"/>
                                <w:szCs w:val="20"/>
                                <w:lang w:val="en-AU"/>
                              </w:rPr>
                              <w:t>Santow</w:t>
                            </w:r>
                            <w:proofErr w:type="spellEnd"/>
                            <w:r w:rsidRPr="007A4EA4">
                              <w:rPr>
                                <w:b/>
                                <w:i w:val="0"/>
                                <w:color w:val="000000" w:themeColor="text1"/>
                                <w:sz w:val="20"/>
                                <w:szCs w:val="20"/>
                                <w:lang w:val="en-AU"/>
                              </w:rPr>
                              <w:t xml:space="preserve"> (</w:t>
                            </w:r>
                            <w:r>
                              <w:rPr>
                                <w:b/>
                                <w:i w:val="0"/>
                                <w:color w:val="000000" w:themeColor="text1"/>
                                <w:sz w:val="20"/>
                                <w:szCs w:val="20"/>
                                <w:lang w:val="en-AU"/>
                              </w:rPr>
                              <w:t xml:space="preserve">Australian </w:t>
                            </w:r>
                            <w:r w:rsidRPr="007A4EA4">
                              <w:rPr>
                                <w:b/>
                                <w:i w:val="0"/>
                                <w:color w:val="000000" w:themeColor="text1"/>
                                <w:sz w:val="20"/>
                                <w:szCs w:val="20"/>
                                <w:lang w:val="en-AU"/>
                              </w:rPr>
                              <w:t>Human Rights Commissioner)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50DA06F" id="_x0000_t202" coordsize="21600,21600" o:spt="202" path="m0,0l0,21600,21600,21600,21600,0xe">
                <v:stroke joinstyle="miter"/>
                <v:path gradientshapeok="t" o:connecttype="rect"/>
              </v:shapetype>
              <v:shape id="Text Box 10" o:spid="_x0000_s1026" type="#_x0000_t202" style="position:absolute;left:0;text-align:left;margin-left:1.3pt;margin-top:323.05pt;width:476.95pt;height:3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RekjYCAABwBAAADgAAAGRycy9lMm9Eb2MueG1srFRNT9wwEL1X6n+wfC/JbgtFEVm0BVFVQoC0&#10;VJy9jrOJ5Hhc27sJ/fV9dpKF0p6qXpzxzHg+3pvJxeXQaXZQzrdkSr44yTlTRlLVml3Jvz/efDjn&#10;zAdhKqHJqJI/K88vV+/fXfS2UEtqSFfKMQQxvuhtyZsQbJFlXjaqE/6ErDIw1uQ6EXB1u6xyokf0&#10;TmfLPD/LenKVdSSV99Bej0a+SvHrWslwX9deBaZLjtpCOl06t/HMVhei2Dlhm1ZOZYh/qKITrUHS&#10;Y6hrEQTbu/aPUF0rHXmqw4mkLqO6bqVKPaCbRf6mm00jrEq9ABxvjzD5/xdW3h0eHGsrcAd4jOjA&#10;0aMaAvtCA4MK+PTWF3DbWDiGAXr4znoPZWx7qF0Xv2iIwY5Qz0d0YzQJ5Vl++nl5dsqZhO3Tx8V5&#10;nsJnL6+t8+Groo5FoeQO7CVQxeHWB1QC19klJvOk2+qm1TpeouFKO3YQYLpv2qBijXjxm5c20ddQ&#10;fDWaR41KozJliQ2PjUUpDNthQmFL1TNAcDSOkbfypkXaW+HDg3CYG/SNXQj3OGpNfclpkjhryP38&#10;mz76g05YOesxhyX3P/bCKc70NwOi49DOgpuF7SyYfXdFaHiBLbMyiXjggp7F2lH3hBVZxywwCSOR&#10;q+RhFq/CuA1YManW6+SE0bQi3JqNlTH0DO/j8CScncgJoPWO5gkVxRuORt/Ekl3vAwBPBEZARxTB&#10;TbxgrBNL0wrGvXl9T14vP4rVLwAAAP//AwBQSwMEFAAGAAgAAAAhALVr77rhAAAACQEAAA8AAABk&#10;cnMvZG93bnJldi54bWxMjzFPwzAUhHck/oP1kFgQdVJSF0JeqqqCgS4VaRc2N36NA7EdxU4b/j1m&#10;gvF0p7vvitVkOnamwbfOIqSzBBjZ2qnWNgiH/ev9IzAfpFWyc5YQvsnDqry+KmSu3MW+07kKDYsl&#10;1ucSQYfQ55z7WpORfuZ6stE7ucHIEOXQcDXISyw3HZ8nieBGtjYuaNnTRlP9VY0GYZd97PTdeHrZ&#10;rrOH4e0wbsRnUyHe3kzrZ2CBpvAXhl/8iA5lZDq60SrPOoS5iEEEkYkUWPSfFmIB7IiwTLMUeFnw&#10;/w/KHwAAAP//AwBQSwECLQAUAAYACAAAACEA5JnDwPsAAADhAQAAEwAAAAAAAAAAAAAAAAAAAAAA&#10;W0NvbnRlbnRfVHlwZXNdLnhtbFBLAQItABQABgAIAAAAIQAjsmrh1wAAAJQBAAALAAAAAAAAAAAA&#10;AAAAACwBAABfcmVscy8ucmVsc1BLAQItABQABgAIAAAAIQCh9F6SNgIAAHAEAAAOAAAAAAAAAAAA&#10;AAAAACwCAABkcnMvZTJvRG9jLnhtbFBLAQItABQABgAIAAAAIQC1a++64QAAAAkBAAAPAAAAAAAA&#10;AAAAAAAAAI4EAABkcnMvZG93bnJldi54bWxQSwUGAAAAAAQABADzAAAAnAUAAAAA&#10;" stroked="f">
                <v:textbox style="mso-fit-shape-to-text:t" inset="0,0,0,0">
                  <w:txbxContent>
                    <w:p w14:paraId="6BBEA5E3" w14:textId="77777777" w:rsidR="00F43C9E" w:rsidRPr="007A4EA4" w:rsidRDefault="00F43C9E" w:rsidP="007A4EA4">
                      <w:pPr>
                        <w:pStyle w:val="Caption"/>
                        <w:jc w:val="center"/>
                        <w:rPr>
                          <w:b/>
                          <w:i w:val="0"/>
                          <w:color w:val="000000" w:themeColor="text1"/>
                          <w:sz w:val="20"/>
                          <w:szCs w:val="20"/>
                          <w:lang w:val="en-AU"/>
                        </w:rPr>
                      </w:pPr>
                      <w:r w:rsidRPr="007A4EA4">
                        <w:rPr>
                          <w:b/>
                          <w:i w:val="0"/>
                          <w:color w:val="000000" w:themeColor="text1"/>
                          <w:sz w:val="20"/>
                          <w:szCs w:val="20"/>
                          <w:lang w:val="en-AU"/>
                        </w:rPr>
                        <w:t xml:space="preserve">Members of the NGO Delegation stand in front of </w:t>
                      </w:r>
                      <w:proofErr w:type="spellStart"/>
                      <w:r w:rsidRPr="007A4EA4">
                        <w:rPr>
                          <w:b/>
                          <w:i w:val="0"/>
                          <w:color w:val="000000" w:themeColor="text1"/>
                          <w:sz w:val="20"/>
                          <w:szCs w:val="20"/>
                          <w:lang w:val="en-AU"/>
                        </w:rPr>
                        <w:t>Palais</w:t>
                      </w:r>
                      <w:proofErr w:type="spellEnd"/>
                      <w:r w:rsidRPr="007A4EA4">
                        <w:rPr>
                          <w:b/>
                          <w:i w:val="0"/>
                          <w:color w:val="000000" w:themeColor="text1"/>
                          <w:sz w:val="20"/>
                          <w:szCs w:val="20"/>
                          <w:lang w:val="en-AU"/>
                        </w:rPr>
                        <w:t xml:space="preserve"> Wilson, Geneva, </w:t>
                      </w:r>
                      <w:r>
                        <w:rPr>
                          <w:b/>
                          <w:i w:val="0"/>
                          <w:color w:val="000000" w:themeColor="text1"/>
                          <w:sz w:val="20"/>
                          <w:szCs w:val="20"/>
                          <w:lang w:val="en-AU"/>
                        </w:rPr>
                        <w:br/>
                      </w:r>
                      <w:r w:rsidRPr="007A4EA4">
                        <w:rPr>
                          <w:b/>
                          <w:i w:val="0"/>
                          <w:color w:val="000000" w:themeColor="text1"/>
                          <w:sz w:val="20"/>
                          <w:szCs w:val="20"/>
                          <w:lang w:val="en-AU"/>
                        </w:rPr>
                        <w:t xml:space="preserve">with Ed </w:t>
                      </w:r>
                      <w:proofErr w:type="spellStart"/>
                      <w:r w:rsidRPr="007A4EA4">
                        <w:rPr>
                          <w:b/>
                          <w:i w:val="0"/>
                          <w:color w:val="000000" w:themeColor="text1"/>
                          <w:sz w:val="20"/>
                          <w:szCs w:val="20"/>
                          <w:lang w:val="en-AU"/>
                        </w:rPr>
                        <w:t>Santow</w:t>
                      </w:r>
                      <w:proofErr w:type="spellEnd"/>
                      <w:r w:rsidRPr="007A4EA4">
                        <w:rPr>
                          <w:b/>
                          <w:i w:val="0"/>
                          <w:color w:val="000000" w:themeColor="text1"/>
                          <w:sz w:val="20"/>
                          <w:szCs w:val="20"/>
                          <w:lang w:val="en-AU"/>
                        </w:rPr>
                        <w:t xml:space="preserve"> (</w:t>
                      </w:r>
                      <w:r>
                        <w:rPr>
                          <w:b/>
                          <w:i w:val="0"/>
                          <w:color w:val="000000" w:themeColor="text1"/>
                          <w:sz w:val="20"/>
                          <w:szCs w:val="20"/>
                          <w:lang w:val="en-AU"/>
                        </w:rPr>
                        <w:t xml:space="preserve">Australian </w:t>
                      </w:r>
                      <w:r w:rsidRPr="007A4EA4">
                        <w:rPr>
                          <w:b/>
                          <w:i w:val="0"/>
                          <w:color w:val="000000" w:themeColor="text1"/>
                          <w:sz w:val="20"/>
                          <w:szCs w:val="20"/>
                          <w:lang w:val="en-AU"/>
                        </w:rPr>
                        <w:t>Human Rights Commissioner)</w:t>
                      </w:r>
                    </w:p>
                  </w:txbxContent>
                </v:textbox>
                <w10:wrap type="through"/>
              </v:shape>
            </w:pict>
          </mc:Fallback>
        </mc:AlternateContent>
      </w:r>
      <w:r w:rsidR="00147F6D" w:rsidRPr="00D73D01">
        <w:rPr>
          <w:lang w:val="en-US"/>
        </w:rPr>
        <w:br w:type="page"/>
      </w:r>
    </w:p>
    <w:p w14:paraId="1C0DE02E" w14:textId="77777777" w:rsidR="00147F6D" w:rsidRPr="00D73D01" w:rsidRDefault="00B9193D" w:rsidP="005632ED">
      <w:pPr>
        <w:pStyle w:val="Heading2"/>
        <w:pBdr>
          <w:bottom w:val="single" w:sz="4" w:space="1" w:color="auto"/>
        </w:pBdr>
        <w:spacing w:line="276" w:lineRule="auto"/>
        <w:rPr>
          <w:rFonts w:ascii="Helvetica" w:hAnsi="Helvetica"/>
        </w:rPr>
      </w:pPr>
      <w:bookmarkStart w:id="39" w:name="_Toc499116096"/>
      <w:r w:rsidRPr="00D73D01">
        <w:rPr>
          <w:rFonts w:ascii="Helvetica" w:hAnsi="Helvetica"/>
        </w:rPr>
        <w:lastRenderedPageBreak/>
        <w:t>Key Activities</w:t>
      </w:r>
      <w:bookmarkEnd w:id="39"/>
    </w:p>
    <w:p w14:paraId="5B5E04B3" w14:textId="77777777" w:rsidR="00B816F7" w:rsidRPr="00D73D01" w:rsidRDefault="00B816F7" w:rsidP="000D1855"/>
    <w:p w14:paraId="40E72583" w14:textId="77777777" w:rsidR="00B816F7" w:rsidRPr="00D73D01" w:rsidRDefault="00B816F7" w:rsidP="000D1855">
      <w:pPr>
        <w:rPr>
          <w:b/>
        </w:rPr>
      </w:pPr>
      <w:r w:rsidRPr="00D73D01">
        <w:rPr>
          <w:b/>
        </w:rPr>
        <w:t>Preparation</w:t>
      </w:r>
    </w:p>
    <w:p w14:paraId="7E96EE4C" w14:textId="77777777" w:rsidR="00B5150C" w:rsidRPr="00D73D01" w:rsidRDefault="00B5150C" w:rsidP="000D1855">
      <w:pPr>
        <w:rPr>
          <w:b/>
        </w:rPr>
      </w:pPr>
    </w:p>
    <w:p w14:paraId="7F40E665" w14:textId="77777777" w:rsidR="00B816F7" w:rsidRPr="00D73D01" w:rsidRDefault="00B9193D" w:rsidP="000D1855">
      <w:pPr>
        <w:pStyle w:val="ListParagraph"/>
        <w:numPr>
          <w:ilvl w:val="0"/>
          <w:numId w:val="23"/>
        </w:numPr>
        <w:rPr>
          <w:rFonts w:ascii="Helvetica" w:hAnsi="Helvetica"/>
        </w:rPr>
      </w:pPr>
      <w:r w:rsidRPr="00D73D01">
        <w:rPr>
          <w:rFonts w:ascii="Helvetica" w:hAnsi="Helvetica"/>
        </w:rPr>
        <w:t xml:space="preserve">Prior to leaving for </w:t>
      </w:r>
      <w:r w:rsidR="00002488" w:rsidRPr="00D73D01">
        <w:rPr>
          <w:rFonts w:ascii="Helvetica" w:hAnsi="Helvetica"/>
        </w:rPr>
        <w:t>the ICCPR review</w:t>
      </w:r>
      <w:r w:rsidRPr="00D73D01">
        <w:rPr>
          <w:rFonts w:ascii="Helvetica" w:hAnsi="Helvetica"/>
        </w:rPr>
        <w:t xml:space="preserve">, Chris and </w:t>
      </w:r>
      <w:proofErr w:type="spellStart"/>
      <w:r w:rsidRPr="00D73D01">
        <w:rPr>
          <w:rFonts w:ascii="Helvetica" w:hAnsi="Helvetica"/>
        </w:rPr>
        <w:t>Ngila</w:t>
      </w:r>
      <w:proofErr w:type="spellEnd"/>
      <w:r w:rsidRPr="00D73D01">
        <w:rPr>
          <w:rFonts w:ascii="Helvetica" w:hAnsi="Helvetica"/>
        </w:rPr>
        <w:t xml:space="preserve"> met several times to plan the work in Geneva, discuss strategy and identify what materials and resources to take.</w:t>
      </w:r>
    </w:p>
    <w:p w14:paraId="77D3BC94" w14:textId="77777777" w:rsidR="00B5150C" w:rsidRPr="00D73D01" w:rsidRDefault="00B5150C" w:rsidP="000D1855">
      <w:pPr>
        <w:pStyle w:val="ListParagraph"/>
        <w:numPr>
          <w:ilvl w:val="0"/>
          <w:numId w:val="23"/>
        </w:numPr>
        <w:rPr>
          <w:rFonts w:ascii="Helvetica" w:hAnsi="Helvetica"/>
        </w:rPr>
      </w:pPr>
      <w:r w:rsidRPr="00D73D01">
        <w:rPr>
          <w:rFonts w:ascii="Helvetica" w:hAnsi="Helvetica"/>
        </w:rPr>
        <w:t>Delegation members met by teleconference.</w:t>
      </w:r>
    </w:p>
    <w:p w14:paraId="10F67EC4" w14:textId="26FC2DEC" w:rsidR="00B9193D" w:rsidRPr="00D73D01" w:rsidRDefault="00B9193D" w:rsidP="000D1855">
      <w:pPr>
        <w:pStyle w:val="ListParagraph"/>
        <w:numPr>
          <w:ilvl w:val="0"/>
          <w:numId w:val="23"/>
        </w:numPr>
        <w:rPr>
          <w:rFonts w:ascii="Helvetica" w:hAnsi="Helvetica"/>
        </w:rPr>
      </w:pPr>
      <w:r w:rsidRPr="00D73D01">
        <w:rPr>
          <w:rFonts w:ascii="Helvetica" w:hAnsi="Helvetica"/>
        </w:rPr>
        <w:t xml:space="preserve">Delegation members prepared factsheets for </w:t>
      </w:r>
      <w:r w:rsidR="0031760A" w:rsidRPr="00D73D01">
        <w:rPr>
          <w:rFonts w:ascii="Helvetica" w:hAnsi="Helvetica"/>
        </w:rPr>
        <w:t xml:space="preserve">Human Rights </w:t>
      </w:r>
      <w:r w:rsidRPr="00D73D01">
        <w:rPr>
          <w:rFonts w:ascii="Helvetica" w:hAnsi="Helvetica"/>
        </w:rPr>
        <w:t xml:space="preserve">Committee members that highlighted key issues covered in the NGO shadow report. </w:t>
      </w:r>
      <w:proofErr w:type="spellStart"/>
      <w:r w:rsidRPr="00D73D01">
        <w:rPr>
          <w:rFonts w:ascii="Helvetica" w:hAnsi="Helvetica"/>
        </w:rPr>
        <w:t>Ngila</w:t>
      </w:r>
      <w:proofErr w:type="spellEnd"/>
      <w:r w:rsidRPr="00D73D01">
        <w:rPr>
          <w:rFonts w:ascii="Helvetica" w:hAnsi="Helvetica"/>
        </w:rPr>
        <w:t xml:space="preserve"> and Chris prepared factsheets on issues facing people with disability in Australia and a fact sheet on prison conditions.</w:t>
      </w:r>
      <w:r w:rsidR="003D770F" w:rsidRPr="00D73D01">
        <w:rPr>
          <w:rFonts w:ascii="Helvetica" w:hAnsi="Helvetica"/>
        </w:rPr>
        <w:t xml:space="preserve"> </w:t>
      </w:r>
      <w:r w:rsidR="00B72F22" w:rsidRPr="00D73D01">
        <w:rPr>
          <w:rFonts w:ascii="Helvetica" w:hAnsi="Helvetica"/>
        </w:rPr>
        <w:t>Further details on f</w:t>
      </w:r>
      <w:r w:rsidR="003D770F" w:rsidRPr="00D73D01">
        <w:rPr>
          <w:rFonts w:ascii="Helvetica" w:hAnsi="Helvetica"/>
        </w:rPr>
        <w:t>actsheets are provided at</w:t>
      </w:r>
      <w:r w:rsidR="00B72F22" w:rsidRPr="00D73D01">
        <w:rPr>
          <w:rFonts w:ascii="Helvetica" w:hAnsi="Helvetica"/>
        </w:rPr>
        <w:t xml:space="preserve"> page 29.</w:t>
      </w:r>
    </w:p>
    <w:p w14:paraId="5B69E890" w14:textId="13A532C5" w:rsidR="00004C28" w:rsidRPr="00D73D01" w:rsidRDefault="00B9193D" w:rsidP="000D1855">
      <w:pPr>
        <w:pStyle w:val="ListParagraph"/>
        <w:numPr>
          <w:ilvl w:val="0"/>
          <w:numId w:val="23"/>
        </w:numPr>
        <w:rPr>
          <w:rFonts w:ascii="Helvetica" w:hAnsi="Helvetica"/>
        </w:rPr>
      </w:pPr>
      <w:r w:rsidRPr="00D73D01">
        <w:rPr>
          <w:rFonts w:ascii="Helvetica" w:hAnsi="Helvetica"/>
        </w:rPr>
        <w:t xml:space="preserve">Delegation members who were </w:t>
      </w:r>
      <w:r w:rsidR="008D0298" w:rsidRPr="00D73D01">
        <w:rPr>
          <w:rFonts w:ascii="Helvetica" w:hAnsi="Helvetica"/>
        </w:rPr>
        <w:t>to present</w:t>
      </w:r>
      <w:r w:rsidRPr="00D73D01">
        <w:rPr>
          <w:rFonts w:ascii="Helvetica" w:hAnsi="Helvetica"/>
        </w:rPr>
        <w:t xml:space="preserve"> oral statements at the formal briefing with the Committee prepared 3-5 minute oral presentations around specific issues, drawing on information from the factsheets and NGO shadow report. Chris and </w:t>
      </w:r>
      <w:proofErr w:type="spellStart"/>
      <w:r w:rsidRPr="00D73D01">
        <w:rPr>
          <w:rFonts w:ascii="Helvetica" w:hAnsi="Helvetica"/>
        </w:rPr>
        <w:t>Ngila</w:t>
      </w:r>
      <w:proofErr w:type="spellEnd"/>
      <w:r w:rsidRPr="00D73D01">
        <w:rPr>
          <w:rFonts w:ascii="Helvetica" w:hAnsi="Helvetica"/>
        </w:rPr>
        <w:t xml:space="preserve"> prepared a presentation on people with disability and prison conditions.</w:t>
      </w:r>
      <w:r w:rsidR="003D770F" w:rsidRPr="00D73D01">
        <w:rPr>
          <w:rFonts w:ascii="Helvetica" w:hAnsi="Helvetica"/>
        </w:rPr>
        <w:t xml:space="preserve"> </w:t>
      </w:r>
      <w:r w:rsidR="00004C28" w:rsidRPr="00D73D01">
        <w:rPr>
          <w:rFonts w:ascii="Helvetica" w:hAnsi="Helvetica"/>
        </w:rPr>
        <w:t>The short presentation</w:t>
      </w:r>
      <w:r w:rsidR="003D770F" w:rsidRPr="00D73D01">
        <w:rPr>
          <w:rFonts w:ascii="Helvetica" w:hAnsi="Helvetica"/>
        </w:rPr>
        <w:t xml:space="preserve"> is available</w:t>
      </w:r>
      <w:r w:rsidR="00B72F22" w:rsidRPr="00D73D01">
        <w:rPr>
          <w:rFonts w:ascii="Helvetica" w:hAnsi="Helvetica"/>
        </w:rPr>
        <w:t xml:space="preserve"> on page 25.</w:t>
      </w:r>
    </w:p>
    <w:p w14:paraId="090BC178" w14:textId="77777777" w:rsidR="00004C28" w:rsidRPr="00D73D01" w:rsidRDefault="00004C28" w:rsidP="000D1855">
      <w:pPr>
        <w:rPr>
          <w:szCs w:val="22"/>
        </w:rPr>
      </w:pPr>
      <w:r w:rsidRPr="00D73D01">
        <w:rPr>
          <w:noProof/>
          <w:lang w:eastAsia="en-GB"/>
        </w:rPr>
        <mc:AlternateContent>
          <mc:Choice Requires="wps">
            <w:drawing>
              <wp:anchor distT="0" distB="0" distL="114300" distR="114300" simplePos="0" relativeHeight="251668480" behindDoc="0" locked="0" layoutInCell="1" allowOverlap="1" wp14:anchorId="446C3D9E" wp14:editId="0784BA22">
                <wp:simplePos x="0" y="0"/>
                <wp:positionH relativeFrom="column">
                  <wp:posOffset>4243705</wp:posOffset>
                </wp:positionH>
                <wp:positionV relativeFrom="paragraph">
                  <wp:posOffset>695325</wp:posOffset>
                </wp:positionV>
                <wp:extent cx="1942465" cy="688340"/>
                <wp:effectExtent l="0" t="0" r="0" b="0"/>
                <wp:wrapThrough wrapText="bothSides">
                  <wp:wrapPolygon edited="0">
                    <wp:start x="0" y="0"/>
                    <wp:lineTo x="0" y="20723"/>
                    <wp:lineTo x="21183" y="20723"/>
                    <wp:lineTo x="21183" y="0"/>
                    <wp:lineTo x="0" y="0"/>
                  </wp:wrapPolygon>
                </wp:wrapThrough>
                <wp:docPr id="139" name="Text Box 139"/>
                <wp:cNvGraphicFramePr/>
                <a:graphic xmlns:a="http://schemas.openxmlformats.org/drawingml/2006/main">
                  <a:graphicData uri="http://schemas.microsoft.com/office/word/2010/wordprocessingShape">
                    <wps:wsp>
                      <wps:cNvSpPr txBox="1"/>
                      <wps:spPr>
                        <a:xfrm>
                          <a:off x="0" y="0"/>
                          <a:ext cx="1942465" cy="688340"/>
                        </a:xfrm>
                        <a:prstGeom prst="rect">
                          <a:avLst/>
                        </a:prstGeom>
                        <a:solidFill>
                          <a:prstClr val="white"/>
                        </a:solidFill>
                        <a:ln>
                          <a:noFill/>
                        </a:ln>
                        <a:effectLst/>
                      </wps:spPr>
                      <wps:txbx>
                        <w:txbxContent>
                          <w:p w14:paraId="68BDF997" w14:textId="77777777" w:rsidR="00F43C9E" w:rsidRPr="007A4EA4" w:rsidRDefault="00F43C9E" w:rsidP="00004C28">
                            <w:pPr>
                              <w:pStyle w:val="Caption"/>
                              <w:jc w:val="left"/>
                              <w:rPr>
                                <w:b/>
                                <w:i w:val="0"/>
                                <w:color w:val="000000" w:themeColor="text1"/>
                                <w:sz w:val="20"/>
                                <w:szCs w:val="20"/>
                                <w:lang w:val="en-AU"/>
                              </w:rPr>
                            </w:pPr>
                            <w:r>
                              <w:rPr>
                                <w:b/>
                                <w:i w:val="0"/>
                                <w:color w:val="000000" w:themeColor="text1"/>
                                <w:sz w:val="20"/>
                                <w:szCs w:val="20"/>
                                <w:lang w:val="en-AU"/>
                              </w:rPr>
                              <w:t xml:space="preserve">DPO Australia delegates to the ICCPR review, </w:t>
                            </w:r>
                            <w:proofErr w:type="spellStart"/>
                            <w:r>
                              <w:rPr>
                                <w:b/>
                                <w:i w:val="0"/>
                                <w:color w:val="000000" w:themeColor="text1"/>
                                <w:sz w:val="20"/>
                                <w:szCs w:val="20"/>
                                <w:lang w:val="en-AU"/>
                              </w:rPr>
                              <w:t>Ngila</w:t>
                            </w:r>
                            <w:proofErr w:type="spellEnd"/>
                            <w:r>
                              <w:rPr>
                                <w:b/>
                                <w:i w:val="0"/>
                                <w:color w:val="000000" w:themeColor="text1"/>
                                <w:sz w:val="20"/>
                                <w:szCs w:val="20"/>
                                <w:lang w:val="en-AU"/>
                              </w:rPr>
                              <w:t xml:space="preserve"> Bevan and Christopher Brophy, standing outside </w:t>
                            </w:r>
                            <w:proofErr w:type="spellStart"/>
                            <w:r>
                              <w:rPr>
                                <w:b/>
                                <w:i w:val="0"/>
                                <w:color w:val="000000" w:themeColor="text1"/>
                                <w:sz w:val="20"/>
                                <w:szCs w:val="20"/>
                                <w:lang w:val="en-AU"/>
                              </w:rPr>
                              <w:t>Palais</w:t>
                            </w:r>
                            <w:proofErr w:type="spellEnd"/>
                            <w:r>
                              <w:rPr>
                                <w:b/>
                                <w:i w:val="0"/>
                                <w:color w:val="000000" w:themeColor="text1"/>
                                <w:sz w:val="20"/>
                                <w:szCs w:val="20"/>
                                <w:lang w:val="en-AU"/>
                              </w:rPr>
                              <w:t xml:space="preserve"> Wilson, Geneva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C3D9E" id="Text Box 139" o:spid="_x0000_s1027" type="#_x0000_t202" style="position:absolute;left:0;text-align:left;margin-left:334.15pt;margin-top:54.75pt;width:152.95pt;height:5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IT+zgCAAB5BAAADgAAAGRycy9lMm9Eb2MueG1srFRNbxoxEL1X6n+wfC8LhCKCWCJKRFUJJZGg&#10;ytl4bdaS7XFtwy799R172SRNe6p68Y7n0/PezC7uWqPJWfigwJZ0NBhSIiyHStljSb/vN59mlITI&#10;bMU0WFHSiwj0bvnxw6JxczGGGnQlPMEkNswbV9I6RjcvisBrYVgYgBMWjRK8YRGv/lhUnjWY3ehi&#10;PBxOiwZ85TxwEQJq7zsjXeb8UgoeH6UMIhJdUnxbzKfP5yGdxXLB5kfPXK349RnsH15hmLJY9CXV&#10;PYuMnLz6I5VR3EMAGQccTAFSKi5yD9jNaPium13NnMi9IDjBvcAU/l9a/nB+8kRVyN3NLSWWGSRp&#10;L9pIvkBLkg4RalyYo+POoWts0YDevT6gMjXeSm/SF1siaEesLy/4pnQ8Bd1OxpPpZ0o42qaz2c0k&#10;E1C8Rjsf4lcBhiShpB75y7Cy8zZEfAm69i6pWACtqo3SOl2SYa09OTPkuqlVFOmNGPGbl7bJ10KK&#10;6sydRuRhuVZJDXeNJSm2h7aDqG/6ANUFsfDQzVNwfKOw+paF+MQ8DhC2j0sRH/GQGpqSwlWipAb/&#10;82/65I+8opWSBgeypOHHiXlBif5mkfE0vb3ge+HQC/Zk1oB9j3DdHM8iBvioe1F6MM+4K6tUBU3M&#10;cqxV0tiL69itBe4aF6tVdsIZdSxu7c7xlLpHed8+M++uHEVk9wH6UWXzd1R1vh3mq1MEqTKPCdcO&#10;RaQoXXC+M1nXXUwL9PaevV7/GMtfAAAA//8DAFBLAwQUAAYACAAAACEAEh6aDOAAAAALAQAADwAA&#10;AGRycy9kb3ducmV2LnhtbEyPQU+DQBCF7yb+h82YeDF2KSotyNJoa296aG16nrIrENlZwi6F/nvH&#10;kx4n7+V73+SrybbibHrfOFIwn0UgDJVON1QpOHxu75cgfEDS2DoyCi7Gw6q4vsox026knTnvQyUY&#10;Qj5DBXUIXSalL2tj0c9cZ4izL9dbDHz2ldQ9jgy3rYyjKJEWG+KFGjuzrk35vR+sgmTTD+OO1neb&#10;w9s7fnRVfHy9HJW6vZlenkEEM4W/MvzqszoU7HRyA2kvWmYkyweuchClTyC4kS4eYxAnBfF8kYIs&#10;cvn/h+IHAAD//wMAUEsBAi0AFAAGAAgAAAAhAOSZw8D7AAAA4QEAABMAAAAAAAAAAAAAAAAAAAAA&#10;AFtDb250ZW50X1R5cGVzXS54bWxQSwECLQAUAAYACAAAACEAI7Jq4dcAAACUAQAACwAAAAAAAAAA&#10;AAAAAAAsAQAAX3JlbHMvLnJlbHNQSwECLQAUAAYACAAAACEAnZIT+zgCAAB5BAAADgAAAAAAAAAA&#10;AAAAAAAsAgAAZHJzL2Uyb0RvYy54bWxQSwECLQAUAAYACAAAACEAEh6aDOAAAAALAQAADwAAAAAA&#10;AAAAAAAAAACQBAAAZHJzL2Rvd25yZXYueG1sUEsFBgAAAAAEAAQA8wAAAJ0FAAAAAA==&#10;" stroked="f">
                <v:textbox inset="0,0,0,0">
                  <w:txbxContent>
                    <w:p w14:paraId="68BDF997" w14:textId="77777777" w:rsidR="00F43C9E" w:rsidRPr="007A4EA4" w:rsidRDefault="00F43C9E" w:rsidP="00004C28">
                      <w:pPr>
                        <w:pStyle w:val="Caption"/>
                        <w:jc w:val="left"/>
                        <w:rPr>
                          <w:b/>
                          <w:i w:val="0"/>
                          <w:color w:val="000000" w:themeColor="text1"/>
                          <w:sz w:val="20"/>
                          <w:szCs w:val="20"/>
                          <w:lang w:val="en-AU"/>
                        </w:rPr>
                      </w:pPr>
                      <w:r>
                        <w:rPr>
                          <w:b/>
                          <w:i w:val="0"/>
                          <w:color w:val="000000" w:themeColor="text1"/>
                          <w:sz w:val="20"/>
                          <w:szCs w:val="20"/>
                          <w:lang w:val="en-AU"/>
                        </w:rPr>
                        <w:t xml:space="preserve">DPO Australia delegates to the ICCPR review, </w:t>
                      </w:r>
                      <w:proofErr w:type="spellStart"/>
                      <w:r>
                        <w:rPr>
                          <w:b/>
                          <w:i w:val="0"/>
                          <w:color w:val="000000" w:themeColor="text1"/>
                          <w:sz w:val="20"/>
                          <w:szCs w:val="20"/>
                          <w:lang w:val="en-AU"/>
                        </w:rPr>
                        <w:t>Ngila</w:t>
                      </w:r>
                      <w:proofErr w:type="spellEnd"/>
                      <w:r>
                        <w:rPr>
                          <w:b/>
                          <w:i w:val="0"/>
                          <w:color w:val="000000" w:themeColor="text1"/>
                          <w:sz w:val="20"/>
                          <w:szCs w:val="20"/>
                          <w:lang w:val="en-AU"/>
                        </w:rPr>
                        <w:t xml:space="preserve"> Bevan and Christopher Brophy, standing outside </w:t>
                      </w:r>
                      <w:proofErr w:type="spellStart"/>
                      <w:r>
                        <w:rPr>
                          <w:b/>
                          <w:i w:val="0"/>
                          <w:color w:val="000000" w:themeColor="text1"/>
                          <w:sz w:val="20"/>
                          <w:szCs w:val="20"/>
                          <w:lang w:val="en-AU"/>
                        </w:rPr>
                        <w:t>Palais</w:t>
                      </w:r>
                      <w:proofErr w:type="spellEnd"/>
                      <w:r>
                        <w:rPr>
                          <w:b/>
                          <w:i w:val="0"/>
                          <w:color w:val="000000" w:themeColor="text1"/>
                          <w:sz w:val="20"/>
                          <w:szCs w:val="20"/>
                          <w:lang w:val="en-AU"/>
                        </w:rPr>
                        <w:t xml:space="preserve"> Wilson, Geneva</w:t>
                      </w:r>
                    </w:p>
                  </w:txbxContent>
                </v:textbox>
                <w10:wrap type="through"/>
              </v:shape>
            </w:pict>
          </mc:Fallback>
        </mc:AlternateContent>
      </w:r>
      <w:r w:rsidRPr="00D73D01">
        <w:rPr>
          <w:noProof/>
          <w:lang w:eastAsia="en-GB"/>
        </w:rPr>
        <w:drawing>
          <wp:anchor distT="0" distB="0" distL="114300" distR="114300" simplePos="0" relativeHeight="251666432" behindDoc="0" locked="0" layoutInCell="1" allowOverlap="1" wp14:anchorId="09E554C4" wp14:editId="0BD262DE">
            <wp:simplePos x="0" y="0"/>
            <wp:positionH relativeFrom="column">
              <wp:posOffset>473825</wp:posOffset>
            </wp:positionH>
            <wp:positionV relativeFrom="paragraph">
              <wp:posOffset>355600</wp:posOffset>
            </wp:positionV>
            <wp:extent cx="3480954" cy="5014137"/>
            <wp:effectExtent l="0" t="0" r="0" b="0"/>
            <wp:wrapNone/>
            <wp:docPr id="138" name="Picture 138" descr="DPO Australia delegates, Ngila Bevan and Christopher B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Christopher/Downloads/22550555_3649667238395275_8471919138101880276_o.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480954" cy="50141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D01">
        <w:br w:type="page"/>
      </w:r>
    </w:p>
    <w:p w14:paraId="2309D450" w14:textId="77777777" w:rsidR="00B5150C" w:rsidRPr="00D73D01" w:rsidRDefault="00B9193D" w:rsidP="000D1855">
      <w:pPr>
        <w:rPr>
          <w:b/>
        </w:rPr>
      </w:pPr>
      <w:r w:rsidRPr="00D73D01">
        <w:rPr>
          <w:b/>
        </w:rPr>
        <w:lastRenderedPageBreak/>
        <w:t>Saturday 14</w:t>
      </w:r>
      <w:r w:rsidRPr="00D73D01">
        <w:rPr>
          <w:b/>
          <w:vertAlign w:val="superscript"/>
        </w:rPr>
        <w:t>th</w:t>
      </w:r>
      <w:r w:rsidRPr="00D73D01">
        <w:rPr>
          <w:b/>
        </w:rPr>
        <w:t xml:space="preserve"> October 2017</w:t>
      </w:r>
    </w:p>
    <w:p w14:paraId="4B22D1FC" w14:textId="77777777" w:rsidR="00B5150C" w:rsidRPr="00D73D01" w:rsidRDefault="00B5150C" w:rsidP="000D1855">
      <w:pPr>
        <w:rPr>
          <w:b/>
        </w:rPr>
      </w:pPr>
    </w:p>
    <w:p w14:paraId="11DE90FC" w14:textId="77777777" w:rsidR="00004C28" w:rsidRPr="00D73D01" w:rsidRDefault="008D0298" w:rsidP="000D1855">
      <w:pPr>
        <w:pStyle w:val="ListParagraph"/>
        <w:numPr>
          <w:ilvl w:val="0"/>
          <w:numId w:val="21"/>
        </w:numPr>
        <w:rPr>
          <w:rFonts w:ascii="Helvetica" w:hAnsi="Helvetica"/>
          <w:b/>
        </w:rPr>
      </w:pPr>
      <w:r w:rsidRPr="00D73D01">
        <w:rPr>
          <w:rFonts w:ascii="Helvetica" w:hAnsi="Helvetica"/>
        </w:rPr>
        <w:t>D</w:t>
      </w:r>
      <w:r w:rsidR="00B9193D" w:rsidRPr="00D73D01">
        <w:rPr>
          <w:rFonts w:ascii="Helvetica" w:hAnsi="Helvetica"/>
        </w:rPr>
        <w:t>elegation members arrived in Geneva.</w:t>
      </w:r>
    </w:p>
    <w:p w14:paraId="226CBE42" w14:textId="77777777" w:rsidR="00004C28" w:rsidRPr="00D73D01" w:rsidRDefault="00004C28" w:rsidP="000D1855">
      <w:pPr>
        <w:rPr>
          <w:b/>
        </w:rPr>
      </w:pPr>
    </w:p>
    <w:p w14:paraId="40CBB1FC" w14:textId="77777777" w:rsidR="00B816F7" w:rsidRPr="00D73D01" w:rsidRDefault="00B816F7" w:rsidP="000D1855">
      <w:pPr>
        <w:rPr>
          <w:b/>
        </w:rPr>
      </w:pPr>
      <w:r w:rsidRPr="00D73D01">
        <w:rPr>
          <w:b/>
        </w:rPr>
        <w:t>Sunday 15</w:t>
      </w:r>
      <w:r w:rsidRPr="00D73D01">
        <w:rPr>
          <w:b/>
          <w:vertAlign w:val="superscript"/>
        </w:rPr>
        <w:t>th</w:t>
      </w:r>
      <w:r w:rsidRPr="00D73D01">
        <w:rPr>
          <w:b/>
        </w:rPr>
        <w:t xml:space="preserve"> October 2017</w:t>
      </w:r>
    </w:p>
    <w:p w14:paraId="6177D960" w14:textId="77777777" w:rsidR="00B5150C" w:rsidRPr="00D73D01" w:rsidRDefault="00B5150C" w:rsidP="000D1855">
      <w:pPr>
        <w:rPr>
          <w:b/>
        </w:rPr>
      </w:pPr>
    </w:p>
    <w:p w14:paraId="4DDB26FE" w14:textId="77777777" w:rsidR="00B9193D" w:rsidRPr="00D73D01" w:rsidRDefault="00B9193D" w:rsidP="000D1855">
      <w:pPr>
        <w:pStyle w:val="ListParagraph"/>
        <w:numPr>
          <w:ilvl w:val="0"/>
          <w:numId w:val="20"/>
        </w:numPr>
        <w:rPr>
          <w:rFonts w:ascii="Helvetica" w:hAnsi="Helvetica"/>
        </w:rPr>
      </w:pPr>
      <w:proofErr w:type="spellStart"/>
      <w:r w:rsidRPr="00D73D01">
        <w:rPr>
          <w:rFonts w:ascii="Helvetica" w:hAnsi="Helvetica"/>
        </w:rPr>
        <w:t>Ngila</w:t>
      </w:r>
      <w:proofErr w:type="spellEnd"/>
      <w:r w:rsidRPr="00D73D01">
        <w:rPr>
          <w:rFonts w:ascii="Helvetica" w:hAnsi="Helvetica"/>
        </w:rPr>
        <w:t xml:space="preserve"> and Chris met at their hotel to </w:t>
      </w:r>
      <w:r w:rsidR="008D0298" w:rsidRPr="00D73D01">
        <w:rPr>
          <w:rFonts w:ascii="Helvetica" w:hAnsi="Helvetica"/>
        </w:rPr>
        <w:t xml:space="preserve">make a plan for the week, </w:t>
      </w:r>
      <w:r w:rsidRPr="00D73D01">
        <w:rPr>
          <w:rFonts w:ascii="Helvetica" w:hAnsi="Helvetica"/>
        </w:rPr>
        <w:t xml:space="preserve">identify key Committee </w:t>
      </w:r>
      <w:r w:rsidR="008D0298" w:rsidRPr="00D73D01">
        <w:rPr>
          <w:rFonts w:ascii="Helvetica" w:hAnsi="Helvetica"/>
        </w:rPr>
        <w:t>members to lobby, and organise information packs on</w:t>
      </w:r>
      <w:r w:rsidR="00B5150C" w:rsidRPr="00D73D01">
        <w:rPr>
          <w:rFonts w:ascii="Helvetica" w:hAnsi="Helvetica"/>
        </w:rPr>
        <w:t xml:space="preserve"> key issues, which would</w:t>
      </w:r>
      <w:r w:rsidR="008D0298" w:rsidRPr="00D73D01">
        <w:rPr>
          <w:rFonts w:ascii="Helvetica" w:hAnsi="Helvetica"/>
        </w:rPr>
        <w:t xml:space="preserve"> be provided to Committee members.</w:t>
      </w:r>
    </w:p>
    <w:p w14:paraId="6B73C66C" w14:textId="77777777" w:rsidR="00B816F7" w:rsidRPr="00D73D01" w:rsidRDefault="00B816F7" w:rsidP="000D1855">
      <w:pPr>
        <w:pStyle w:val="ListParagraph"/>
        <w:numPr>
          <w:ilvl w:val="0"/>
          <w:numId w:val="20"/>
        </w:numPr>
        <w:rPr>
          <w:rFonts w:ascii="Helvetica" w:hAnsi="Helvetica"/>
        </w:rPr>
      </w:pPr>
      <w:r w:rsidRPr="00D73D01">
        <w:rPr>
          <w:rFonts w:ascii="Helvetica" w:hAnsi="Helvetica"/>
        </w:rPr>
        <w:t xml:space="preserve">The NGO delegation met face to face at the office of the Global Human Rights Centre to discuss </w:t>
      </w:r>
      <w:r w:rsidR="008D0298" w:rsidRPr="00D73D01">
        <w:rPr>
          <w:rFonts w:ascii="Helvetica" w:hAnsi="Helvetica"/>
        </w:rPr>
        <w:t xml:space="preserve">practicalities, </w:t>
      </w:r>
      <w:r w:rsidRPr="00D73D01">
        <w:rPr>
          <w:rFonts w:ascii="Helvetica" w:hAnsi="Helvetica"/>
        </w:rPr>
        <w:t xml:space="preserve">the work of the week and </w:t>
      </w:r>
      <w:r w:rsidR="00B5150C" w:rsidRPr="00D73D01">
        <w:rPr>
          <w:rFonts w:ascii="Helvetica" w:hAnsi="Helvetica"/>
        </w:rPr>
        <w:t>preparation for the formal briefing of the Committee.</w:t>
      </w:r>
    </w:p>
    <w:p w14:paraId="53900981" w14:textId="77777777" w:rsidR="00B9193D" w:rsidRPr="00D73D01" w:rsidRDefault="00B9193D" w:rsidP="000D1855">
      <w:pPr>
        <w:pStyle w:val="ListParagraph"/>
        <w:rPr>
          <w:rFonts w:ascii="Helvetica" w:hAnsi="Helvetica"/>
        </w:rPr>
      </w:pPr>
    </w:p>
    <w:p w14:paraId="57C985D5" w14:textId="77777777" w:rsidR="00B816F7" w:rsidRPr="00D73D01" w:rsidRDefault="00B816F7" w:rsidP="000D1855">
      <w:pPr>
        <w:rPr>
          <w:b/>
        </w:rPr>
      </w:pPr>
      <w:r w:rsidRPr="00D73D01">
        <w:rPr>
          <w:b/>
        </w:rPr>
        <w:t>Monday 16</w:t>
      </w:r>
      <w:r w:rsidRPr="00D73D01">
        <w:rPr>
          <w:b/>
          <w:vertAlign w:val="superscript"/>
        </w:rPr>
        <w:t>th</w:t>
      </w:r>
      <w:r w:rsidRPr="00D73D01">
        <w:rPr>
          <w:b/>
        </w:rPr>
        <w:t xml:space="preserve"> October 2017</w:t>
      </w:r>
    </w:p>
    <w:p w14:paraId="692032C3" w14:textId="77777777" w:rsidR="00B5150C" w:rsidRPr="00D73D01" w:rsidRDefault="00B5150C" w:rsidP="000D1855">
      <w:pPr>
        <w:rPr>
          <w:b/>
        </w:rPr>
      </w:pPr>
    </w:p>
    <w:p w14:paraId="134862BF" w14:textId="77777777" w:rsidR="00A6075F" w:rsidRPr="00D73D01" w:rsidRDefault="00A6075F" w:rsidP="000D1855">
      <w:pPr>
        <w:pStyle w:val="ListParagraph"/>
        <w:numPr>
          <w:ilvl w:val="0"/>
          <w:numId w:val="22"/>
        </w:numPr>
        <w:rPr>
          <w:rFonts w:ascii="Helvetica" w:hAnsi="Helvetica"/>
        </w:rPr>
      </w:pPr>
      <w:r w:rsidRPr="00D73D01">
        <w:rPr>
          <w:rFonts w:ascii="Helvetica" w:hAnsi="Helvetica"/>
        </w:rPr>
        <w:t xml:space="preserve">The NGO delegation met over coffee </w:t>
      </w:r>
      <w:r w:rsidR="005F68AD" w:rsidRPr="00D73D01">
        <w:rPr>
          <w:rFonts w:ascii="Helvetica" w:hAnsi="Helvetica"/>
        </w:rPr>
        <w:t xml:space="preserve">at </w:t>
      </w:r>
      <w:proofErr w:type="spellStart"/>
      <w:r w:rsidR="005F68AD" w:rsidRPr="00D73D01">
        <w:rPr>
          <w:rFonts w:ascii="Helvetica" w:hAnsi="Helvetica"/>
        </w:rPr>
        <w:t>Palais</w:t>
      </w:r>
      <w:proofErr w:type="spellEnd"/>
      <w:r w:rsidR="005F68AD" w:rsidRPr="00D73D01">
        <w:rPr>
          <w:rFonts w:ascii="Helvetica" w:hAnsi="Helvetica"/>
        </w:rPr>
        <w:t xml:space="preserve"> Wilson </w:t>
      </w:r>
      <w:r w:rsidRPr="00D73D01">
        <w:rPr>
          <w:rFonts w:ascii="Helvetica" w:hAnsi="Helvetica"/>
        </w:rPr>
        <w:t>prior to the formal briefing session to discuss order of speakers and practical issues.</w:t>
      </w:r>
    </w:p>
    <w:p w14:paraId="5B00EF2F" w14:textId="77777777" w:rsidR="008D4BF9" w:rsidRPr="00D73D01" w:rsidRDefault="00B5150C" w:rsidP="000D1855">
      <w:pPr>
        <w:pStyle w:val="ListParagraph"/>
        <w:numPr>
          <w:ilvl w:val="0"/>
          <w:numId w:val="22"/>
        </w:numPr>
        <w:rPr>
          <w:rFonts w:ascii="Helvetica" w:hAnsi="Helvetica"/>
        </w:rPr>
      </w:pPr>
      <w:r w:rsidRPr="00D73D01">
        <w:rPr>
          <w:rFonts w:ascii="Helvetica" w:hAnsi="Helvetica"/>
        </w:rPr>
        <w:t xml:space="preserve">The delegation provided their formal briefing </w:t>
      </w:r>
      <w:r w:rsidR="00241A77" w:rsidRPr="00D73D01">
        <w:rPr>
          <w:rFonts w:ascii="Helvetica" w:hAnsi="Helvetica"/>
        </w:rPr>
        <w:t>to</w:t>
      </w:r>
      <w:r w:rsidRPr="00D73D01">
        <w:rPr>
          <w:rFonts w:ascii="Helvetica" w:hAnsi="Helvetica"/>
        </w:rPr>
        <w:t xml:space="preserve"> the Committee</w:t>
      </w:r>
      <w:r w:rsidR="00A6075F" w:rsidRPr="00D73D01">
        <w:rPr>
          <w:rFonts w:ascii="Helvetica" w:hAnsi="Helvetica"/>
        </w:rPr>
        <w:t xml:space="preserve"> in the main conference hall at </w:t>
      </w:r>
      <w:proofErr w:type="spellStart"/>
      <w:r w:rsidR="00A6075F" w:rsidRPr="00D73D01">
        <w:rPr>
          <w:rFonts w:ascii="Helvetica" w:hAnsi="Helvetica"/>
        </w:rPr>
        <w:t>Palais</w:t>
      </w:r>
      <w:proofErr w:type="spellEnd"/>
      <w:r w:rsidR="00A6075F" w:rsidRPr="00D73D01">
        <w:rPr>
          <w:rFonts w:ascii="Helvetica" w:hAnsi="Helvetica"/>
        </w:rPr>
        <w:t xml:space="preserve"> Wilson, the United Nations Office of the High Commissioner on Human Rights</w:t>
      </w:r>
      <w:r w:rsidRPr="00D73D01">
        <w:rPr>
          <w:rFonts w:ascii="Helvetica" w:hAnsi="Helvetica"/>
        </w:rPr>
        <w:t>.</w:t>
      </w:r>
      <w:r w:rsidR="00241A77" w:rsidRPr="00D73D01">
        <w:rPr>
          <w:rFonts w:ascii="Helvetica" w:hAnsi="Helvetica"/>
        </w:rPr>
        <w:t xml:space="preserve"> The NGO delegation was allotted </w:t>
      </w:r>
      <w:r w:rsidR="00A6075F" w:rsidRPr="00D73D01">
        <w:rPr>
          <w:rFonts w:ascii="Helvetica" w:hAnsi="Helvetica"/>
        </w:rPr>
        <w:t>30</w:t>
      </w:r>
      <w:r w:rsidR="00241A77" w:rsidRPr="00D73D01">
        <w:rPr>
          <w:rFonts w:ascii="Helvetica" w:hAnsi="Helvetica"/>
        </w:rPr>
        <w:t xml:space="preserve"> minutes </w:t>
      </w:r>
      <w:r w:rsidR="004006BE" w:rsidRPr="00D73D01">
        <w:rPr>
          <w:rFonts w:ascii="Helvetica" w:hAnsi="Helvetica"/>
        </w:rPr>
        <w:t xml:space="preserve">to </w:t>
      </w:r>
      <w:r w:rsidR="00A6075F" w:rsidRPr="00D73D01">
        <w:rPr>
          <w:rFonts w:ascii="Helvetica" w:hAnsi="Helvetica"/>
        </w:rPr>
        <w:t xml:space="preserve">make an opening statement and </w:t>
      </w:r>
      <w:r w:rsidR="004006BE" w:rsidRPr="00D73D01">
        <w:rPr>
          <w:rFonts w:ascii="Helvetica" w:hAnsi="Helvetica"/>
        </w:rPr>
        <w:t>present on key iss</w:t>
      </w:r>
      <w:r w:rsidR="00A6075F" w:rsidRPr="00D73D01">
        <w:rPr>
          <w:rFonts w:ascii="Helvetica" w:hAnsi="Helvetica"/>
        </w:rPr>
        <w:t>ues from the NGO shadow report.</w:t>
      </w:r>
    </w:p>
    <w:p w14:paraId="4DE4C7F3" w14:textId="77777777" w:rsidR="00A6075F" w:rsidRPr="00D73D01" w:rsidRDefault="008D4BF9" w:rsidP="000D1855">
      <w:pPr>
        <w:pStyle w:val="ListParagraph"/>
        <w:numPr>
          <w:ilvl w:val="0"/>
          <w:numId w:val="22"/>
        </w:numPr>
        <w:rPr>
          <w:rFonts w:ascii="Helvetica" w:hAnsi="Helvetica"/>
        </w:rPr>
      </w:pPr>
      <w:r w:rsidRPr="00D73D01">
        <w:rPr>
          <w:rFonts w:ascii="Helvetica" w:hAnsi="Helvetica"/>
        </w:rPr>
        <w:t xml:space="preserve">The Australian Human Rights Commissioner, Mr Ed </w:t>
      </w:r>
      <w:proofErr w:type="spellStart"/>
      <w:r w:rsidRPr="00D73D01">
        <w:rPr>
          <w:rFonts w:ascii="Helvetica" w:hAnsi="Helvetica"/>
        </w:rPr>
        <w:t>Santow</w:t>
      </w:r>
      <w:proofErr w:type="spellEnd"/>
      <w:r w:rsidRPr="00D73D01">
        <w:rPr>
          <w:rFonts w:ascii="Helvetica" w:hAnsi="Helvetica"/>
        </w:rPr>
        <w:t xml:space="preserve"> made a presentation to the committee on behalf of the Australian Human Rights Commission.</w:t>
      </w:r>
    </w:p>
    <w:p w14:paraId="5CD78201" w14:textId="4F0D3A18" w:rsidR="00A6075F" w:rsidRPr="00D73D01" w:rsidRDefault="00A6075F" w:rsidP="000D1855">
      <w:pPr>
        <w:pStyle w:val="ListParagraph"/>
        <w:numPr>
          <w:ilvl w:val="0"/>
          <w:numId w:val="22"/>
        </w:numPr>
        <w:rPr>
          <w:rFonts w:ascii="Helvetica" w:hAnsi="Helvetica"/>
        </w:rPr>
      </w:pPr>
      <w:r w:rsidRPr="00D73D01">
        <w:rPr>
          <w:rFonts w:ascii="Helvetica" w:hAnsi="Helvetica"/>
        </w:rPr>
        <w:t xml:space="preserve">Chris and </w:t>
      </w:r>
      <w:proofErr w:type="spellStart"/>
      <w:r w:rsidRPr="00D73D01">
        <w:rPr>
          <w:rFonts w:ascii="Helvetica" w:hAnsi="Helvetica"/>
        </w:rPr>
        <w:t>Ngila</w:t>
      </w:r>
      <w:proofErr w:type="spellEnd"/>
      <w:r w:rsidRPr="00D73D01">
        <w:rPr>
          <w:rFonts w:ascii="Helvetica" w:hAnsi="Helvetica"/>
        </w:rPr>
        <w:t xml:space="preserve"> made a joint</w:t>
      </w:r>
      <w:r w:rsidR="00002488" w:rsidRPr="00D73D01">
        <w:rPr>
          <w:rFonts w:ascii="Helvetica" w:hAnsi="Helvetica"/>
        </w:rPr>
        <w:t xml:space="preserve"> five-minute</w:t>
      </w:r>
      <w:r w:rsidRPr="00D73D01">
        <w:rPr>
          <w:rFonts w:ascii="Helvetica" w:hAnsi="Helvetica"/>
        </w:rPr>
        <w:t xml:space="preserve"> oral presentation on people with disability, drawing attention to key issues including violence against people with disability, legal capacity, substitute decision making regimes, restrictive practices, inadequate mental health legislation, and forced sterilisation. A copy of the presentation is provided </w:t>
      </w:r>
      <w:r w:rsidR="00B72F22" w:rsidRPr="00D73D01">
        <w:rPr>
          <w:rFonts w:ascii="Helvetica" w:hAnsi="Helvetica"/>
        </w:rPr>
        <w:t>on page 25.</w:t>
      </w:r>
    </w:p>
    <w:p w14:paraId="52A33A34" w14:textId="77777777" w:rsidR="00004C28" w:rsidRPr="00D73D01" w:rsidRDefault="00A6075F" w:rsidP="000D1855">
      <w:pPr>
        <w:pStyle w:val="ListParagraph"/>
        <w:numPr>
          <w:ilvl w:val="0"/>
          <w:numId w:val="22"/>
        </w:numPr>
        <w:rPr>
          <w:rFonts w:ascii="Helvetica" w:hAnsi="Helvetica"/>
        </w:rPr>
      </w:pPr>
      <w:r w:rsidRPr="00D73D01">
        <w:rPr>
          <w:rFonts w:ascii="Helvetica" w:hAnsi="Helvetica"/>
        </w:rPr>
        <w:t xml:space="preserve">Prior </w:t>
      </w:r>
      <w:r w:rsidR="00002488" w:rsidRPr="00D73D01">
        <w:rPr>
          <w:rFonts w:ascii="Helvetica" w:hAnsi="Helvetica"/>
        </w:rPr>
        <w:t xml:space="preserve">to </w:t>
      </w:r>
      <w:r w:rsidRPr="00D73D01">
        <w:rPr>
          <w:rFonts w:ascii="Helvetica" w:hAnsi="Helvetica"/>
        </w:rPr>
        <w:t xml:space="preserve">and after the formal briefing, delegation members had conversations with </w:t>
      </w:r>
      <w:r w:rsidR="005F68AD" w:rsidRPr="00D73D01">
        <w:rPr>
          <w:rFonts w:ascii="Helvetica" w:hAnsi="Helvetica"/>
        </w:rPr>
        <w:t xml:space="preserve">individual </w:t>
      </w:r>
      <w:r w:rsidRPr="00D73D01">
        <w:rPr>
          <w:rFonts w:ascii="Helvetica" w:hAnsi="Helvetica"/>
        </w:rPr>
        <w:t xml:space="preserve">Committee members where possible to provide further information and </w:t>
      </w:r>
      <w:r w:rsidR="005F68AD" w:rsidRPr="00D73D01">
        <w:rPr>
          <w:rFonts w:ascii="Helvetica" w:hAnsi="Helvetica"/>
        </w:rPr>
        <w:t>discuss</w:t>
      </w:r>
      <w:r w:rsidRPr="00D73D01">
        <w:rPr>
          <w:rFonts w:ascii="Helvetica" w:hAnsi="Helvetica"/>
        </w:rPr>
        <w:t xml:space="preserve"> specific human rights</w:t>
      </w:r>
      <w:r w:rsidR="00002488" w:rsidRPr="00D73D01">
        <w:rPr>
          <w:rFonts w:ascii="Helvetica" w:hAnsi="Helvetica"/>
        </w:rPr>
        <w:t xml:space="preserve"> issues that were detailed in the NGO shadow report.</w:t>
      </w:r>
    </w:p>
    <w:p w14:paraId="5AFCAE90" w14:textId="77777777" w:rsidR="00004C28" w:rsidRPr="00D73D01" w:rsidRDefault="00B71ECB" w:rsidP="000D1855">
      <w:pPr>
        <w:ind w:right="0"/>
        <w:jc w:val="left"/>
      </w:pPr>
      <w:r w:rsidRPr="00D73D01">
        <w:rPr>
          <w:noProof/>
          <w:lang w:eastAsia="en-GB"/>
        </w:rPr>
        <w:lastRenderedPageBreak/>
        <mc:AlternateContent>
          <mc:Choice Requires="wps">
            <w:drawing>
              <wp:anchor distT="0" distB="0" distL="114300" distR="114300" simplePos="0" relativeHeight="251674624" behindDoc="0" locked="0" layoutInCell="1" allowOverlap="1" wp14:anchorId="7714AF8E" wp14:editId="4E13BD02">
                <wp:simplePos x="0" y="0"/>
                <wp:positionH relativeFrom="column">
                  <wp:posOffset>5005070</wp:posOffset>
                </wp:positionH>
                <wp:positionV relativeFrom="paragraph">
                  <wp:posOffset>362585</wp:posOffset>
                </wp:positionV>
                <wp:extent cx="1069340" cy="2174240"/>
                <wp:effectExtent l="0" t="0" r="0" b="10160"/>
                <wp:wrapThrough wrapText="bothSides">
                  <wp:wrapPolygon edited="0">
                    <wp:start x="0" y="0"/>
                    <wp:lineTo x="0" y="21449"/>
                    <wp:lineTo x="21036" y="21449"/>
                    <wp:lineTo x="21036" y="0"/>
                    <wp:lineTo x="0" y="0"/>
                  </wp:wrapPolygon>
                </wp:wrapThrough>
                <wp:docPr id="144" name="Text Box 144"/>
                <wp:cNvGraphicFramePr/>
                <a:graphic xmlns:a="http://schemas.openxmlformats.org/drawingml/2006/main">
                  <a:graphicData uri="http://schemas.microsoft.com/office/word/2010/wordprocessingShape">
                    <wps:wsp>
                      <wps:cNvSpPr txBox="1"/>
                      <wps:spPr>
                        <a:xfrm>
                          <a:off x="0" y="0"/>
                          <a:ext cx="1069340" cy="2174240"/>
                        </a:xfrm>
                        <a:prstGeom prst="rect">
                          <a:avLst/>
                        </a:prstGeom>
                        <a:solidFill>
                          <a:prstClr val="white"/>
                        </a:solidFill>
                        <a:ln>
                          <a:noFill/>
                        </a:ln>
                        <a:effectLst/>
                      </wps:spPr>
                      <wps:txbx>
                        <w:txbxContent>
                          <w:p w14:paraId="1D14388D" w14:textId="77777777" w:rsidR="00F43C9E" w:rsidRPr="007A4EA4" w:rsidRDefault="00F43C9E" w:rsidP="00B71ECB">
                            <w:pPr>
                              <w:pStyle w:val="Caption"/>
                              <w:jc w:val="left"/>
                              <w:rPr>
                                <w:b/>
                                <w:i w:val="0"/>
                                <w:color w:val="000000" w:themeColor="text1"/>
                                <w:sz w:val="20"/>
                                <w:szCs w:val="20"/>
                                <w:lang w:val="en-AU"/>
                              </w:rPr>
                            </w:pPr>
                            <w:r>
                              <w:rPr>
                                <w:b/>
                                <w:i w:val="0"/>
                                <w:color w:val="000000" w:themeColor="text1"/>
                                <w:sz w:val="20"/>
                                <w:szCs w:val="20"/>
                                <w:lang w:val="en-AU"/>
                              </w:rPr>
                              <w:t>NGO Delegation presenting at formal briefing with the Committee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4AF8E" id="Text Box 144" o:spid="_x0000_s1028" type="#_x0000_t202" style="position:absolute;margin-left:394.1pt;margin-top:28.55pt;width:84.2pt;height:17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o78DcCAAB6BAAADgAAAGRycy9lMm9Eb2MueG1srFTBbtswDL0P2D8Iui9OsqDbjDhFliLDgKIt&#10;kAw9K7IUC5BETVJiZ18/SrbTrdtp2EWhyCfSfI/M8rYzmpyFDwpsRWeTKSXCcqiVPVb023777iMl&#10;ITJbMw1WVPQiAr1dvX2zbF0p5tCAroUnmMSGsnUVbWJ0ZVEE3gjDwgScsBiU4A2LePXHovasxexG&#10;F/Pp9KZowdfOAxchoPeuD9JVzi+l4PFRyiAi0RXFb4v59Pk8pLNYLVl59Mw1ig+fwf7hKwxTFote&#10;U92xyMjJqz9SGcU9BJBxwsEUIKXiIveA3cymr7rZNcyJ3AuSE9yVpvD/0vKH85MnqkbtFgtKLDMo&#10;0l50kXyGjiQfMtS6UCJw5xAaOwwgevQHdKbGO+lN+sWWCMaR68uV35SOp0fTm0/vFxjiGJvPPizm&#10;eMH8xctz50P8IsCQZFTUo4CZV3a+D7GHjpBULYBW9VZpnS4psNGenBmK3TYqiiH5byhtE9ZCetUn&#10;7D0iT8tQJXXcd5as2B26zNF87PoA9QXJ8NAPVHB8q7D6PQvxiXmcIGwStyI+4iE1tBWFwaKkAf/j&#10;b/6ER2ExSkmLE1nR8P3EvKBEf7UoeRrf0fCjcRgNezIbwL5nuG+OZxMf+KhHU3owz7gs61QFQ8xy&#10;rFXROJqb2O8FLhsX63UG4ZA6Fu/tzvGUemR53z0z7waNIsr7AOOssvKVVD2253x9iiBV1jHx2rOI&#10;+qcLDniehGEZ0wb9es+ol7+M1U8AAAD//wMAUEsDBBQABgAIAAAAIQA+JYMn4QAAAAoBAAAPAAAA&#10;ZHJzL2Rvd25yZXYueG1sTI/BTsMwEETvSPyDtUhcEHUalDQJ2VTQwq0cWqqe3dgkEfE6sp0m/XvM&#10;CY6reZp5W65n3bOLsq4zhLBcRMAU1UZ21CAcP98fM2DOC5KiN6QQrsrBurq9KUUhzUR7dTn4hoUS&#10;coVAaL0fCs5d3Sot3MIMikL2ZawWPpy24dKKKZTrnsdRlHItOgoLrRjUplX192HUCOnWjtOeNg/b&#10;49tOfAxNfHq9nhDv7+aXZ2Bezf4Phl/9oA5VcDqbkaRjPcIqy+KAIiSrJbAA5EmaAjsjPOV5Arwq&#10;+f8Xqh8AAAD//wMAUEsBAi0AFAAGAAgAAAAhAOSZw8D7AAAA4QEAABMAAAAAAAAAAAAAAAAAAAAA&#10;AFtDb250ZW50X1R5cGVzXS54bWxQSwECLQAUAAYACAAAACEAI7Jq4dcAAACUAQAACwAAAAAAAAAA&#10;AAAAAAAsAQAAX3JlbHMvLnJlbHNQSwECLQAUAAYACAAAACEAGKo78DcCAAB6BAAADgAAAAAAAAAA&#10;AAAAAAAsAgAAZHJzL2Uyb0RvYy54bWxQSwECLQAUAAYACAAAACEAPiWDJ+EAAAAKAQAADwAAAAAA&#10;AAAAAAAAAACPBAAAZHJzL2Rvd25yZXYueG1sUEsFBgAAAAAEAAQA8wAAAJ0FAAAAAA==&#10;" stroked="f">
                <v:textbox inset="0,0,0,0">
                  <w:txbxContent>
                    <w:p w14:paraId="1D14388D" w14:textId="77777777" w:rsidR="00F43C9E" w:rsidRPr="007A4EA4" w:rsidRDefault="00F43C9E" w:rsidP="00B71ECB">
                      <w:pPr>
                        <w:pStyle w:val="Caption"/>
                        <w:jc w:val="left"/>
                        <w:rPr>
                          <w:b/>
                          <w:i w:val="0"/>
                          <w:color w:val="000000" w:themeColor="text1"/>
                          <w:sz w:val="20"/>
                          <w:szCs w:val="20"/>
                          <w:lang w:val="en-AU"/>
                        </w:rPr>
                      </w:pPr>
                      <w:r>
                        <w:rPr>
                          <w:b/>
                          <w:i w:val="0"/>
                          <w:color w:val="000000" w:themeColor="text1"/>
                          <w:sz w:val="20"/>
                          <w:szCs w:val="20"/>
                          <w:lang w:val="en-AU"/>
                        </w:rPr>
                        <w:t>NGO Delegation presenting at formal briefing with the Committee</w:t>
                      </w:r>
                    </w:p>
                  </w:txbxContent>
                </v:textbox>
                <w10:wrap type="through"/>
              </v:shape>
            </w:pict>
          </mc:Fallback>
        </mc:AlternateContent>
      </w:r>
      <w:r w:rsidRPr="00D73D01">
        <w:rPr>
          <w:noProof/>
          <w:lang w:eastAsia="en-GB"/>
        </w:rPr>
        <w:drawing>
          <wp:anchor distT="0" distB="0" distL="114300" distR="114300" simplePos="0" relativeHeight="251672576" behindDoc="0" locked="0" layoutInCell="1" allowOverlap="1" wp14:anchorId="5FD06933" wp14:editId="21278DB5">
            <wp:simplePos x="0" y="0"/>
            <wp:positionH relativeFrom="column">
              <wp:posOffset>473825</wp:posOffset>
            </wp:positionH>
            <wp:positionV relativeFrom="paragraph">
              <wp:posOffset>140508</wp:posOffset>
            </wp:positionV>
            <wp:extent cx="4342536" cy="2949748"/>
            <wp:effectExtent l="0" t="0" r="1270" b="0"/>
            <wp:wrapNone/>
            <wp:docPr id="143" name="Picture 143" descr="Photograph of the ICCPR committee in session in a large conference room at Palais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Christopher/Dropbox/Dropbox/ICCPR Photos Wed/IMG_0292.JPG"/>
                    <pic:cNvPicPr>
                      <a:picLocks noChangeAspect="1" noChangeArrowheads="1"/>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4342536" cy="29497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4C28" w:rsidRPr="00D73D01">
        <w:br w:type="page"/>
      </w:r>
    </w:p>
    <w:p w14:paraId="2AC1A3B4" w14:textId="77777777" w:rsidR="00B816F7" w:rsidRPr="00D73D01" w:rsidRDefault="00B816F7" w:rsidP="000D1855">
      <w:pPr>
        <w:rPr>
          <w:b/>
        </w:rPr>
      </w:pPr>
      <w:r w:rsidRPr="00D73D01">
        <w:rPr>
          <w:b/>
        </w:rPr>
        <w:lastRenderedPageBreak/>
        <w:t>Tuesday 17</w:t>
      </w:r>
      <w:r w:rsidRPr="00D73D01">
        <w:rPr>
          <w:b/>
          <w:vertAlign w:val="superscript"/>
        </w:rPr>
        <w:t>th</w:t>
      </w:r>
      <w:r w:rsidRPr="00D73D01">
        <w:rPr>
          <w:b/>
        </w:rPr>
        <w:t xml:space="preserve"> October 2017</w:t>
      </w:r>
    </w:p>
    <w:p w14:paraId="61B1FE9D" w14:textId="77777777" w:rsidR="00A6075F" w:rsidRPr="00D73D01" w:rsidRDefault="00A6075F" w:rsidP="000D1855">
      <w:pPr>
        <w:rPr>
          <w:b/>
        </w:rPr>
      </w:pPr>
    </w:p>
    <w:p w14:paraId="0481BF28" w14:textId="77777777" w:rsidR="00D03D5E" w:rsidRPr="00D73D01" w:rsidRDefault="00D03D5E" w:rsidP="000D1855">
      <w:pPr>
        <w:pStyle w:val="ListParagraph"/>
        <w:numPr>
          <w:ilvl w:val="0"/>
          <w:numId w:val="27"/>
        </w:numPr>
        <w:rPr>
          <w:rFonts w:ascii="Helvetica" w:hAnsi="Helvetica"/>
        </w:rPr>
      </w:pPr>
      <w:r w:rsidRPr="00D73D01">
        <w:rPr>
          <w:rFonts w:ascii="Helvetica" w:hAnsi="Helvetica"/>
        </w:rPr>
        <w:t>By invitation, t</w:t>
      </w:r>
      <w:r w:rsidR="006266C3" w:rsidRPr="00D73D01">
        <w:rPr>
          <w:rFonts w:ascii="Helvetica" w:hAnsi="Helvetica"/>
        </w:rPr>
        <w:t xml:space="preserve">he NGO delegation met with the Australian Government delegation </w:t>
      </w:r>
      <w:r w:rsidRPr="00D73D01">
        <w:rPr>
          <w:rFonts w:ascii="Helvetica" w:hAnsi="Helvetica"/>
        </w:rPr>
        <w:t xml:space="preserve">for a pre-briefing meeting </w:t>
      </w:r>
      <w:r w:rsidR="005A4E7C" w:rsidRPr="00D73D01">
        <w:rPr>
          <w:rFonts w:ascii="Helvetica" w:hAnsi="Helvetica"/>
        </w:rPr>
        <w:t xml:space="preserve">and lunch </w:t>
      </w:r>
      <w:r w:rsidR="006266C3" w:rsidRPr="00D73D01">
        <w:rPr>
          <w:rFonts w:ascii="Helvetica" w:hAnsi="Helvetica"/>
        </w:rPr>
        <w:t xml:space="preserve">at the Australian Permanent Mission to the </w:t>
      </w:r>
      <w:r w:rsidRPr="00D73D01">
        <w:rPr>
          <w:rFonts w:ascii="Helvetica" w:hAnsi="Helvetica"/>
        </w:rPr>
        <w:t>United Nations in Geneva</w:t>
      </w:r>
      <w:r w:rsidR="006266C3" w:rsidRPr="00D73D01">
        <w:rPr>
          <w:rFonts w:ascii="Helvetica" w:hAnsi="Helvetica"/>
        </w:rPr>
        <w:t>.</w:t>
      </w:r>
      <w:r w:rsidRPr="00D73D01">
        <w:rPr>
          <w:rFonts w:ascii="Helvetica" w:hAnsi="Helvetica"/>
        </w:rPr>
        <w:t xml:space="preserve"> The meeting was an opportunity to discuss key human rights issues that the NGO delegation would be raising and to ask questions of the Australian Government delegation. The meeting was chaired by Mr John Quinn, Ambassador and Permanent Representative to the United Nations and to the Conference on Disarmament.</w:t>
      </w:r>
    </w:p>
    <w:p w14:paraId="008F0726" w14:textId="77777777" w:rsidR="00222539" w:rsidRPr="00D73D01" w:rsidRDefault="00D03D5E" w:rsidP="000D1855">
      <w:pPr>
        <w:pStyle w:val="ListParagraph"/>
        <w:numPr>
          <w:ilvl w:val="0"/>
          <w:numId w:val="27"/>
        </w:numPr>
        <w:rPr>
          <w:rFonts w:ascii="Helvetica" w:hAnsi="Helvetica"/>
        </w:rPr>
      </w:pPr>
      <w:r w:rsidRPr="00D73D01">
        <w:rPr>
          <w:rFonts w:ascii="Helvetica" w:hAnsi="Helvetica"/>
        </w:rPr>
        <w:t xml:space="preserve">Following the meeting, </w:t>
      </w:r>
      <w:proofErr w:type="spellStart"/>
      <w:r w:rsidRPr="00D73D01">
        <w:rPr>
          <w:rFonts w:ascii="Helvetica" w:hAnsi="Helvetica"/>
        </w:rPr>
        <w:t>Ngila</w:t>
      </w:r>
      <w:proofErr w:type="spellEnd"/>
      <w:r w:rsidRPr="00D73D01">
        <w:rPr>
          <w:rFonts w:ascii="Helvetica" w:hAnsi="Helvetica"/>
        </w:rPr>
        <w:t xml:space="preserve"> and Chris prepared further information for specific Committee members on key issues that Committee members has indicated a strong interest in, including violence against people with disability, sterilisation and sexual and reproductive rights.</w:t>
      </w:r>
    </w:p>
    <w:p w14:paraId="6D05777B" w14:textId="77777777" w:rsidR="001239D9" w:rsidRPr="00D73D01" w:rsidRDefault="001239D9" w:rsidP="000D1855">
      <w:pPr>
        <w:ind w:right="0"/>
        <w:jc w:val="left"/>
      </w:pPr>
    </w:p>
    <w:p w14:paraId="6E49FFAC" w14:textId="16D463CD" w:rsidR="00B816F7" w:rsidRPr="00D73D01" w:rsidRDefault="00B816F7" w:rsidP="000D1855">
      <w:pPr>
        <w:ind w:right="0"/>
        <w:jc w:val="left"/>
        <w:rPr>
          <w:szCs w:val="22"/>
        </w:rPr>
      </w:pPr>
      <w:r w:rsidRPr="00D73D01">
        <w:rPr>
          <w:b/>
        </w:rPr>
        <w:t>Wednesday 18</w:t>
      </w:r>
      <w:r w:rsidRPr="00D73D01">
        <w:rPr>
          <w:b/>
          <w:vertAlign w:val="superscript"/>
        </w:rPr>
        <w:t>th</w:t>
      </w:r>
      <w:r w:rsidRPr="00D73D01">
        <w:rPr>
          <w:b/>
        </w:rPr>
        <w:t xml:space="preserve"> October 2017</w:t>
      </w:r>
    </w:p>
    <w:p w14:paraId="27E24AA1" w14:textId="77777777" w:rsidR="00D03D5E" w:rsidRPr="00D73D01" w:rsidRDefault="00D03D5E" w:rsidP="000D1855">
      <w:pPr>
        <w:rPr>
          <w:b/>
        </w:rPr>
      </w:pPr>
    </w:p>
    <w:p w14:paraId="2F55DC54" w14:textId="77777777" w:rsidR="00450100" w:rsidRPr="00D73D01" w:rsidRDefault="00450100" w:rsidP="000D1855">
      <w:pPr>
        <w:pStyle w:val="ListParagraph"/>
        <w:numPr>
          <w:ilvl w:val="0"/>
          <w:numId w:val="27"/>
        </w:numPr>
        <w:rPr>
          <w:rFonts w:ascii="Helvetica" w:hAnsi="Helvetica"/>
        </w:rPr>
      </w:pPr>
      <w:r w:rsidRPr="00D73D01">
        <w:rPr>
          <w:rFonts w:ascii="Helvetica" w:hAnsi="Helvetica"/>
        </w:rPr>
        <w:t xml:space="preserve">The NGO delegation had an informal briefing with Committee members in a meeting room at </w:t>
      </w:r>
      <w:proofErr w:type="spellStart"/>
      <w:r w:rsidRPr="00D73D01">
        <w:rPr>
          <w:rFonts w:ascii="Helvetica" w:hAnsi="Helvetica"/>
        </w:rPr>
        <w:t>Palais</w:t>
      </w:r>
      <w:proofErr w:type="spellEnd"/>
      <w:r w:rsidRPr="00D73D01">
        <w:rPr>
          <w:rFonts w:ascii="Helvetica" w:hAnsi="Helvetica"/>
        </w:rPr>
        <w:t xml:space="preserve"> Wilson. This was an opportunity to have a more intimate conversation with key committee members. Committee members asked a range of questions which the NGO delegation were able to answer and was also an opportunity to provide more specific information about specific human rights issues, prior to the formal review of Australia.</w:t>
      </w:r>
    </w:p>
    <w:p w14:paraId="0BF25431" w14:textId="77777777" w:rsidR="008D4BF9" w:rsidRPr="00D73D01" w:rsidRDefault="00D03D5E" w:rsidP="000D1855">
      <w:pPr>
        <w:pStyle w:val="ListParagraph"/>
        <w:numPr>
          <w:ilvl w:val="0"/>
          <w:numId w:val="27"/>
        </w:numPr>
        <w:rPr>
          <w:rFonts w:ascii="Helvetica" w:hAnsi="Helvetica"/>
        </w:rPr>
      </w:pPr>
      <w:r w:rsidRPr="00D73D01">
        <w:rPr>
          <w:rFonts w:ascii="Helvetica" w:hAnsi="Helvetica"/>
        </w:rPr>
        <w:t xml:space="preserve">NGO delegation members attended the first part of the Committee’s formal review of Australia in the main conference hall of </w:t>
      </w:r>
      <w:proofErr w:type="spellStart"/>
      <w:r w:rsidRPr="00D73D01">
        <w:rPr>
          <w:rFonts w:ascii="Helvetica" w:hAnsi="Helvetica"/>
        </w:rPr>
        <w:t>Palais</w:t>
      </w:r>
      <w:proofErr w:type="spellEnd"/>
      <w:r w:rsidRPr="00D73D01">
        <w:rPr>
          <w:rFonts w:ascii="Helvetica" w:hAnsi="Helvetica"/>
        </w:rPr>
        <w:t xml:space="preserve"> Wilson. The session went for 3 hours with a short break. The session was </w:t>
      </w:r>
      <w:r w:rsidR="008D4BF9" w:rsidRPr="00D73D01">
        <w:rPr>
          <w:rFonts w:ascii="Helvetica" w:hAnsi="Helvetica"/>
        </w:rPr>
        <w:t>opened and chaired</w:t>
      </w:r>
      <w:r w:rsidRPr="00D73D01">
        <w:rPr>
          <w:rFonts w:ascii="Helvetica" w:hAnsi="Helvetica"/>
        </w:rPr>
        <w:t xml:space="preserve"> by </w:t>
      </w:r>
      <w:r w:rsidR="008D4BF9" w:rsidRPr="00D73D01">
        <w:rPr>
          <w:rFonts w:ascii="Helvetica" w:hAnsi="Helvetica"/>
        </w:rPr>
        <w:t>Human Rights Committee</w:t>
      </w:r>
      <w:r w:rsidR="005A4E7C" w:rsidRPr="00D73D01">
        <w:rPr>
          <w:rFonts w:ascii="Helvetica" w:hAnsi="Helvetica"/>
        </w:rPr>
        <w:t xml:space="preserve"> member and country rapporteur</w:t>
      </w:r>
      <w:r w:rsidR="008D4BF9" w:rsidRPr="00D73D01">
        <w:rPr>
          <w:rFonts w:ascii="Helvetica" w:hAnsi="Helvetica"/>
        </w:rPr>
        <w:t xml:space="preserve">, </w:t>
      </w:r>
      <w:r w:rsidR="005A4E7C" w:rsidRPr="00D73D01">
        <w:rPr>
          <w:rFonts w:ascii="Helvetica" w:hAnsi="Helvetica"/>
        </w:rPr>
        <w:t xml:space="preserve">Ms. Margo </w:t>
      </w:r>
      <w:proofErr w:type="spellStart"/>
      <w:r w:rsidR="005A4E7C" w:rsidRPr="00D73D01">
        <w:rPr>
          <w:rFonts w:ascii="Helvetica" w:hAnsi="Helvetica"/>
        </w:rPr>
        <w:t>Waterval</w:t>
      </w:r>
      <w:proofErr w:type="spellEnd"/>
      <w:r w:rsidR="005A4E7C" w:rsidRPr="00D73D01">
        <w:rPr>
          <w:rFonts w:ascii="Helvetica" w:hAnsi="Helvetica"/>
        </w:rPr>
        <w:t>. An uncaptioned video recording of the session is available at UN TV.</w:t>
      </w:r>
    </w:p>
    <w:p w14:paraId="6A948ED3" w14:textId="77777777" w:rsidR="00B816F7" w:rsidRPr="00D73D01" w:rsidRDefault="008D4BF9" w:rsidP="000D1855">
      <w:pPr>
        <w:pStyle w:val="ListParagraph"/>
        <w:numPr>
          <w:ilvl w:val="0"/>
          <w:numId w:val="27"/>
        </w:numPr>
        <w:rPr>
          <w:rFonts w:ascii="Helvetica" w:hAnsi="Helvetica"/>
        </w:rPr>
      </w:pPr>
      <w:r w:rsidRPr="00D73D01">
        <w:rPr>
          <w:rFonts w:ascii="Helvetica" w:hAnsi="Helvetica"/>
        </w:rPr>
        <w:t>The Australian Government delegation presented key information from Australia’s Sixth Report</w:t>
      </w:r>
      <w:r w:rsidRPr="00D73D01">
        <w:rPr>
          <w:rFonts w:ascii="Helvetica" w:hAnsi="Helvetica"/>
          <w:lang w:val="en-US"/>
        </w:rPr>
        <w:t xml:space="preserve"> under the ICCPR. Several Committee members then asked a range of follow up questions. The Australian Government delegation provided answers to some of these questions and others were taken on notice to be answered in writing shortly after the two-day session concluded.</w:t>
      </w:r>
    </w:p>
    <w:p w14:paraId="6038293D" w14:textId="77777777" w:rsidR="008D4BF9" w:rsidRPr="00D73D01" w:rsidRDefault="008D4BF9" w:rsidP="000D1855">
      <w:pPr>
        <w:pStyle w:val="ListParagraph"/>
        <w:numPr>
          <w:ilvl w:val="0"/>
          <w:numId w:val="27"/>
        </w:numPr>
        <w:rPr>
          <w:rFonts w:ascii="Helvetica" w:hAnsi="Helvetica"/>
        </w:rPr>
      </w:pPr>
      <w:r w:rsidRPr="00D73D01">
        <w:rPr>
          <w:rFonts w:ascii="Helvetica" w:hAnsi="Helvetica"/>
        </w:rPr>
        <w:t>Before and after the formal review of Australia, NGO delegation members met with Committee members to clarify issues, provide further information and suggested questions to ask the Australian Government delegation.</w:t>
      </w:r>
    </w:p>
    <w:p w14:paraId="6592FB46" w14:textId="6500B635" w:rsidR="001239D9" w:rsidRPr="00D73D01" w:rsidRDefault="008D4BF9" w:rsidP="000D1855">
      <w:pPr>
        <w:pStyle w:val="ListParagraph"/>
        <w:numPr>
          <w:ilvl w:val="0"/>
          <w:numId w:val="27"/>
        </w:numPr>
        <w:rPr>
          <w:rFonts w:ascii="Helvetica" w:hAnsi="Helvetica"/>
        </w:rPr>
      </w:pPr>
      <w:r w:rsidRPr="00D73D01">
        <w:rPr>
          <w:rFonts w:ascii="Helvetica" w:hAnsi="Helvetica"/>
        </w:rPr>
        <w:t>NGO delegation members also took this opportunity to provide further written material and resources to Committee members who had expressed interest in relevant issues.</w:t>
      </w:r>
    </w:p>
    <w:p w14:paraId="675AF754" w14:textId="77777777" w:rsidR="001239D9" w:rsidRPr="00D73D01" w:rsidRDefault="001239D9" w:rsidP="000D1855">
      <w:pPr>
        <w:ind w:right="0"/>
        <w:jc w:val="left"/>
        <w:rPr>
          <w:szCs w:val="22"/>
        </w:rPr>
      </w:pPr>
      <w:r w:rsidRPr="00D73D01">
        <w:br w:type="page"/>
      </w:r>
    </w:p>
    <w:p w14:paraId="06397316" w14:textId="28360AD2" w:rsidR="00222539" w:rsidRPr="00D73D01" w:rsidRDefault="001239D9" w:rsidP="000D1855">
      <w:pPr>
        <w:pStyle w:val="ListParagraph"/>
        <w:rPr>
          <w:rFonts w:ascii="Helvetica" w:hAnsi="Helvetica"/>
        </w:rPr>
      </w:pPr>
      <w:r w:rsidRPr="00D73D01">
        <w:rPr>
          <w:rFonts w:ascii="Helvetica" w:hAnsi="Helvetica"/>
          <w:noProof/>
          <w:lang w:eastAsia="en-GB"/>
        </w:rPr>
        <w:lastRenderedPageBreak/>
        <w:drawing>
          <wp:anchor distT="0" distB="0" distL="114300" distR="114300" simplePos="0" relativeHeight="251669504" behindDoc="0" locked="0" layoutInCell="1" allowOverlap="1" wp14:anchorId="7F2E30DC" wp14:editId="05740EEE">
            <wp:simplePos x="0" y="0"/>
            <wp:positionH relativeFrom="column">
              <wp:posOffset>473190</wp:posOffset>
            </wp:positionH>
            <wp:positionV relativeFrom="paragraph">
              <wp:posOffset>37465</wp:posOffset>
            </wp:positionV>
            <wp:extent cx="5368754" cy="3044536"/>
            <wp:effectExtent l="0" t="0" r="0" b="3810"/>
            <wp:wrapNone/>
            <wp:docPr id="141" name="Picture 141" descr="Ngilia and Christopher sitting at a desk preparing for the informal briefing with the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Christopher/Dropbox/Dropbox/ICCPR Photos Wed/IMG_0269.JPG"/>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5368754" cy="30445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7A0F99" w14:textId="08482EA1" w:rsidR="001239D9" w:rsidRPr="00D73D01" w:rsidRDefault="001239D9" w:rsidP="000D1855">
      <w:pPr>
        <w:ind w:right="0"/>
        <w:jc w:val="left"/>
      </w:pPr>
    </w:p>
    <w:p w14:paraId="11E90873" w14:textId="77777777" w:rsidR="001239D9" w:rsidRPr="00D73D01" w:rsidRDefault="001239D9" w:rsidP="000D1855">
      <w:pPr>
        <w:ind w:right="0"/>
        <w:jc w:val="left"/>
      </w:pPr>
    </w:p>
    <w:p w14:paraId="33F5E8F0" w14:textId="77777777" w:rsidR="001239D9" w:rsidRPr="00D73D01" w:rsidRDefault="001239D9" w:rsidP="000D1855">
      <w:pPr>
        <w:ind w:right="0"/>
        <w:jc w:val="left"/>
      </w:pPr>
    </w:p>
    <w:p w14:paraId="7BF60BC3" w14:textId="77777777" w:rsidR="001239D9" w:rsidRPr="00D73D01" w:rsidRDefault="001239D9" w:rsidP="000D1855">
      <w:pPr>
        <w:ind w:right="0"/>
        <w:jc w:val="left"/>
      </w:pPr>
    </w:p>
    <w:p w14:paraId="292E2A1B" w14:textId="77777777" w:rsidR="001239D9" w:rsidRPr="00D73D01" w:rsidRDefault="001239D9" w:rsidP="000D1855">
      <w:pPr>
        <w:ind w:right="0"/>
        <w:jc w:val="left"/>
      </w:pPr>
    </w:p>
    <w:p w14:paraId="6B1227CC" w14:textId="77777777" w:rsidR="001239D9" w:rsidRPr="00D73D01" w:rsidRDefault="001239D9" w:rsidP="000D1855">
      <w:pPr>
        <w:ind w:right="0"/>
        <w:jc w:val="left"/>
      </w:pPr>
    </w:p>
    <w:p w14:paraId="328D9CB8" w14:textId="77777777" w:rsidR="001239D9" w:rsidRPr="00D73D01" w:rsidRDefault="001239D9" w:rsidP="000D1855">
      <w:pPr>
        <w:ind w:right="0"/>
        <w:jc w:val="left"/>
      </w:pPr>
    </w:p>
    <w:p w14:paraId="7DC20FFD" w14:textId="77777777" w:rsidR="001239D9" w:rsidRPr="00D73D01" w:rsidRDefault="001239D9" w:rsidP="000D1855">
      <w:pPr>
        <w:ind w:right="0"/>
        <w:jc w:val="left"/>
      </w:pPr>
    </w:p>
    <w:p w14:paraId="18EC5240" w14:textId="77777777" w:rsidR="001239D9" w:rsidRPr="00D73D01" w:rsidRDefault="001239D9" w:rsidP="000D1855">
      <w:pPr>
        <w:ind w:right="0"/>
        <w:jc w:val="left"/>
      </w:pPr>
    </w:p>
    <w:p w14:paraId="3D1C261C" w14:textId="77777777" w:rsidR="001239D9" w:rsidRPr="00D73D01" w:rsidRDefault="001239D9" w:rsidP="000D1855">
      <w:pPr>
        <w:ind w:right="0"/>
        <w:jc w:val="left"/>
      </w:pPr>
    </w:p>
    <w:p w14:paraId="7BEED73C" w14:textId="77777777" w:rsidR="001239D9" w:rsidRPr="00D73D01" w:rsidRDefault="001239D9" w:rsidP="000D1855">
      <w:pPr>
        <w:ind w:right="0"/>
        <w:jc w:val="left"/>
      </w:pPr>
    </w:p>
    <w:p w14:paraId="14C41B8D" w14:textId="77777777" w:rsidR="001239D9" w:rsidRPr="00D73D01" w:rsidRDefault="001239D9" w:rsidP="000D1855">
      <w:pPr>
        <w:ind w:right="0"/>
        <w:jc w:val="left"/>
      </w:pPr>
    </w:p>
    <w:p w14:paraId="4261A25A" w14:textId="77777777" w:rsidR="001239D9" w:rsidRPr="00D73D01" w:rsidRDefault="001239D9" w:rsidP="000D1855">
      <w:pPr>
        <w:ind w:right="0"/>
        <w:jc w:val="left"/>
      </w:pPr>
    </w:p>
    <w:p w14:paraId="369E1E07" w14:textId="77777777" w:rsidR="001239D9" w:rsidRPr="00D73D01" w:rsidRDefault="001239D9" w:rsidP="000D1855">
      <w:pPr>
        <w:ind w:right="0"/>
        <w:jc w:val="left"/>
      </w:pPr>
    </w:p>
    <w:p w14:paraId="6176A599" w14:textId="7141DBDB" w:rsidR="001239D9" w:rsidRPr="00D73D01" w:rsidRDefault="005632ED" w:rsidP="000D1855">
      <w:pPr>
        <w:ind w:right="0"/>
        <w:jc w:val="left"/>
      </w:pPr>
      <w:r w:rsidRPr="00D73D01">
        <w:rPr>
          <w:noProof/>
          <w:lang w:eastAsia="en-GB"/>
        </w:rPr>
        <mc:AlternateContent>
          <mc:Choice Requires="wps">
            <w:drawing>
              <wp:anchor distT="0" distB="0" distL="114300" distR="114300" simplePos="0" relativeHeight="251671552" behindDoc="0" locked="0" layoutInCell="1" allowOverlap="1" wp14:anchorId="7013E905" wp14:editId="4A7E7B02">
                <wp:simplePos x="0" y="0"/>
                <wp:positionH relativeFrom="column">
                  <wp:posOffset>473075</wp:posOffset>
                </wp:positionH>
                <wp:positionV relativeFrom="paragraph">
                  <wp:posOffset>86995</wp:posOffset>
                </wp:positionV>
                <wp:extent cx="5371465" cy="231140"/>
                <wp:effectExtent l="0" t="0" r="0" b="0"/>
                <wp:wrapThrough wrapText="bothSides">
                  <wp:wrapPolygon edited="0">
                    <wp:start x="0" y="0"/>
                    <wp:lineTo x="0" y="18989"/>
                    <wp:lineTo x="21449" y="18989"/>
                    <wp:lineTo x="21449" y="0"/>
                    <wp:lineTo x="0" y="0"/>
                  </wp:wrapPolygon>
                </wp:wrapThrough>
                <wp:docPr id="142" name="Text Box 142"/>
                <wp:cNvGraphicFramePr/>
                <a:graphic xmlns:a="http://schemas.openxmlformats.org/drawingml/2006/main">
                  <a:graphicData uri="http://schemas.microsoft.com/office/word/2010/wordprocessingShape">
                    <wps:wsp>
                      <wps:cNvSpPr txBox="1"/>
                      <wps:spPr>
                        <a:xfrm>
                          <a:off x="0" y="0"/>
                          <a:ext cx="5371465" cy="231140"/>
                        </a:xfrm>
                        <a:prstGeom prst="rect">
                          <a:avLst/>
                        </a:prstGeom>
                        <a:solidFill>
                          <a:prstClr val="white"/>
                        </a:solidFill>
                        <a:ln>
                          <a:noFill/>
                        </a:ln>
                        <a:effectLst/>
                      </wps:spPr>
                      <wps:txbx>
                        <w:txbxContent>
                          <w:p w14:paraId="047CBF4A" w14:textId="77777777" w:rsidR="00F43C9E" w:rsidRPr="007A4EA4" w:rsidRDefault="00F43C9E" w:rsidP="00B71ECB">
                            <w:pPr>
                              <w:pStyle w:val="Caption"/>
                              <w:jc w:val="center"/>
                              <w:rPr>
                                <w:b/>
                                <w:i w:val="0"/>
                                <w:color w:val="000000" w:themeColor="text1"/>
                                <w:sz w:val="20"/>
                                <w:szCs w:val="20"/>
                                <w:lang w:val="en-AU"/>
                              </w:rPr>
                            </w:pPr>
                            <w:r>
                              <w:rPr>
                                <w:b/>
                                <w:i w:val="0"/>
                                <w:color w:val="000000" w:themeColor="text1"/>
                                <w:sz w:val="20"/>
                                <w:szCs w:val="20"/>
                                <w:lang w:val="en-AU"/>
                              </w:rPr>
                              <w:t>NGO Delegation preparing for informal briefing with the Committee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3E905" id="Text Box 142" o:spid="_x0000_s1029" type="#_x0000_t202" style="position:absolute;margin-left:37.25pt;margin-top:6.85pt;width:422.95pt;height:1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LyazoCAAB5BAAADgAAAGRycy9lMm9Eb2MueG1srFRLb9swDL4P2H8QdF+cV7vBiFNkKTIMKNoC&#10;ydCzIkuxAEnUJCV29utHyXG6dTsNu8gUSfHxfaQXd53R5CR8UGArOhmNKRGWQ63soaLfdpsPnygJ&#10;kdmaabCiomcR6N3y/btF60oxhQZ0LTzBIDaUratoE6MriyLwRhgWRuCERaMEb1jEqz8UtWctRje6&#10;mI7Ht0ULvnYeuAgBtfe9kS5zfCkFj09SBhGJrijWFvPp87lPZ7FcsPLgmWsUv5TB/qEKw5TFpNdQ&#10;9ywycvTqj1BGcQ8BZBxxMAVIqbjIPWA3k/GbbrYNcyL3guAEd4Up/L+w/PH07Imqkbv5lBLLDJK0&#10;E10kn6EjSYcItS6U6Lh16Bo7NKD3oA+oTI130pv0xZYI2hHr8xXfFI6j8mb2cTK/vaGEo206m0zm&#10;mYDi9bXzIX4RYEgSKuqRvwwrOz2EiJWg6+CSkgXQqt4ordMlGdbakxNDrttGRZFqxBe/eWmbfC2k&#10;V72514g8LJcsqeG+sSTFbt9liGZD03uoz4iFh36eguMbhdkfWIjPzOMAYfu4FPEJD6mhrShcJEoa&#10;8D/+pk/+yCtaKWlxICsavh+ZF5TorxYZT9M7CH4Q9oNgj2YN2PcE183xLOIDH/UgSg/mBXdllbKg&#10;iVmOuSoaB3Ed+7XAXeNitcpOOKOOxQe7dTyFHlDedS/MuwtHEdl9hGFUWfmGqt63x3x1jCBV5jHh&#10;2qOIFKULzncm67KLaYF+vWev1z/G8icAAAD//wMAUEsDBBQABgAIAAAAIQBOpmwp3wAAAAgBAAAP&#10;AAAAZHJzL2Rvd25yZXYueG1sTI/NTsMwEITvSLyDtUhcELUb+gMhTgUtvcGhperZjZckIl5HsdOk&#10;b89yguPsjGa+zVaja8QZu1B70jCdKBBIhbc1lRoOn9v7RxAhGrKm8YQaLhhglV9fZSa1fqAdnvex&#10;FFxCITUaqhjbVMpQVOhMmPgWib0v3zkTWXaltJ0ZuNw1MlFqIZ2piRcq0+K6wuJ73zsNi03XDzta&#10;320Ob+/moy2T4+vlqPXtzfjyDCLiGP/C8IvP6JAz08n3ZINoNCxnc07y/WEJgv2nRM1AnDTM1RRk&#10;nsn/D+Q/AAAA//8DAFBLAQItABQABgAIAAAAIQDkmcPA+wAAAOEBAAATAAAAAAAAAAAAAAAAAAAA&#10;AABbQ29udGVudF9UeXBlc10ueG1sUEsBAi0AFAAGAAgAAAAhACOyauHXAAAAlAEAAAsAAAAAAAAA&#10;AAAAAAAALAEAAF9yZWxzLy5yZWxzUEsBAi0AFAAGAAgAAAAhAKDC8ms6AgAAeQQAAA4AAAAAAAAA&#10;AAAAAAAALAIAAGRycy9lMm9Eb2MueG1sUEsBAi0AFAAGAAgAAAAhAE6mbCnfAAAACAEAAA8AAAAA&#10;AAAAAAAAAAAAkgQAAGRycy9kb3ducmV2LnhtbFBLBQYAAAAABAAEAPMAAACeBQAAAAA=&#10;" stroked="f">
                <v:textbox inset="0,0,0,0">
                  <w:txbxContent>
                    <w:p w14:paraId="047CBF4A" w14:textId="77777777" w:rsidR="00F43C9E" w:rsidRPr="007A4EA4" w:rsidRDefault="00F43C9E" w:rsidP="00B71ECB">
                      <w:pPr>
                        <w:pStyle w:val="Caption"/>
                        <w:jc w:val="center"/>
                        <w:rPr>
                          <w:b/>
                          <w:i w:val="0"/>
                          <w:color w:val="000000" w:themeColor="text1"/>
                          <w:sz w:val="20"/>
                          <w:szCs w:val="20"/>
                          <w:lang w:val="en-AU"/>
                        </w:rPr>
                      </w:pPr>
                      <w:r>
                        <w:rPr>
                          <w:b/>
                          <w:i w:val="0"/>
                          <w:color w:val="000000" w:themeColor="text1"/>
                          <w:sz w:val="20"/>
                          <w:szCs w:val="20"/>
                          <w:lang w:val="en-AU"/>
                        </w:rPr>
                        <w:t>NGO Delegation preparing for informal briefing with the Committee</w:t>
                      </w:r>
                    </w:p>
                  </w:txbxContent>
                </v:textbox>
                <w10:wrap type="through"/>
              </v:shape>
            </w:pict>
          </mc:Fallback>
        </mc:AlternateContent>
      </w:r>
    </w:p>
    <w:p w14:paraId="19D1797F" w14:textId="77777777" w:rsidR="001239D9" w:rsidRPr="00D73D01" w:rsidRDefault="001239D9" w:rsidP="000D1855">
      <w:pPr>
        <w:ind w:right="0"/>
        <w:jc w:val="left"/>
      </w:pPr>
    </w:p>
    <w:p w14:paraId="75DDCC72" w14:textId="6FB51B66" w:rsidR="00B816F7" w:rsidRPr="00D73D01" w:rsidRDefault="00B816F7" w:rsidP="000D1855">
      <w:pPr>
        <w:ind w:right="0"/>
        <w:jc w:val="left"/>
        <w:rPr>
          <w:szCs w:val="22"/>
        </w:rPr>
      </w:pPr>
      <w:r w:rsidRPr="00D73D01">
        <w:rPr>
          <w:b/>
        </w:rPr>
        <w:t>Thursday 19</w:t>
      </w:r>
      <w:r w:rsidRPr="00D73D01">
        <w:rPr>
          <w:b/>
          <w:vertAlign w:val="superscript"/>
        </w:rPr>
        <w:t>th</w:t>
      </w:r>
      <w:r w:rsidRPr="00D73D01">
        <w:rPr>
          <w:b/>
        </w:rPr>
        <w:t xml:space="preserve"> October 2017</w:t>
      </w:r>
    </w:p>
    <w:p w14:paraId="58F92C4C" w14:textId="77777777" w:rsidR="00147F6D" w:rsidRPr="00D73D01" w:rsidRDefault="00147F6D" w:rsidP="000D1855"/>
    <w:p w14:paraId="6A253540" w14:textId="77777777" w:rsidR="005A4E7C" w:rsidRPr="00D73D01" w:rsidRDefault="005A4E7C" w:rsidP="000D1855">
      <w:pPr>
        <w:pStyle w:val="ListParagraph"/>
        <w:numPr>
          <w:ilvl w:val="0"/>
          <w:numId w:val="27"/>
        </w:numPr>
        <w:rPr>
          <w:rFonts w:ascii="Helvetica" w:hAnsi="Helvetica"/>
        </w:rPr>
      </w:pPr>
      <w:r w:rsidRPr="00D73D01">
        <w:rPr>
          <w:rFonts w:ascii="Helvetica" w:hAnsi="Helvetica"/>
        </w:rPr>
        <w:t xml:space="preserve">NGO delegation members attended the second part of the Committee’s formal review of Australia in the main conference hall of </w:t>
      </w:r>
      <w:proofErr w:type="spellStart"/>
      <w:r w:rsidRPr="00D73D01">
        <w:rPr>
          <w:rFonts w:ascii="Helvetica" w:hAnsi="Helvetica"/>
        </w:rPr>
        <w:t>Palais</w:t>
      </w:r>
      <w:proofErr w:type="spellEnd"/>
      <w:r w:rsidRPr="00D73D01">
        <w:rPr>
          <w:rFonts w:ascii="Helvetica" w:hAnsi="Helvetica"/>
        </w:rPr>
        <w:t xml:space="preserve"> Wilson. The session went for 3 hours with a short break. The session was opened and chaired by Human Rights Committee member and country rapporteur, Ms. Margo </w:t>
      </w:r>
      <w:proofErr w:type="spellStart"/>
      <w:r w:rsidRPr="00D73D01">
        <w:rPr>
          <w:rFonts w:ascii="Helvetica" w:hAnsi="Helvetica"/>
        </w:rPr>
        <w:t>Waterval</w:t>
      </w:r>
      <w:proofErr w:type="spellEnd"/>
      <w:r w:rsidRPr="00D73D01">
        <w:rPr>
          <w:rFonts w:ascii="Helvetica" w:hAnsi="Helvetica"/>
        </w:rPr>
        <w:t>. An uncaptioned video recording of the session is available at UN TV.</w:t>
      </w:r>
    </w:p>
    <w:p w14:paraId="3078C9B1" w14:textId="77777777" w:rsidR="005A4E7C" w:rsidRPr="00D73D01" w:rsidRDefault="005A4E7C" w:rsidP="000D1855">
      <w:pPr>
        <w:pStyle w:val="ListParagraph"/>
        <w:numPr>
          <w:ilvl w:val="0"/>
          <w:numId w:val="27"/>
        </w:numPr>
        <w:rPr>
          <w:rFonts w:ascii="Helvetica" w:hAnsi="Helvetica"/>
        </w:rPr>
      </w:pPr>
      <w:r w:rsidRPr="00D73D01">
        <w:rPr>
          <w:rFonts w:ascii="Helvetica" w:hAnsi="Helvetica"/>
        </w:rPr>
        <w:t>The Australian Government answered outstanding questions from the previous day, and then Committee members asked a range of further questions of the Government delegation. Due to time constraints, the Government delegation opted to answer many of these questions in writing within 48 hours of the session’s close as per UN procedures.</w:t>
      </w:r>
    </w:p>
    <w:p w14:paraId="24DE654B" w14:textId="77777777" w:rsidR="005A4E7C" w:rsidRPr="00D73D01" w:rsidRDefault="005A4E7C" w:rsidP="000D1855">
      <w:pPr>
        <w:pStyle w:val="ListParagraph"/>
        <w:numPr>
          <w:ilvl w:val="0"/>
          <w:numId w:val="27"/>
        </w:numPr>
        <w:rPr>
          <w:rFonts w:ascii="Helvetica" w:hAnsi="Helvetica"/>
        </w:rPr>
      </w:pPr>
      <w:r w:rsidRPr="00D73D01">
        <w:rPr>
          <w:rFonts w:ascii="Helvetica" w:hAnsi="Helvetica"/>
        </w:rPr>
        <w:t>Following the conclusion of the session, the NGO delegation met with the Australian Government delegation for a post-briefing meeting at the Australian Permanent Mission to the United Nations in Geneva. The meeting was an opportunity to discuss issues raised during the session, clarify Government position</w:t>
      </w:r>
      <w:r w:rsidR="00450100" w:rsidRPr="00D73D01">
        <w:rPr>
          <w:rFonts w:ascii="Helvetica" w:hAnsi="Helvetica"/>
        </w:rPr>
        <w:t>s</w:t>
      </w:r>
      <w:r w:rsidRPr="00D73D01">
        <w:rPr>
          <w:rFonts w:ascii="Helvetica" w:hAnsi="Helvetica"/>
        </w:rPr>
        <w:t xml:space="preserve"> on particular issues and identify opportunities to continue working together post-Geneva.</w:t>
      </w:r>
    </w:p>
    <w:p w14:paraId="02E0A77F" w14:textId="77777777" w:rsidR="00450100" w:rsidRPr="00D73D01" w:rsidRDefault="005A4E7C" w:rsidP="000D1855">
      <w:pPr>
        <w:pStyle w:val="ListParagraph"/>
        <w:numPr>
          <w:ilvl w:val="0"/>
          <w:numId w:val="27"/>
        </w:numPr>
        <w:rPr>
          <w:rFonts w:ascii="Helvetica" w:hAnsi="Helvetica"/>
        </w:rPr>
      </w:pPr>
      <w:r w:rsidRPr="00D73D01">
        <w:rPr>
          <w:rFonts w:ascii="Helvetica" w:hAnsi="Helvetica"/>
        </w:rPr>
        <w:t>In the evening, members of the NGO delegation met for an informal de-brief and catch-up</w:t>
      </w:r>
      <w:r w:rsidR="00755977" w:rsidRPr="00D73D01">
        <w:rPr>
          <w:rFonts w:ascii="Helvetica" w:hAnsi="Helvetica"/>
        </w:rPr>
        <w:t>.</w:t>
      </w:r>
    </w:p>
    <w:p w14:paraId="7F865DEB" w14:textId="77777777" w:rsidR="00B5150C" w:rsidRPr="00D73D01" w:rsidRDefault="00450100" w:rsidP="000D1855">
      <w:pPr>
        <w:ind w:right="0"/>
        <w:jc w:val="left"/>
        <w:rPr>
          <w:szCs w:val="22"/>
        </w:rPr>
      </w:pPr>
      <w:r w:rsidRPr="00D73D01">
        <w:br w:type="page"/>
      </w:r>
    </w:p>
    <w:p w14:paraId="60CDF5B6" w14:textId="4E02C6C3" w:rsidR="00147F6D" w:rsidRPr="00D73D01" w:rsidRDefault="000D1855" w:rsidP="005632ED">
      <w:pPr>
        <w:pStyle w:val="Heading2"/>
        <w:pBdr>
          <w:bottom w:val="single" w:sz="4" w:space="1" w:color="auto"/>
        </w:pBdr>
        <w:spacing w:line="276" w:lineRule="auto"/>
        <w:rPr>
          <w:rFonts w:ascii="Helvetica" w:hAnsi="Helvetica"/>
        </w:rPr>
      </w:pPr>
      <w:bookmarkStart w:id="40" w:name="_Ref498434183"/>
      <w:bookmarkStart w:id="41" w:name="_Toc499116097"/>
      <w:r w:rsidRPr="00D73D01">
        <w:rPr>
          <w:rFonts w:ascii="Helvetica" w:hAnsi="Helvetica"/>
        </w:rPr>
        <w:lastRenderedPageBreak/>
        <w:t xml:space="preserve">Key </w:t>
      </w:r>
      <w:r w:rsidR="008B5EF3" w:rsidRPr="00D73D01">
        <w:rPr>
          <w:rFonts w:ascii="Helvetica" w:hAnsi="Helvetica"/>
        </w:rPr>
        <w:t>Outcomes</w:t>
      </w:r>
      <w:bookmarkEnd w:id="40"/>
      <w:bookmarkEnd w:id="41"/>
    </w:p>
    <w:p w14:paraId="585822E7" w14:textId="77777777" w:rsidR="00CA50A8" w:rsidRPr="00D73D01" w:rsidRDefault="00CA50A8" w:rsidP="000D1855">
      <w:pPr>
        <w:ind w:right="0"/>
        <w:jc w:val="left"/>
        <w:rPr>
          <w:lang w:val="en-US"/>
        </w:rPr>
      </w:pPr>
    </w:p>
    <w:p w14:paraId="483FE550" w14:textId="40453DBB" w:rsidR="00E769EB" w:rsidRPr="00D73D01" w:rsidRDefault="0031760A" w:rsidP="000D1855">
      <w:pPr>
        <w:rPr>
          <w:lang w:val="en-AU"/>
        </w:rPr>
      </w:pPr>
      <w:r w:rsidRPr="00D73D01">
        <w:rPr>
          <w:lang w:val="en-US"/>
        </w:rPr>
        <w:t>On 9</w:t>
      </w:r>
      <w:r w:rsidRPr="00D73D01">
        <w:rPr>
          <w:vertAlign w:val="superscript"/>
          <w:lang w:val="en-US"/>
        </w:rPr>
        <w:t>th</w:t>
      </w:r>
      <w:r w:rsidRPr="00D73D01">
        <w:rPr>
          <w:lang w:val="en-US"/>
        </w:rPr>
        <w:t xml:space="preserve"> November 2017, the Human Rights Committee released its draft Concluding Observations on Australia’s Sixth Report under the ICCPR. </w:t>
      </w:r>
      <w:r w:rsidR="00E769EB" w:rsidRPr="00D73D01">
        <w:rPr>
          <w:lang w:val="en-AU"/>
        </w:rPr>
        <w:t>The Committee’s Concluding Obser</w:t>
      </w:r>
      <w:r w:rsidR="00F43C9E" w:rsidRPr="00D73D01">
        <w:rPr>
          <w:lang w:val="en-AU"/>
        </w:rPr>
        <w:t>vations are currently available</w:t>
      </w:r>
      <w:r w:rsidR="00E769EB" w:rsidRPr="00D73D01">
        <w:rPr>
          <w:lang w:val="en-AU"/>
        </w:rPr>
        <w:t xml:space="preserve"> on the </w:t>
      </w:r>
      <w:hyperlink r:id="rId37" w:history="1">
        <w:r w:rsidR="00E769EB" w:rsidRPr="00D73D01">
          <w:rPr>
            <w:rStyle w:val="Hyperlink"/>
            <w:lang w:val="en-AU"/>
          </w:rPr>
          <w:t>UN Website</w:t>
        </w:r>
      </w:hyperlink>
      <w:r w:rsidR="00E769EB" w:rsidRPr="00D73D01">
        <w:rPr>
          <w:lang w:val="en-AU"/>
        </w:rPr>
        <w:t xml:space="preserve">. </w:t>
      </w:r>
      <w:r w:rsidR="00F43C9E" w:rsidRPr="00D73D01">
        <w:rPr>
          <w:lang w:val="en-AU"/>
        </w:rPr>
        <w:t>When released, t</w:t>
      </w:r>
      <w:r w:rsidR="00E769EB" w:rsidRPr="00D73D01">
        <w:rPr>
          <w:lang w:val="en-AU"/>
        </w:rPr>
        <w:t xml:space="preserve">he final version will be available from the </w:t>
      </w:r>
      <w:hyperlink r:id="rId38" w:history="1">
        <w:r w:rsidR="00E769EB" w:rsidRPr="00D73D01">
          <w:rPr>
            <w:rStyle w:val="Hyperlink"/>
            <w:lang w:val="en-AU"/>
          </w:rPr>
          <w:t>OHCHR Australia homepage</w:t>
        </w:r>
      </w:hyperlink>
      <w:r w:rsidR="00E769EB" w:rsidRPr="00D73D01">
        <w:rPr>
          <w:lang w:val="en-AU"/>
        </w:rPr>
        <w:t>.</w:t>
      </w:r>
    </w:p>
    <w:p w14:paraId="564D0F65" w14:textId="77777777" w:rsidR="00E769EB" w:rsidRPr="00D73D01" w:rsidRDefault="00E769EB" w:rsidP="000D1855">
      <w:pPr>
        <w:rPr>
          <w:lang w:val="en-AU"/>
        </w:rPr>
      </w:pPr>
    </w:p>
    <w:p w14:paraId="65546DA8" w14:textId="77777777" w:rsidR="0031760A" w:rsidRPr="00D73D01" w:rsidRDefault="0031760A" w:rsidP="000D1855">
      <w:pPr>
        <w:ind w:right="0"/>
        <w:jc w:val="left"/>
        <w:rPr>
          <w:lang w:val="en-US"/>
        </w:rPr>
      </w:pPr>
      <w:r w:rsidRPr="00D73D01">
        <w:rPr>
          <w:lang w:val="en-US"/>
        </w:rPr>
        <w:t xml:space="preserve">The </w:t>
      </w:r>
      <w:r w:rsidR="00E769EB" w:rsidRPr="00D73D01">
        <w:rPr>
          <w:lang w:val="en-US"/>
        </w:rPr>
        <w:t>Committee</w:t>
      </w:r>
      <w:r w:rsidRPr="00D73D01">
        <w:rPr>
          <w:lang w:val="en-US"/>
        </w:rPr>
        <w:t xml:space="preserve"> commended </w:t>
      </w:r>
      <w:r w:rsidR="004F3121" w:rsidRPr="00D73D01">
        <w:rPr>
          <w:lang w:val="en-US"/>
        </w:rPr>
        <w:t>Australia</w:t>
      </w:r>
      <w:r w:rsidRPr="00D73D01">
        <w:rPr>
          <w:lang w:val="en-US"/>
        </w:rPr>
        <w:t xml:space="preserve"> for several p</w:t>
      </w:r>
      <w:r w:rsidR="00B873E1" w:rsidRPr="00D73D01">
        <w:rPr>
          <w:lang w:val="en-US"/>
        </w:rPr>
        <w:t>ositive developments, including,</w:t>
      </w:r>
      <w:r w:rsidR="00E769EB" w:rsidRPr="00D73D01">
        <w:rPr>
          <w:lang w:val="en-US"/>
        </w:rPr>
        <w:t xml:space="preserve"> </w:t>
      </w:r>
      <w:r w:rsidRPr="00D73D01">
        <w:rPr>
          <w:lang w:val="en-US"/>
        </w:rPr>
        <w:t>Australia’s commitment to ratify the Optional Protocol to the Convention Against Torture (OPCAT);</w:t>
      </w:r>
      <w:r w:rsidR="00E769EB" w:rsidRPr="00D73D01">
        <w:rPr>
          <w:lang w:val="en-US"/>
        </w:rPr>
        <w:t xml:space="preserve"> </w:t>
      </w:r>
      <w:r w:rsidRPr="00D73D01">
        <w:rPr>
          <w:lang w:val="en-US"/>
        </w:rPr>
        <w:t>Adoption of Human Rights (Parliamentary Scrutiny) Act 2011 (</w:t>
      </w:r>
      <w:proofErr w:type="spellStart"/>
      <w:r w:rsidRPr="00D73D01">
        <w:rPr>
          <w:lang w:val="en-US"/>
        </w:rPr>
        <w:t>Cth</w:t>
      </w:r>
      <w:proofErr w:type="spellEnd"/>
      <w:r w:rsidRPr="00D73D01">
        <w:rPr>
          <w:lang w:val="en-US"/>
        </w:rPr>
        <w:t>);</w:t>
      </w:r>
      <w:r w:rsidR="00E769EB" w:rsidRPr="00D73D01">
        <w:rPr>
          <w:lang w:val="en-US"/>
        </w:rPr>
        <w:t xml:space="preserve"> </w:t>
      </w:r>
      <w:r w:rsidR="00BF4092" w:rsidRPr="00D73D01">
        <w:rPr>
          <w:lang w:val="en-US"/>
        </w:rPr>
        <w:t>Mechanisms</w:t>
      </w:r>
      <w:r w:rsidRPr="00D73D01">
        <w:rPr>
          <w:lang w:val="en-US"/>
        </w:rPr>
        <w:t xml:space="preserve"> to strengthen engagement with human rights reporting; </w:t>
      </w:r>
      <w:r w:rsidR="00BF4092" w:rsidRPr="00D73D01">
        <w:rPr>
          <w:lang w:val="en-US"/>
        </w:rPr>
        <w:t>Legislation that prohibits</w:t>
      </w:r>
      <w:r w:rsidRPr="00D73D01">
        <w:rPr>
          <w:lang w:val="en-US"/>
        </w:rPr>
        <w:t xml:space="preserve"> discrimination on the basis of sexual orientation, gender identity and intersex status</w:t>
      </w:r>
      <w:r w:rsidR="00E769EB" w:rsidRPr="00D73D01">
        <w:rPr>
          <w:lang w:val="en-US"/>
        </w:rPr>
        <w:t>.</w:t>
      </w:r>
    </w:p>
    <w:p w14:paraId="72FFA94F" w14:textId="77777777" w:rsidR="0031760A" w:rsidRPr="00D73D01" w:rsidRDefault="0031760A" w:rsidP="000D1855">
      <w:pPr>
        <w:ind w:right="0"/>
        <w:jc w:val="left"/>
        <w:rPr>
          <w:lang w:val="en-US"/>
        </w:rPr>
      </w:pPr>
    </w:p>
    <w:p w14:paraId="550F2F63" w14:textId="77777777" w:rsidR="00B873E1" w:rsidRPr="00D73D01" w:rsidRDefault="003D770F" w:rsidP="000D1855">
      <w:pPr>
        <w:ind w:right="0"/>
        <w:jc w:val="left"/>
        <w:rPr>
          <w:lang w:val="en-US"/>
        </w:rPr>
      </w:pPr>
      <w:r w:rsidRPr="00D73D01">
        <w:rPr>
          <w:lang w:val="en-US"/>
        </w:rPr>
        <w:t>However, t</w:t>
      </w:r>
      <w:r w:rsidR="0031760A" w:rsidRPr="00D73D01">
        <w:rPr>
          <w:lang w:val="en-US"/>
        </w:rPr>
        <w:t xml:space="preserve">he </w:t>
      </w:r>
      <w:r w:rsidR="00B873E1" w:rsidRPr="00D73D01">
        <w:rPr>
          <w:lang w:val="en-US"/>
        </w:rPr>
        <w:t>Committee</w:t>
      </w:r>
      <w:r w:rsidR="0031760A" w:rsidRPr="00D73D01">
        <w:rPr>
          <w:lang w:val="en-US"/>
        </w:rPr>
        <w:t xml:space="preserve"> strongly criticised Australia for failing in its treatment of refugees, indigenous rights, </w:t>
      </w:r>
      <w:r w:rsidR="00BF4092" w:rsidRPr="00D73D01">
        <w:rPr>
          <w:lang w:val="en-US"/>
        </w:rPr>
        <w:t xml:space="preserve">LGBTI people, women, violence against </w:t>
      </w:r>
      <w:r w:rsidR="0031760A" w:rsidRPr="00D73D01">
        <w:rPr>
          <w:lang w:val="en-US"/>
        </w:rPr>
        <w:t>people with disability</w:t>
      </w:r>
      <w:r w:rsidR="00BF4092" w:rsidRPr="00D73D01">
        <w:rPr>
          <w:lang w:val="en-US"/>
        </w:rPr>
        <w:t>,</w:t>
      </w:r>
      <w:r w:rsidR="0031760A" w:rsidRPr="00D73D01">
        <w:rPr>
          <w:lang w:val="en-US"/>
        </w:rPr>
        <w:t xml:space="preserve"> and the lack of a national human rights act.</w:t>
      </w:r>
      <w:r w:rsidR="004F3121" w:rsidRPr="00D73D01">
        <w:rPr>
          <w:lang w:val="en-US"/>
        </w:rPr>
        <w:t xml:space="preserve"> Australia was roundly criticised for failing to implement previous views and recommendations from the Committee.</w:t>
      </w:r>
    </w:p>
    <w:p w14:paraId="4299D430" w14:textId="77777777" w:rsidR="00B873E1" w:rsidRPr="00D73D01" w:rsidRDefault="00B873E1" w:rsidP="000D1855">
      <w:pPr>
        <w:ind w:right="0"/>
        <w:jc w:val="left"/>
        <w:rPr>
          <w:lang w:val="en-US"/>
        </w:rPr>
      </w:pPr>
    </w:p>
    <w:p w14:paraId="226E0C82" w14:textId="77777777" w:rsidR="0031760A" w:rsidRPr="00D73D01" w:rsidRDefault="00B873E1" w:rsidP="000D1855">
      <w:pPr>
        <w:ind w:right="0"/>
        <w:jc w:val="left"/>
        <w:rPr>
          <w:lang w:val="en-US"/>
        </w:rPr>
      </w:pPr>
      <w:r w:rsidRPr="00D73D01">
        <w:rPr>
          <w:lang w:val="en-US"/>
        </w:rPr>
        <w:t>The DPO Australia delegation was pleased that the Committee made recommendations on the rights of Aboriginal and Torres Strait Islander peoples, ending forced involuntary sterilisation</w:t>
      </w:r>
      <w:r w:rsidR="0008553C" w:rsidRPr="00D73D01">
        <w:rPr>
          <w:lang w:val="en-US"/>
        </w:rPr>
        <w:t xml:space="preserve">, the rights of people with disability to vote, the rights of intersex people, </w:t>
      </w:r>
      <w:r w:rsidRPr="00D73D01">
        <w:rPr>
          <w:lang w:val="en-US"/>
        </w:rPr>
        <w:t>and the need to improve responses to violence against women with disability.</w:t>
      </w:r>
    </w:p>
    <w:p w14:paraId="72E28D3F" w14:textId="77777777" w:rsidR="00B873E1" w:rsidRPr="00D73D01" w:rsidRDefault="00B873E1" w:rsidP="000D1855">
      <w:pPr>
        <w:ind w:right="0"/>
        <w:jc w:val="left"/>
        <w:rPr>
          <w:lang w:val="en-US"/>
        </w:rPr>
      </w:pPr>
    </w:p>
    <w:p w14:paraId="7851A8AA" w14:textId="77777777" w:rsidR="004F3121" w:rsidRPr="00D73D01" w:rsidRDefault="00B873E1" w:rsidP="000D1855">
      <w:pPr>
        <w:ind w:right="0"/>
        <w:jc w:val="left"/>
        <w:rPr>
          <w:lang w:val="en-US"/>
        </w:rPr>
      </w:pPr>
      <w:r w:rsidRPr="00D73D01">
        <w:rPr>
          <w:lang w:val="en-US"/>
        </w:rPr>
        <w:t xml:space="preserve">The Committee made </w:t>
      </w:r>
      <w:r w:rsidR="004F3121" w:rsidRPr="00D73D01">
        <w:rPr>
          <w:lang w:val="en-US"/>
        </w:rPr>
        <w:t>further recommendations</w:t>
      </w:r>
      <w:r w:rsidRPr="00D73D01">
        <w:rPr>
          <w:lang w:val="en-US"/>
        </w:rPr>
        <w:t xml:space="preserve"> </w:t>
      </w:r>
      <w:r w:rsidR="004F3121" w:rsidRPr="00D73D01">
        <w:rPr>
          <w:lang w:val="en-US"/>
        </w:rPr>
        <w:t>across a range of areas including,</w:t>
      </w:r>
    </w:p>
    <w:p w14:paraId="3B5E0062" w14:textId="77777777" w:rsidR="00F43C9E" w:rsidRPr="00D73D01" w:rsidRDefault="00F43C9E" w:rsidP="000D1855">
      <w:pPr>
        <w:ind w:right="0"/>
        <w:jc w:val="left"/>
        <w:rPr>
          <w:lang w:val="en-US"/>
        </w:rPr>
      </w:pPr>
    </w:p>
    <w:p w14:paraId="6FC0687B" w14:textId="77777777" w:rsidR="004F3121" w:rsidRPr="00D73D01" w:rsidRDefault="004F3121" w:rsidP="000D1855">
      <w:pPr>
        <w:pStyle w:val="ListParagraph"/>
        <w:numPr>
          <w:ilvl w:val="0"/>
          <w:numId w:val="31"/>
        </w:numPr>
        <w:ind w:right="0"/>
        <w:jc w:val="left"/>
        <w:rPr>
          <w:rFonts w:ascii="Helvetica" w:hAnsi="Helvetica"/>
          <w:szCs w:val="24"/>
          <w:lang w:val="en-US"/>
        </w:rPr>
      </w:pPr>
      <w:r w:rsidRPr="00D73D01">
        <w:rPr>
          <w:rFonts w:ascii="Helvetica" w:hAnsi="Helvetica"/>
          <w:szCs w:val="24"/>
          <w:lang w:val="en-US"/>
        </w:rPr>
        <w:t>Establishing a national human rights act</w:t>
      </w:r>
    </w:p>
    <w:p w14:paraId="43753816" w14:textId="77777777" w:rsidR="004F3121" w:rsidRPr="00D73D01" w:rsidRDefault="003D770F" w:rsidP="000D1855">
      <w:pPr>
        <w:pStyle w:val="ListParagraph"/>
        <w:numPr>
          <w:ilvl w:val="0"/>
          <w:numId w:val="31"/>
        </w:numPr>
        <w:ind w:right="0"/>
        <w:jc w:val="left"/>
        <w:rPr>
          <w:rFonts w:ascii="Helvetica" w:hAnsi="Helvetica"/>
          <w:szCs w:val="24"/>
          <w:lang w:val="en-US"/>
        </w:rPr>
      </w:pPr>
      <w:r w:rsidRPr="00D73D01">
        <w:rPr>
          <w:rFonts w:ascii="Helvetica" w:hAnsi="Helvetica"/>
          <w:szCs w:val="24"/>
          <w:lang w:val="en-US"/>
        </w:rPr>
        <w:t xml:space="preserve">Reviewing </w:t>
      </w:r>
      <w:r w:rsidR="004F3121" w:rsidRPr="00D73D01">
        <w:rPr>
          <w:rFonts w:ascii="Helvetica" w:hAnsi="Helvetica"/>
          <w:szCs w:val="24"/>
          <w:lang w:val="en-US"/>
        </w:rPr>
        <w:t>Australia’s interpretive declarations to several articles of the ICCPR</w:t>
      </w:r>
    </w:p>
    <w:p w14:paraId="02F57225" w14:textId="77777777" w:rsidR="004F3121" w:rsidRPr="00D73D01" w:rsidRDefault="004F3121" w:rsidP="000D1855">
      <w:pPr>
        <w:pStyle w:val="ListParagraph"/>
        <w:numPr>
          <w:ilvl w:val="0"/>
          <w:numId w:val="31"/>
        </w:numPr>
        <w:ind w:right="0"/>
        <w:jc w:val="left"/>
        <w:rPr>
          <w:rFonts w:ascii="Helvetica" w:hAnsi="Helvetica"/>
          <w:szCs w:val="24"/>
          <w:lang w:val="en-US"/>
        </w:rPr>
      </w:pPr>
      <w:r w:rsidRPr="00D73D01">
        <w:rPr>
          <w:rFonts w:ascii="Helvetica" w:hAnsi="Helvetica"/>
          <w:szCs w:val="24"/>
          <w:lang w:val="en-US"/>
        </w:rPr>
        <w:t>Acting on previous recommendations of the Committee</w:t>
      </w:r>
    </w:p>
    <w:p w14:paraId="1D28BA3A" w14:textId="77777777" w:rsidR="004F3121" w:rsidRPr="00D73D01" w:rsidRDefault="0008553C" w:rsidP="000D1855">
      <w:pPr>
        <w:pStyle w:val="ListParagraph"/>
        <w:numPr>
          <w:ilvl w:val="0"/>
          <w:numId w:val="31"/>
        </w:numPr>
        <w:ind w:right="0"/>
        <w:jc w:val="left"/>
        <w:rPr>
          <w:rFonts w:ascii="Helvetica" w:hAnsi="Helvetica"/>
          <w:szCs w:val="24"/>
          <w:lang w:val="en-US"/>
        </w:rPr>
      </w:pPr>
      <w:r w:rsidRPr="00D73D01">
        <w:rPr>
          <w:rFonts w:ascii="Helvetica" w:hAnsi="Helvetica"/>
          <w:szCs w:val="24"/>
          <w:lang w:val="en-US"/>
        </w:rPr>
        <w:t>Improving s</w:t>
      </w:r>
      <w:r w:rsidR="004F3121" w:rsidRPr="00D73D01">
        <w:rPr>
          <w:rFonts w:ascii="Helvetica" w:hAnsi="Helvetica"/>
          <w:szCs w:val="24"/>
          <w:lang w:val="en-US"/>
        </w:rPr>
        <w:t>crutiny of federal legislation for compatibility with human rights</w:t>
      </w:r>
    </w:p>
    <w:p w14:paraId="3E7D132C" w14:textId="77777777" w:rsidR="004F3121" w:rsidRPr="00D73D01" w:rsidRDefault="004F3121" w:rsidP="000D1855">
      <w:pPr>
        <w:pStyle w:val="ListParagraph"/>
        <w:numPr>
          <w:ilvl w:val="0"/>
          <w:numId w:val="31"/>
        </w:numPr>
        <w:ind w:right="0"/>
        <w:jc w:val="left"/>
        <w:rPr>
          <w:rFonts w:ascii="Helvetica" w:hAnsi="Helvetica"/>
          <w:szCs w:val="24"/>
          <w:lang w:val="en-US"/>
        </w:rPr>
      </w:pPr>
      <w:r w:rsidRPr="00D73D01">
        <w:rPr>
          <w:rFonts w:ascii="Helvetica" w:hAnsi="Helvetica"/>
          <w:szCs w:val="24"/>
          <w:lang w:val="en-US"/>
        </w:rPr>
        <w:t>Maintaining funding for the Australian Human Rights Commission</w:t>
      </w:r>
    </w:p>
    <w:p w14:paraId="5F555021" w14:textId="77777777" w:rsidR="004F3121" w:rsidRPr="00D73D01" w:rsidRDefault="004F3121" w:rsidP="000D1855">
      <w:pPr>
        <w:pStyle w:val="ListParagraph"/>
        <w:numPr>
          <w:ilvl w:val="0"/>
          <w:numId w:val="31"/>
        </w:numPr>
        <w:ind w:right="0"/>
        <w:jc w:val="left"/>
        <w:rPr>
          <w:rFonts w:ascii="Helvetica" w:hAnsi="Helvetica"/>
          <w:szCs w:val="24"/>
          <w:lang w:val="en-US"/>
        </w:rPr>
      </w:pPr>
      <w:r w:rsidRPr="00D73D01">
        <w:rPr>
          <w:rFonts w:ascii="Helvetica" w:hAnsi="Helvetica"/>
          <w:szCs w:val="24"/>
          <w:lang w:val="en-US"/>
        </w:rPr>
        <w:t>Review</w:t>
      </w:r>
      <w:r w:rsidR="0008553C" w:rsidRPr="00D73D01">
        <w:rPr>
          <w:rFonts w:ascii="Helvetica" w:hAnsi="Helvetica"/>
          <w:szCs w:val="24"/>
          <w:lang w:val="en-US"/>
        </w:rPr>
        <w:t>ing</w:t>
      </w:r>
      <w:r w:rsidRPr="00D73D01">
        <w:rPr>
          <w:rFonts w:ascii="Helvetica" w:hAnsi="Helvetica"/>
          <w:szCs w:val="24"/>
          <w:lang w:val="en-US"/>
        </w:rPr>
        <w:t xml:space="preserve"> counter-terrorism laws and policies for compatibility with the ICCPR</w:t>
      </w:r>
    </w:p>
    <w:p w14:paraId="66EFF753" w14:textId="77777777" w:rsidR="004F3121" w:rsidRPr="00D73D01" w:rsidRDefault="004F3121" w:rsidP="000D1855">
      <w:pPr>
        <w:pStyle w:val="ListParagraph"/>
        <w:numPr>
          <w:ilvl w:val="0"/>
          <w:numId w:val="31"/>
        </w:numPr>
        <w:ind w:right="0"/>
        <w:jc w:val="left"/>
        <w:rPr>
          <w:rFonts w:ascii="Helvetica" w:hAnsi="Helvetica"/>
          <w:szCs w:val="24"/>
          <w:lang w:val="en-US"/>
        </w:rPr>
      </w:pPr>
      <w:r w:rsidRPr="00D73D01">
        <w:rPr>
          <w:rFonts w:ascii="Helvetica" w:hAnsi="Helvetica"/>
          <w:szCs w:val="24"/>
          <w:lang w:val="en-US"/>
        </w:rPr>
        <w:t>Improving anti-discrimination legislation in regard to religion</w:t>
      </w:r>
    </w:p>
    <w:p w14:paraId="1EF0163A" w14:textId="77777777" w:rsidR="004F3121" w:rsidRPr="00D73D01" w:rsidRDefault="004F3121" w:rsidP="000D1855">
      <w:pPr>
        <w:pStyle w:val="ListParagraph"/>
        <w:numPr>
          <w:ilvl w:val="0"/>
          <w:numId w:val="31"/>
        </w:numPr>
        <w:ind w:right="0"/>
        <w:jc w:val="left"/>
        <w:rPr>
          <w:rFonts w:ascii="Helvetica" w:hAnsi="Helvetica"/>
          <w:szCs w:val="24"/>
          <w:lang w:val="en-US"/>
        </w:rPr>
      </w:pPr>
      <w:r w:rsidRPr="00D73D01">
        <w:rPr>
          <w:rFonts w:ascii="Helvetica" w:hAnsi="Helvetica"/>
          <w:szCs w:val="24"/>
          <w:lang w:val="en-US"/>
        </w:rPr>
        <w:t>Strengthen</w:t>
      </w:r>
      <w:r w:rsidR="0008553C" w:rsidRPr="00D73D01">
        <w:rPr>
          <w:rFonts w:ascii="Helvetica" w:hAnsi="Helvetica"/>
          <w:szCs w:val="24"/>
          <w:lang w:val="en-US"/>
        </w:rPr>
        <w:t>ing</w:t>
      </w:r>
      <w:r w:rsidRPr="00D73D01">
        <w:rPr>
          <w:rFonts w:ascii="Helvetica" w:hAnsi="Helvetica"/>
          <w:szCs w:val="24"/>
          <w:lang w:val="en-US"/>
        </w:rPr>
        <w:t xml:space="preserve"> efforts to address racism and hate speech</w:t>
      </w:r>
    </w:p>
    <w:p w14:paraId="7B917832" w14:textId="77777777" w:rsidR="004F3121" w:rsidRPr="00D73D01" w:rsidRDefault="003D770F" w:rsidP="000D1855">
      <w:pPr>
        <w:pStyle w:val="ListParagraph"/>
        <w:numPr>
          <w:ilvl w:val="0"/>
          <w:numId w:val="31"/>
        </w:numPr>
        <w:ind w:right="0"/>
        <w:jc w:val="left"/>
        <w:rPr>
          <w:rFonts w:ascii="Helvetica" w:hAnsi="Helvetica"/>
          <w:szCs w:val="24"/>
          <w:lang w:val="en-US"/>
        </w:rPr>
      </w:pPr>
      <w:r w:rsidRPr="00D73D01">
        <w:rPr>
          <w:rFonts w:ascii="Helvetica" w:hAnsi="Helvetica"/>
          <w:szCs w:val="24"/>
          <w:lang w:val="en-US"/>
        </w:rPr>
        <w:t>Improving p</w:t>
      </w:r>
      <w:r w:rsidR="0008553C" w:rsidRPr="00D73D01">
        <w:rPr>
          <w:rFonts w:ascii="Helvetica" w:hAnsi="Helvetica"/>
          <w:szCs w:val="24"/>
          <w:lang w:val="en-US"/>
        </w:rPr>
        <w:t xml:space="preserve">rotections </w:t>
      </w:r>
      <w:r w:rsidRPr="00D73D01">
        <w:rPr>
          <w:rFonts w:ascii="Helvetica" w:hAnsi="Helvetica"/>
          <w:szCs w:val="24"/>
          <w:lang w:val="en-US"/>
        </w:rPr>
        <w:t>around</w:t>
      </w:r>
      <w:r w:rsidR="0008553C" w:rsidRPr="00D73D01">
        <w:rPr>
          <w:rFonts w:ascii="Helvetica" w:hAnsi="Helvetica"/>
          <w:szCs w:val="24"/>
          <w:lang w:val="en-US"/>
        </w:rPr>
        <w:t xml:space="preserve"> sexual orientation, gender identity and intersex status</w:t>
      </w:r>
    </w:p>
    <w:p w14:paraId="16BD2129" w14:textId="77777777" w:rsidR="0008553C" w:rsidRPr="00D73D01" w:rsidRDefault="0008553C" w:rsidP="000D1855">
      <w:pPr>
        <w:pStyle w:val="ListParagraph"/>
        <w:numPr>
          <w:ilvl w:val="0"/>
          <w:numId w:val="31"/>
        </w:numPr>
        <w:ind w:right="0"/>
        <w:jc w:val="left"/>
        <w:rPr>
          <w:rFonts w:ascii="Helvetica" w:hAnsi="Helvetica"/>
          <w:szCs w:val="24"/>
          <w:lang w:val="en-US"/>
        </w:rPr>
      </w:pPr>
      <w:r w:rsidRPr="00D73D01">
        <w:rPr>
          <w:rFonts w:ascii="Helvetica" w:hAnsi="Helvetica"/>
          <w:szCs w:val="24"/>
          <w:lang w:val="en-US"/>
        </w:rPr>
        <w:t>Use of excessive force by police</w:t>
      </w:r>
    </w:p>
    <w:p w14:paraId="70ADD345" w14:textId="77777777" w:rsidR="0008553C" w:rsidRPr="00D73D01" w:rsidRDefault="003D770F" w:rsidP="000D1855">
      <w:pPr>
        <w:pStyle w:val="ListParagraph"/>
        <w:numPr>
          <w:ilvl w:val="0"/>
          <w:numId w:val="31"/>
        </w:numPr>
        <w:ind w:right="0"/>
        <w:jc w:val="left"/>
        <w:rPr>
          <w:rFonts w:ascii="Helvetica" w:hAnsi="Helvetica"/>
          <w:szCs w:val="24"/>
          <w:lang w:val="en-US"/>
        </w:rPr>
      </w:pPr>
      <w:r w:rsidRPr="00D73D01">
        <w:rPr>
          <w:rFonts w:ascii="Helvetica" w:hAnsi="Helvetica"/>
          <w:szCs w:val="24"/>
          <w:lang w:val="en-US"/>
        </w:rPr>
        <w:t>Ensuring Australia maintains its n</w:t>
      </w:r>
      <w:r w:rsidR="0008553C" w:rsidRPr="00D73D01">
        <w:rPr>
          <w:rFonts w:ascii="Helvetica" w:hAnsi="Helvetica"/>
          <w:szCs w:val="24"/>
          <w:lang w:val="en-US"/>
        </w:rPr>
        <w:t>on-refoulement</w:t>
      </w:r>
      <w:r w:rsidRPr="00D73D01">
        <w:rPr>
          <w:rFonts w:ascii="Helvetica" w:hAnsi="Helvetica"/>
          <w:szCs w:val="24"/>
          <w:lang w:val="en-US"/>
        </w:rPr>
        <w:t xml:space="preserve"> obligations</w:t>
      </w:r>
    </w:p>
    <w:p w14:paraId="578EF2CE" w14:textId="77777777" w:rsidR="0008553C" w:rsidRPr="00D73D01" w:rsidRDefault="003D770F" w:rsidP="000D1855">
      <w:pPr>
        <w:pStyle w:val="ListParagraph"/>
        <w:numPr>
          <w:ilvl w:val="0"/>
          <w:numId w:val="31"/>
        </w:numPr>
        <w:ind w:right="0"/>
        <w:jc w:val="left"/>
        <w:rPr>
          <w:rFonts w:ascii="Helvetica" w:hAnsi="Helvetica"/>
          <w:szCs w:val="24"/>
          <w:lang w:val="en-US"/>
        </w:rPr>
      </w:pPr>
      <w:r w:rsidRPr="00D73D01">
        <w:rPr>
          <w:rFonts w:ascii="Helvetica" w:hAnsi="Helvetica"/>
          <w:szCs w:val="24"/>
          <w:lang w:val="en-US"/>
        </w:rPr>
        <w:t>Ending o</w:t>
      </w:r>
      <w:r w:rsidR="0008553C" w:rsidRPr="00D73D01">
        <w:rPr>
          <w:rFonts w:ascii="Helvetica" w:hAnsi="Helvetica"/>
          <w:szCs w:val="24"/>
          <w:lang w:val="en-US"/>
        </w:rPr>
        <w:t>ffshore immigration detention</w:t>
      </w:r>
    </w:p>
    <w:p w14:paraId="2205A2AD" w14:textId="77777777" w:rsidR="0008553C" w:rsidRPr="00D73D01" w:rsidRDefault="003D770F" w:rsidP="000D1855">
      <w:pPr>
        <w:pStyle w:val="ListParagraph"/>
        <w:numPr>
          <w:ilvl w:val="0"/>
          <w:numId w:val="31"/>
        </w:numPr>
        <w:ind w:right="0"/>
        <w:jc w:val="left"/>
        <w:rPr>
          <w:rFonts w:ascii="Helvetica" w:hAnsi="Helvetica"/>
          <w:szCs w:val="24"/>
          <w:lang w:val="en-US"/>
        </w:rPr>
      </w:pPr>
      <w:r w:rsidRPr="00D73D01">
        <w:rPr>
          <w:rFonts w:ascii="Helvetica" w:hAnsi="Helvetica"/>
          <w:szCs w:val="24"/>
          <w:lang w:val="en-US"/>
        </w:rPr>
        <w:t>Ending m</w:t>
      </w:r>
      <w:r w:rsidR="0008553C" w:rsidRPr="00D73D01">
        <w:rPr>
          <w:rFonts w:ascii="Helvetica" w:hAnsi="Helvetica"/>
          <w:szCs w:val="24"/>
          <w:lang w:val="en-US"/>
        </w:rPr>
        <w:t xml:space="preserve">andatory immigration detention </w:t>
      </w:r>
    </w:p>
    <w:p w14:paraId="4D3E9885" w14:textId="77777777" w:rsidR="0008553C" w:rsidRPr="00D73D01" w:rsidRDefault="003D770F" w:rsidP="000D1855">
      <w:pPr>
        <w:pStyle w:val="ListParagraph"/>
        <w:numPr>
          <w:ilvl w:val="0"/>
          <w:numId w:val="31"/>
        </w:numPr>
        <w:ind w:right="0"/>
        <w:jc w:val="left"/>
        <w:rPr>
          <w:rFonts w:ascii="Helvetica" w:hAnsi="Helvetica"/>
          <w:szCs w:val="24"/>
          <w:lang w:val="en-US"/>
        </w:rPr>
      </w:pPr>
      <w:r w:rsidRPr="00D73D01">
        <w:rPr>
          <w:rFonts w:ascii="Helvetica" w:hAnsi="Helvetica"/>
          <w:szCs w:val="24"/>
          <w:lang w:val="en-US"/>
        </w:rPr>
        <w:lastRenderedPageBreak/>
        <w:t>Addressing the o</w:t>
      </w:r>
      <w:r w:rsidR="0008553C" w:rsidRPr="00D73D01">
        <w:rPr>
          <w:rFonts w:ascii="Helvetica" w:hAnsi="Helvetica"/>
          <w:szCs w:val="24"/>
          <w:lang w:val="en-US"/>
        </w:rPr>
        <w:t>verrepresentation of indigenous Australians in prisons</w:t>
      </w:r>
    </w:p>
    <w:p w14:paraId="756DFFB4" w14:textId="77777777" w:rsidR="0008553C" w:rsidRPr="00D73D01" w:rsidRDefault="003D770F" w:rsidP="000D1855">
      <w:pPr>
        <w:pStyle w:val="ListParagraph"/>
        <w:numPr>
          <w:ilvl w:val="0"/>
          <w:numId w:val="31"/>
        </w:numPr>
        <w:ind w:right="0"/>
        <w:jc w:val="left"/>
        <w:rPr>
          <w:rFonts w:ascii="Helvetica" w:hAnsi="Helvetica"/>
          <w:szCs w:val="24"/>
          <w:lang w:val="en-US"/>
        </w:rPr>
      </w:pPr>
      <w:r w:rsidRPr="00D73D01">
        <w:rPr>
          <w:rFonts w:ascii="Helvetica" w:hAnsi="Helvetica"/>
          <w:szCs w:val="24"/>
          <w:lang w:val="en-US"/>
        </w:rPr>
        <w:t>Improving t</w:t>
      </w:r>
      <w:r w:rsidR="0008553C" w:rsidRPr="00D73D01">
        <w:rPr>
          <w:rFonts w:ascii="Helvetica" w:hAnsi="Helvetica"/>
          <w:szCs w:val="24"/>
          <w:lang w:val="en-US"/>
        </w:rPr>
        <w:t>reatment of prisoners</w:t>
      </w:r>
    </w:p>
    <w:p w14:paraId="17F790FB" w14:textId="77777777" w:rsidR="0008553C" w:rsidRPr="00D73D01" w:rsidRDefault="003D770F" w:rsidP="000D1855">
      <w:pPr>
        <w:pStyle w:val="ListParagraph"/>
        <w:numPr>
          <w:ilvl w:val="0"/>
          <w:numId w:val="31"/>
        </w:numPr>
        <w:ind w:right="0"/>
        <w:jc w:val="left"/>
        <w:rPr>
          <w:rFonts w:ascii="Helvetica" w:hAnsi="Helvetica"/>
          <w:szCs w:val="24"/>
          <w:lang w:val="en-US"/>
        </w:rPr>
      </w:pPr>
      <w:r w:rsidRPr="00D73D01">
        <w:rPr>
          <w:rFonts w:ascii="Helvetica" w:hAnsi="Helvetica"/>
          <w:szCs w:val="24"/>
          <w:lang w:val="en-US"/>
        </w:rPr>
        <w:t>Improving j</w:t>
      </w:r>
      <w:r w:rsidR="0008553C" w:rsidRPr="00D73D01">
        <w:rPr>
          <w:rFonts w:ascii="Helvetica" w:hAnsi="Helvetica"/>
          <w:szCs w:val="24"/>
          <w:lang w:val="en-US"/>
        </w:rPr>
        <w:t>uvenile justice</w:t>
      </w:r>
    </w:p>
    <w:p w14:paraId="0F81B8F0" w14:textId="77777777" w:rsidR="00147F6D" w:rsidRPr="00D73D01" w:rsidRDefault="003D770F" w:rsidP="000D1855">
      <w:pPr>
        <w:pStyle w:val="ListParagraph"/>
        <w:numPr>
          <w:ilvl w:val="0"/>
          <w:numId w:val="31"/>
        </w:numPr>
        <w:ind w:right="0"/>
        <w:jc w:val="left"/>
        <w:rPr>
          <w:rFonts w:ascii="Helvetica" w:hAnsi="Helvetica"/>
          <w:szCs w:val="24"/>
          <w:lang w:val="en-US"/>
        </w:rPr>
      </w:pPr>
      <w:r w:rsidRPr="00D73D01">
        <w:rPr>
          <w:rFonts w:ascii="Helvetica" w:hAnsi="Helvetica"/>
          <w:szCs w:val="24"/>
          <w:lang w:val="en-US"/>
        </w:rPr>
        <w:t>Reviewing m</w:t>
      </w:r>
      <w:r w:rsidR="0008553C" w:rsidRPr="00D73D01">
        <w:rPr>
          <w:rFonts w:ascii="Helvetica" w:hAnsi="Helvetica"/>
          <w:szCs w:val="24"/>
          <w:lang w:val="en-US"/>
        </w:rPr>
        <w:t>etadata retention</w:t>
      </w:r>
      <w:r w:rsidRPr="00D73D01">
        <w:rPr>
          <w:rFonts w:ascii="Helvetica" w:hAnsi="Helvetica"/>
          <w:szCs w:val="24"/>
          <w:lang w:val="en-US"/>
        </w:rPr>
        <w:t xml:space="preserve"> legislation</w:t>
      </w:r>
    </w:p>
    <w:p w14:paraId="20417417" w14:textId="77777777" w:rsidR="00F43C9E" w:rsidRPr="00D73D01" w:rsidRDefault="00F43C9E" w:rsidP="00F43C9E">
      <w:pPr>
        <w:ind w:right="0"/>
        <w:jc w:val="left"/>
        <w:rPr>
          <w:lang w:val="en-US"/>
        </w:rPr>
      </w:pPr>
    </w:p>
    <w:p w14:paraId="7F805855" w14:textId="4FEDC146" w:rsidR="00F43C9E" w:rsidRPr="00D73D01" w:rsidRDefault="00F43C9E" w:rsidP="00F43C9E">
      <w:pPr>
        <w:ind w:right="0"/>
        <w:jc w:val="left"/>
        <w:rPr>
          <w:lang w:val="en-US"/>
        </w:rPr>
      </w:pPr>
      <w:r w:rsidRPr="00D73D01">
        <w:rPr>
          <w:lang w:val="en-US"/>
        </w:rPr>
        <w:t xml:space="preserve">For a brief overview of the concluding </w:t>
      </w:r>
      <w:r w:rsidR="00B72F22" w:rsidRPr="00D73D01">
        <w:rPr>
          <w:lang w:val="en-US"/>
        </w:rPr>
        <w:t>observations,</w:t>
      </w:r>
      <w:r w:rsidRPr="00D73D01">
        <w:rPr>
          <w:lang w:val="en-US"/>
        </w:rPr>
        <w:t xml:space="preserve"> written by</w:t>
      </w:r>
      <w:r w:rsidR="005632ED" w:rsidRPr="00D73D01">
        <w:rPr>
          <w:lang w:val="en-US"/>
        </w:rPr>
        <w:t xml:space="preserve"> Anna Cody and Maria Nawaz, access </w:t>
      </w:r>
      <w:hyperlink r:id="rId39" w:history="1">
        <w:r w:rsidR="005632ED" w:rsidRPr="00D73D01">
          <w:rPr>
            <w:rStyle w:val="Hyperlink"/>
            <w:lang w:val="en-US"/>
          </w:rPr>
          <w:t>https://theconversation.com/un-slams-australias-human-rights-record-87169</w:t>
        </w:r>
      </w:hyperlink>
      <w:r w:rsidR="005632ED" w:rsidRPr="00D73D01">
        <w:rPr>
          <w:lang w:val="en-US"/>
        </w:rPr>
        <w:t xml:space="preserve">. </w:t>
      </w:r>
    </w:p>
    <w:p w14:paraId="6C833B92" w14:textId="77777777" w:rsidR="002171E9" w:rsidRPr="00D73D01" w:rsidRDefault="002171E9" w:rsidP="00F43C9E">
      <w:pPr>
        <w:ind w:right="0"/>
        <w:jc w:val="left"/>
        <w:rPr>
          <w:lang w:val="en-US"/>
        </w:rPr>
      </w:pPr>
    </w:p>
    <w:p w14:paraId="306DDE60" w14:textId="77777777" w:rsidR="00D73D01" w:rsidRDefault="00D73D01">
      <w:pPr>
        <w:spacing w:line="240" w:lineRule="auto"/>
        <w:ind w:right="0"/>
        <w:jc w:val="left"/>
        <w:rPr>
          <w:rFonts w:eastAsiaTheme="majorEastAsia"/>
          <w:sz w:val="32"/>
          <w:szCs w:val="32"/>
          <w:lang w:val="en-US"/>
        </w:rPr>
      </w:pPr>
      <w:bookmarkStart w:id="42" w:name="_Toc499115515"/>
      <w:bookmarkStart w:id="43" w:name="_Toc499116098"/>
      <w:r>
        <w:br w:type="page"/>
      </w:r>
    </w:p>
    <w:p w14:paraId="4E44D655" w14:textId="6B5ED713" w:rsidR="00F43C9E" w:rsidRPr="00D73D01" w:rsidRDefault="00F43C9E" w:rsidP="005632ED">
      <w:pPr>
        <w:pStyle w:val="Heading2"/>
        <w:pBdr>
          <w:bottom w:val="single" w:sz="4" w:space="1" w:color="auto"/>
        </w:pBdr>
        <w:spacing w:line="276" w:lineRule="auto"/>
        <w:rPr>
          <w:rFonts w:ascii="Helvetica" w:hAnsi="Helvetica"/>
        </w:rPr>
      </w:pPr>
      <w:r w:rsidRPr="00D73D01">
        <w:rPr>
          <w:rFonts w:ascii="Helvetica" w:hAnsi="Helvetica"/>
        </w:rPr>
        <w:lastRenderedPageBreak/>
        <w:t>Appendix 1: Formal Briefing Statements</w:t>
      </w:r>
      <w:bookmarkEnd w:id="42"/>
      <w:bookmarkEnd w:id="43"/>
    </w:p>
    <w:p w14:paraId="41DF656D" w14:textId="77777777" w:rsidR="00F43C9E" w:rsidRPr="00D73D01" w:rsidRDefault="00F43C9E" w:rsidP="00F43C9E">
      <w:pPr>
        <w:rPr>
          <w:lang w:val="en-US"/>
        </w:rPr>
      </w:pPr>
    </w:p>
    <w:p w14:paraId="3242EBAD" w14:textId="77777777" w:rsidR="00F43C9E" w:rsidRPr="00D73D01" w:rsidRDefault="00F43C9E" w:rsidP="00F43C9E">
      <w:pPr>
        <w:ind w:right="0"/>
        <w:jc w:val="left"/>
      </w:pPr>
      <w:bookmarkStart w:id="44" w:name="_Ref498433442"/>
      <w:r w:rsidRPr="00D73D01">
        <w:t>At the appearance before the Human Rights Committee, the NGO delegation had thirty minutes to formally brief the Committee on the key civil and political rights issues facing people in Australia. Several members of the delegation, including DPO Australia, made formal statements to the Committee. These statements are provided here in the order in which they were presented:</w:t>
      </w:r>
    </w:p>
    <w:p w14:paraId="4C5826F6" w14:textId="77777777" w:rsidR="00F43C9E" w:rsidRPr="00D73D01" w:rsidRDefault="00F43C9E" w:rsidP="00F43C9E">
      <w:pPr>
        <w:ind w:right="0"/>
        <w:jc w:val="left"/>
      </w:pPr>
    </w:p>
    <w:p w14:paraId="6CDB8069" w14:textId="77777777" w:rsidR="00F43C9E" w:rsidRPr="00D73D01" w:rsidRDefault="00F43C9E" w:rsidP="00F43C9E">
      <w:pPr>
        <w:pStyle w:val="ListParagraph"/>
        <w:numPr>
          <w:ilvl w:val="0"/>
          <w:numId w:val="47"/>
        </w:numPr>
        <w:ind w:left="993" w:right="0" w:hanging="633"/>
        <w:jc w:val="left"/>
        <w:rPr>
          <w:rFonts w:ascii="Helvetica" w:hAnsi="Helvetica"/>
        </w:rPr>
      </w:pPr>
      <w:r w:rsidRPr="00D73D01">
        <w:rPr>
          <w:rFonts w:ascii="Helvetica" w:hAnsi="Helvetica"/>
        </w:rPr>
        <w:t>Opening statement – Emily Howie</w:t>
      </w:r>
    </w:p>
    <w:p w14:paraId="3BDA1C34" w14:textId="77777777" w:rsidR="00F43C9E" w:rsidRPr="00D73D01" w:rsidRDefault="00F43C9E" w:rsidP="00F43C9E">
      <w:pPr>
        <w:pStyle w:val="ListParagraph"/>
        <w:numPr>
          <w:ilvl w:val="0"/>
          <w:numId w:val="47"/>
        </w:numPr>
        <w:ind w:left="993" w:right="0" w:hanging="633"/>
        <w:jc w:val="left"/>
        <w:rPr>
          <w:rFonts w:ascii="Helvetica" w:hAnsi="Helvetica"/>
        </w:rPr>
      </w:pPr>
      <w:r w:rsidRPr="00D73D01">
        <w:rPr>
          <w:rFonts w:ascii="Helvetica" w:hAnsi="Helvetica"/>
        </w:rPr>
        <w:t>Aboriginal and Torres Strait Islander Peoples – Michael Coughlan</w:t>
      </w:r>
    </w:p>
    <w:p w14:paraId="3978CBA3" w14:textId="77777777" w:rsidR="00F43C9E" w:rsidRPr="00D73D01" w:rsidRDefault="00F43C9E" w:rsidP="00F43C9E">
      <w:pPr>
        <w:pStyle w:val="ListParagraph"/>
        <w:numPr>
          <w:ilvl w:val="0"/>
          <w:numId w:val="47"/>
        </w:numPr>
        <w:ind w:left="993" w:right="0" w:hanging="633"/>
        <w:jc w:val="left"/>
        <w:rPr>
          <w:rFonts w:ascii="Helvetica" w:hAnsi="Helvetica"/>
        </w:rPr>
      </w:pPr>
      <w:r w:rsidRPr="00D73D01">
        <w:rPr>
          <w:rFonts w:ascii="Helvetica" w:hAnsi="Helvetica"/>
        </w:rPr>
        <w:t xml:space="preserve">Refugees and asylum seekers – </w:t>
      </w:r>
      <w:proofErr w:type="spellStart"/>
      <w:r w:rsidRPr="00D73D01">
        <w:rPr>
          <w:rFonts w:ascii="Helvetica" w:hAnsi="Helvetica"/>
        </w:rPr>
        <w:t>Arash</w:t>
      </w:r>
      <w:proofErr w:type="spellEnd"/>
      <w:r w:rsidRPr="00D73D01">
        <w:rPr>
          <w:rFonts w:ascii="Helvetica" w:hAnsi="Helvetica"/>
        </w:rPr>
        <w:t xml:space="preserve"> </w:t>
      </w:r>
      <w:proofErr w:type="spellStart"/>
      <w:r w:rsidRPr="00D73D01">
        <w:rPr>
          <w:rFonts w:ascii="Helvetica" w:hAnsi="Helvetica"/>
        </w:rPr>
        <w:t>Bordbar</w:t>
      </w:r>
      <w:proofErr w:type="spellEnd"/>
      <w:r w:rsidRPr="00D73D01">
        <w:rPr>
          <w:rFonts w:ascii="Helvetica" w:hAnsi="Helvetica"/>
        </w:rPr>
        <w:t xml:space="preserve"> and Amy Frew</w:t>
      </w:r>
    </w:p>
    <w:p w14:paraId="6A28F066" w14:textId="77777777" w:rsidR="00F43C9E" w:rsidRPr="00D73D01" w:rsidRDefault="00F43C9E" w:rsidP="00F43C9E">
      <w:pPr>
        <w:pStyle w:val="ListParagraph"/>
        <w:numPr>
          <w:ilvl w:val="0"/>
          <w:numId w:val="47"/>
        </w:numPr>
        <w:ind w:left="993" w:right="0" w:hanging="633"/>
        <w:jc w:val="left"/>
        <w:rPr>
          <w:rFonts w:ascii="Helvetica" w:hAnsi="Helvetica"/>
        </w:rPr>
      </w:pPr>
      <w:r w:rsidRPr="00D73D01">
        <w:rPr>
          <w:rFonts w:ascii="Helvetica" w:hAnsi="Helvetica"/>
        </w:rPr>
        <w:t xml:space="preserve">People with disability; prison conditions – </w:t>
      </w:r>
      <w:proofErr w:type="spellStart"/>
      <w:r w:rsidRPr="00D73D01">
        <w:rPr>
          <w:rFonts w:ascii="Helvetica" w:hAnsi="Helvetica"/>
        </w:rPr>
        <w:t>Ngila</w:t>
      </w:r>
      <w:proofErr w:type="spellEnd"/>
      <w:r w:rsidRPr="00D73D01">
        <w:rPr>
          <w:rFonts w:ascii="Helvetica" w:hAnsi="Helvetica"/>
        </w:rPr>
        <w:t xml:space="preserve"> Bevan and Christopher Brophy</w:t>
      </w:r>
    </w:p>
    <w:p w14:paraId="3F9B5E22" w14:textId="77777777" w:rsidR="00F43C9E" w:rsidRPr="00D73D01" w:rsidRDefault="00F43C9E" w:rsidP="00F43C9E">
      <w:pPr>
        <w:pStyle w:val="ListParagraph"/>
        <w:numPr>
          <w:ilvl w:val="0"/>
          <w:numId w:val="47"/>
        </w:numPr>
        <w:ind w:left="993" w:right="0" w:hanging="633"/>
        <w:jc w:val="left"/>
        <w:rPr>
          <w:rFonts w:ascii="Helvetica" w:hAnsi="Helvetica"/>
        </w:rPr>
      </w:pPr>
      <w:r w:rsidRPr="00D73D01">
        <w:rPr>
          <w:rFonts w:ascii="Helvetica" w:hAnsi="Helvetica"/>
        </w:rPr>
        <w:t>Violence against women and Lesbian, Gay, Bisexual, Transgender and Intersex (LGBTI) People’s Rights– Maria Nawaz and Anna Cody</w:t>
      </w:r>
    </w:p>
    <w:p w14:paraId="46771977" w14:textId="77777777" w:rsidR="00F43C9E" w:rsidRPr="00D73D01" w:rsidRDefault="00F43C9E" w:rsidP="00F43C9E">
      <w:pPr>
        <w:ind w:right="0"/>
        <w:jc w:val="left"/>
      </w:pPr>
      <w:r w:rsidRPr="00D73D01">
        <w:br w:type="page"/>
      </w:r>
    </w:p>
    <w:p w14:paraId="6218BF46" w14:textId="77777777" w:rsidR="00F43C9E" w:rsidRPr="00D73D01" w:rsidRDefault="00F43C9E" w:rsidP="00F43C9E">
      <w:pPr>
        <w:pStyle w:val="Heading4"/>
        <w:pBdr>
          <w:bottom w:val="single" w:sz="4" w:space="1" w:color="auto"/>
        </w:pBdr>
      </w:pPr>
      <w:bookmarkStart w:id="45" w:name="_Toc499115516"/>
      <w:bookmarkStart w:id="46" w:name="_Toc499116099"/>
      <w:r w:rsidRPr="00D73D01">
        <w:lastRenderedPageBreak/>
        <w:t>Delegation Opening Statement</w:t>
      </w:r>
      <w:bookmarkEnd w:id="45"/>
      <w:bookmarkEnd w:id="46"/>
    </w:p>
    <w:p w14:paraId="6A6EC07C" w14:textId="77777777" w:rsidR="00F43C9E" w:rsidRPr="00D73D01" w:rsidRDefault="00F43C9E" w:rsidP="00F43C9E">
      <w:pPr>
        <w:rPr>
          <w:b/>
          <w:sz w:val="28"/>
          <w:szCs w:val="28"/>
        </w:rPr>
      </w:pPr>
      <w:r w:rsidRPr="00D73D01">
        <w:rPr>
          <w:noProof/>
          <w:lang w:eastAsia="en-GB"/>
        </w:rPr>
        <w:drawing>
          <wp:anchor distT="0" distB="0" distL="114300" distR="114300" simplePos="0" relativeHeight="251678720" behindDoc="0" locked="0" layoutInCell="1" allowOverlap="1" wp14:anchorId="5D075EB6" wp14:editId="506D8073">
            <wp:simplePos x="0" y="0"/>
            <wp:positionH relativeFrom="column">
              <wp:posOffset>3464560</wp:posOffset>
            </wp:positionH>
            <wp:positionV relativeFrom="paragraph">
              <wp:posOffset>114300</wp:posOffset>
            </wp:positionV>
            <wp:extent cx="2499360" cy="800100"/>
            <wp:effectExtent l="0" t="0" r="0" b="12700"/>
            <wp:wrapTight wrapText="bothSides">
              <wp:wrapPolygon edited="0">
                <wp:start x="0" y="0"/>
                <wp:lineTo x="0" y="21257"/>
                <wp:lineTo x="21293" y="21257"/>
                <wp:lineTo x="21293" y="0"/>
                <wp:lineTo x="0" y="0"/>
              </wp:wrapPolygon>
            </wp:wrapTight>
            <wp:docPr id="7" name="Picture 7" descr="Human Rights Law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lc_logo_colour_small.jpg"/>
                    <pic:cNvPicPr/>
                  </pic:nvPicPr>
                  <pic:blipFill>
                    <a:blip r:embed="rId40" cstate="print">
                      <a:extLst>
                        <a:ext uri="{28A0092B-C50C-407E-A947-70E740481C1C}">
                          <a14:useLocalDpi xmlns:a14="http://schemas.microsoft.com/office/drawing/2010/main"/>
                        </a:ext>
                      </a:extLst>
                    </a:blip>
                    <a:stretch>
                      <a:fillRect/>
                    </a:stretch>
                  </pic:blipFill>
                  <pic:spPr>
                    <a:xfrm>
                      <a:off x="0" y="0"/>
                      <a:ext cx="2499360" cy="800100"/>
                    </a:xfrm>
                    <a:prstGeom prst="rect">
                      <a:avLst/>
                    </a:prstGeom>
                  </pic:spPr>
                </pic:pic>
              </a:graphicData>
            </a:graphic>
            <wp14:sizeRelH relativeFrom="page">
              <wp14:pctWidth>0</wp14:pctWidth>
            </wp14:sizeRelH>
            <wp14:sizeRelV relativeFrom="page">
              <wp14:pctHeight>0</wp14:pctHeight>
            </wp14:sizeRelV>
          </wp:anchor>
        </w:drawing>
      </w:r>
    </w:p>
    <w:p w14:paraId="35DB5001" w14:textId="77777777" w:rsidR="00F43C9E" w:rsidRPr="00D73D01" w:rsidRDefault="00F43C9E" w:rsidP="00F43C9E">
      <w:pPr>
        <w:rPr>
          <w:b/>
        </w:rPr>
      </w:pPr>
      <w:r w:rsidRPr="00D73D01">
        <w:rPr>
          <w:b/>
        </w:rPr>
        <w:t>Emily Howie</w:t>
      </w:r>
    </w:p>
    <w:p w14:paraId="399912FA" w14:textId="77777777" w:rsidR="00F43C9E" w:rsidRPr="00D73D01" w:rsidRDefault="00F43C9E" w:rsidP="00F43C9E">
      <w:pPr>
        <w:rPr>
          <w:b/>
        </w:rPr>
      </w:pPr>
      <w:r w:rsidRPr="00D73D01">
        <w:rPr>
          <w:b/>
        </w:rPr>
        <w:t>Formal briefing of the Committee (Australia)</w:t>
      </w:r>
    </w:p>
    <w:p w14:paraId="4079C7C7" w14:textId="77777777" w:rsidR="00F43C9E" w:rsidRPr="00D73D01" w:rsidRDefault="00F43C9E" w:rsidP="00F43C9E">
      <w:pPr>
        <w:rPr>
          <w:b/>
        </w:rPr>
      </w:pPr>
      <w:r w:rsidRPr="00D73D01">
        <w:rPr>
          <w:b/>
        </w:rPr>
        <w:t>16</w:t>
      </w:r>
      <w:r w:rsidRPr="00D73D01">
        <w:rPr>
          <w:b/>
          <w:vertAlign w:val="superscript"/>
        </w:rPr>
        <w:t>th</w:t>
      </w:r>
      <w:r w:rsidRPr="00D73D01">
        <w:rPr>
          <w:b/>
        </w:rPr>
        <w:t xml:space="preserve"> October 2017</w:t>
      </w:r>
    </w:p>
    <w:p w14:paraId="1AF1F7A9" w14:textId="77777777" w:rsidR="00F43C9E" w:rsidRPr="00D73D01" w:rsidRDefault="00F43C9E" w:rsidP="00F43C9E">
      <w:pPr>
        <w:pStyle w:val="Normalb"/>
        <w:spacing w:before="0" w:line="276" w:lineRule="auto"/>
        <w:rPr>
          <w:rFonts w:ascii="Helvetica" w:hAnsi="Helvetica"/>
          <w:sz w:val="24"/>
          <w:szCs w:val="24"/>
        </w:rPr>
      </w:pPr>
    </w:p>
    <w:p w14:paraId="4FB6C41E" w14:textId="77777777" w:rsidR="00F43C9E" w:rsidRPr="00D73D01" w:rsidRDefault="00F43C9E" w:rsidP="00F43C9E">
      <w:pPr>
        <w:pStyle w:val="Normalb"/>
        <w:spacing w:before="0" w:line="276" w:lineRule="auto"/>
        <w:rPr>
          <w:rFonts w:ascii="Helvetica" w:hAnsi="Helvetica"/>
          <w:sz w:val="24"/>
          <w:szCs w:val="24"/>
        </w:rPr>
      </w:pPr>
      <w:r w:rsidRPr="00D73D01">
        <w:rPr>
          <w:rFonts w:ascii="Helvetica" w:hAnsi="Helvetica"/>
          <w:sz w:val="24"/>
          <w:szCs w:val="24"/>
        </w:rPr>
        <w:t>Chairperson,</w:t>
      </w:r>
    </w:p>
    <w:p w14:paraId="318E95CE" w14:textId="77777777" w:rsidR="00F43C9E" w:rsidRPr="00D73D01" w:rsidRDefault="00F43C9E" w:rsidP="00F43C9E">
      <w:pPr>
        <w:pStyle w:val="Normalb"/>
        <w:spacing w:before="0" w:line="276" w:lineRule="auto"/>
        <w:rPr>
          <w:rFonts w:ascii="Helvetica" w:hAnsi="Helvetica"/>
          <w:sz w:val="24"/>
          <w:szCs w:val="24"/>
        </w:rPr>
      </w:pPr>
    </w:p>
    <w:p w14:paraId="4615D0AF" w14:textId="77777777" w:rsidR="00F43C9E" w:rsidRPr="00D73D01" w:rsidRDefault="00F43C9E" w:rsidP="00F43C9E">
      <w:pPr>
        <w:pStyle w:val="Normalb"/>
        <w:spacing w:before="0" w:line="276" w:lineRule="auto"/>
        <w:rPr>
          <w:rFonts w:ascii="Helvetica" w:hAnsi="Helvetica"/>
          <w:sz w:val="24"/>
          <w:szCs w:val="24"/>
        </w:rPr>
      </w:pPr>
      <w:r w:rsidRPr="00D73D01">
        <w:rPr>
          <w:rFonts w:ascii="Helvetica" w:hAnsi="Helvetica"/>
          <w:sz w:val="24"/>
          <w:szCs w:val="24"/>
        </w:rPr>
        <w:t>Thank you for the opportunity to address the Committee on Australia’s implementation of the rights in the Covenant.  We have a delegation here to represent our report, which was submitted on behalf of a broad Australian NGO coalition of over 50 civil society organisations.</w:t>
      </w:r>
    </w:p>
    <w:p w14:paraId="4DF3A30A" w14:textId="77777777" w:rsidR="00F43C9E" w:rsidRPr="00D73D01" w:rsidRDefault="00F43C9E" w:rsidP="00F43C9E">
      <w:pPr>
        <w:pStyle w:val="Normalb"/>
        <w:spacing w:before="0" w:line="276" w:lineRule="auto"/>
        <w:rPr>
          <w:rFonts w:ascii="Helvetica" w:hAnsi="Helvetica"/>
          <w:sz w:val="24"/>
          <w:szCs w:val="24"/>
        </w:rPr>
      </w:pPr>
    </w:p>
    <w:p w14:paraId="16C28BD4" w14:textId="77777777" w:rsidR="00F43C9E" w:rsidRPr="00D73D01" w:rsidRDefault="00F43C9E" w:rsidP="00F43C9E">
      <w:pPr>
        <w:pStyle w:val="Normalb"/>
        <w:spacing w:before="0" w:line="276" w:lineRule="auto"/>
        <w:rPr>
          <w:rFonts w:ascii="Helvetica" w:hAnsi="Helvetica"/>
          <w:sz w:val="24"/>
          <w:szCs w:val="24"/>
        </w:rPr>
      </w:pPr>
      <w:r w:rsidRPr="00D73D01">
        <w:rPr>
          <w:rFonts w:ascii="Helvetica" w:hAnsi="Helvetica"/>
          <w:sz w:val="24"/>
          <w:szCs w:val="24"/>
        </w:rPr>
        <w:t xml:space="preserve">Shortly, members of our delegation will brief the committee on: </w:t>
      </w:r>
    </w:p>
    <w:p w14:paraId="407B0BA6" w14:textId="77777777" w:rsidR="00F43C9E" w:rsidRPr="00D73D01" w:rsidRDefault="00F43C9E" w:rsidP="00F43C9E">
      <w:pPr>
        <w:pStyle w:val="Normalb"/>
        <w:numPr>
          <w:ilvl w:val="0"/>
          <w:numId w:val="40"/>
        </w:numPr>
        <w:spacing w:before="0" w:line="276" w:lineRule="auto"/>
        <w:rPr>
          <w:rFonts w:ascii="Helvetica" w:hAnsi="Helvetica"/>
          <w:sz w:val="24"/>
          <w:szCs w:val="24"/>
        </w:rPr>
      </w:pPr>
      <w:r w:rsidRPr="00D73D01">
        <w:rPr>
          <w:rFonts w:ascii="Helvetica" w:hAnsi="Helvetica"/>
          <w:sz w:val="24"/>
          <w:szCs w:val="24"/>
        </w:rPr>
        <w:t>the rights of Aboriginal and Torres Strait Islander people;</w:t>
      </w:r>
    </w:p>
    <w:p w14:paraId="4B7AABA8" w14:textId="77777777" w:rsidR="00F43C9E" w:rsidRPr="00D73D01" w:rsidRDefault="00F43C9E" w:rsidP="00F43C9E">
      <w:pPr>
        <w:pStyle w:val="Normalb"/>
        <w:numPr>
          <w:ilvl w:val="0"/>
          <w:numId w:val="40"/>
        </w:numPr>
        <w:spacing w:before="0" w:line="276" w:lineRule="auto"/>
        <w:rPr>
          <w:rFonts w:ascii="Helvetica" w:hAnsi="Helvetica"/>
          <w:sz w:val="24"/>
          <w:szCs w:val="24"/>
        </w:rPr>
      </w:pPr>
      <w:r w:rsidRPr="00D73D01">
        <w:rPr>
          <w:rFonts w:ascii="Helvetica" w:hAnsi="Helvetica"/>
          <w:sz w:val="24"/>
          <w:szCs w:val="24"/>
        </w:rPr>
        <w:t>ongoing concerns for people with disability;</w:t>
      </w:r>
    </w:p>
    <w:p w14:paraId="3C182964" w14:textId="77777777" w:rsidR="00F43C9E" w:rsidRPr="00D73D01" w:rsidRDefault="00F43C9E" w:rsidP="00F43C9E">
      <w:pPr>
        <w:pStyle w:val="Normalb"/>
        <w:numPr>
          <w:ilvl w:val="0"/>
          <w:numId w:val="40"/>
        </w:numPr>
        <w:spacing w:before="0" w:line="276" w:lineRule="auto"/>
        <w:rPr>
          <w:rFonts w:ascii="Helvetica" w:hAnsi="Helvetica"/>
          <w:sz w:val="24"/>
          <w:szCs w:val="24"/>
        </w:rPr>
      </w:pPr>
      <w:r w:rsidRPr="00D73D01">
        <w:rPr>
          <w:rFonts w:ascii="Helvetica" w:hAnsi="Helvetica"/>
          <w:sz w:val="24"/>
          <w:szCs w:val="24"/>
        </w:rPr>
        <w:t>abuses of the rights of refugee and asylum seekers;</w:t>
      </w:r>
    </w:p>
    <w:p w14:paraId="05F8C79C" w14:textId="77777777" w:rsidR="00F43C9E" w:rsidRPr="00D73D01" w:rsidRDefault="00F43C9E" w:rsidP="00F43C9E">
      <w:pPr>
        <w:pStyle w:val="Normalb"/>
        <w:numPr>
          <w:ilvl w:val="0"/>
          <w:numId w:val="40"/>
        </w:numPr>
        <w:spacing w:before="0" w:line="276" w:lineRule="auto"/>
        <w:rPr>
          <w:rFonts w:ascii="Helvetica" w:hAnsi="Helvetica"/>
          <w:sz w:val="24"/>
          <w:szCs w:val="24"/>
        </w:rPr>
      </w:pPr>
      <w:r w:rsidRPr="00D73D01">
        <w:rPr>
          <w:rFonts w:ascii="Helvetica" w:hAnsi="Helvetica"/>
          <w:sz w:val="24"/>
          <w:szCs w:val="24"/>
        </w:rPr>
        <w:t xml:space="preserve">Australia’s poor response to the views of this committee; </w:t>
      </w:r>
    </w:p>
    <w:p w14:paraId="340E5CD3" w14:textId="77777777" w:rsidR="00F43C9E" w:rsidRPr="00D73D01" w:rsidRDefault="00F43C9E" w:rsidP="00F43C9E">
      <w:pPr>
        <w:pStyle w:val="Normalb"/>
        <w:numPr>
          <w:ilvl w:val="0"/>
          <w:numId w:val="40"/>
        </w:numPr>
        <w:spacing w:before="0" w:line="276" w:lineRule="auto"/>
        <w:rPr>
          <w:rFonts w:ascii="Helvetica" w:hAnsi="Helvetica"/>
          <w:sz w:val="24"/>
          <w:szCs w:val="24"/>
        </w:rPr>
      </w:pPr>
      <w:r w:rsidRPr="00D73D01">
        <w:rPr>
          <w:rFonts w:ascii="Helvetica" w:hAnsi="Helvetica"/>
          <w:sz w:val="24"/>
          <w:szCs w:val="24"/>
        </w:rPr>
        <w:t xml:space="preserve">violence against women; and </w:t>
      </w:r>
    </w:p>
    <w:p w14:paraId="260BEA7D" w14:textId="77777777" w:rsidR="00F43C9E" w:rsidRPr="00D73D01" w:rsidRDefault="00F43C9E" w:rsidP="00F43C9E">
      <w:pPr>
        <w:pStyle w:val="Normalb"/>
        <w:numPr>
          <w:ilvl w:val="0"/>
          <w:numId w:val="40"/>
        </w:numPr>
        <w:spacing w:before="0" w:line="276" w:lineRule="auto"/>
        <w:rPr>
          <w:rFonts w:ascii="Helvetica" w:hAnsi="Helvetica"/>
          <w:sz w:val="24"/>
          <w:szCs w:val="24"/>
        </w:rPr>
      </w:pPr>
      <w:r w:rsidRPr="00D73D01">
        <w:rPr>
          <w:rFonts w:ascii="Helvetica" w:hAnsi="Helvetica"/>
          <w:sz w:val="24"/>
          <w:szCs w:val="24"/>
        </w:rPr>
        <w:t>human rights challenges for LGBTI Australians.</w:t>
      </w:r>
    </w:p>
    <w:p w14:paraId="322F7D1A" w14:textId="77777777" w:rsidR="00F43C9E" w:rsidRPr="00D73D01" w:rsidRDefault="00F43C9E" w:rsidP="00F43C9E">
      <w:pPr>
        <w:pStyle w:val="Normalb"/>
        <w:spacing w:before="0" w:line="276" w:lineRule="auto"/>
        <w:ind w:left="780"/>
        <w:rPr>
          <w:rFonts w:ascii="Helvetica" w:hAnsi="Helvetica"/>
          <w:sz w:val="24"/>
          <w:szCs w:val="24"/>
        </w:rPr>
      </w:pPr>
    </w:p>
    <w:p w14:paraId="62DF110E" w14:textId="77777777" w:rsidR="00F43C9E" w:rsidRPr="00D73D01" w:rsidRDefault="00F43C9E" w:rsidP="00F43C9E">
      <w:pPr>
        <w:pStyle w:val="Normalb"/>
        <w:spacing w:before="0" w:line="276" w:lineRule="auto"/>
        <w:rPr>
          <w:rFonts w:ascii="Helvetica" w:hAnsi="Helvetica"/>
          <w:sz w:val="24"/>
          <w:szCs w:val="24"/>
        </w:rPr>
      </w:pPr>
      <w:r w:rsidRPr="00D73D01">
        <w:rPr>
          <w:rFonts w:ascii="Helvetica" w:hAnsi="Helvetica"/>
          <w:sz w:val="24"/>
          <w:szCs w:val="24"/>
        </w:rPr>
        <w:t xml:space="preserve">First, I would like to highlight that human rights are still not comprehensively or consistently protected in law in Australia – we remain the only western democratic nation without a bill of rights. Australia’s parliamentary joint committee on human rights has limited effectiveness and influence. </w:t>
      </w:r>
    </w:p>
    <w:p w14:paraId="229E3249" w14:textId="77777777" w:rsidR="00F43C9E" w:rsidRPr="00D73D01" w:rsidRDefault="00F43C9E" w:rsidP="00F43C9E">
      <w:pPr>
        <w:pStyle w:val="Normalb"/>
        <w:spacing w:before="0" w:line="276" w:lineRule="auto"/>
        <w:rPr>
          <w:rFonts w:ascii="Helvetica" w:hAnsi="Helvetica"/>
          <w:sz w:val="24"/>
          <w:szCs w:val="24"/>
        </w:rPr>
      </w:pPr>
    </w:p>
    <w:p w14:paraId="29FBD916" w14:textId="77777777" w:rsidR="00F43C9E" w:rsidRPr="00D73D01" w:rsidRDefault="00F43C9E" w:rsidP="00F43C9E">
      <w:pPr>
        <w:pStyle w:val="Normalb"/>
        <w:spacing w:before="0" w:line="276" w:lineRule="auto"/>
        <w:rPr>
          <w:rFonts w:ascii="Helvetica" w:hAnsi="Helvetica"/>
          <w:sz w:val="24"/>
          <w:szCs w:val="24"/>
        </w:rPr>
      </w:pPr>
      <w:r w:rsidRPr="00D73D01">
        <w:rPr>
          <w:rFonts w:ascii="Helvetica" w:hAnsi="Helvetica"/>
          <w:sz w:val="24"/>
          <w:szCs w:val="24"/>
        </w:rPr>
        <w:t xml:space="preserve">Australia’s anti-discrimination laws are also inconsistent, limited in scope and fail to address systemic or intersectional discrimination. </w:t>
      </w:r>
    </w:p>
    <w:p w14:paraId="3DC3EE2B" w14:textId="77777777" w:rsidR="00F43C9E" w:rsidRPr="00D73D01" w:rsidRDefault="00F43C9E" w:rsidP="00F43C9E">
      <w:pPr>
        <w:pStyle w:val="Normalb"/>
        <w:spacing w:before="0" w:line="276" w:lineRule="auto"/>
        <w:rPr>
          <w:rFonts w:ascii="Helvetica" w:hAnsi="Helvetica"/>
          <w:sz w:val="24"/>
          <w:szCs w:val="24"/>
        </w:rPr>
      </w:pPr>
    </w:p>
    <w:p w14:paraId="2094C4E9" w14:textId="77777777" w:rsidR="00F43C9E" w:rsidRPr="00D73D01" w:rsidRDefault="00F43C9E" w:rsidP="00F43C9E">
      <w:pPr>
        <w:pStyle w:val="Normalb"/>
        <w:spacing w:before="0" w:line="276" w:lineRule="auto"/>
        <w:rPr>
          <w:rFonts w:ascii="Helvetica" w:hAnsi="Helvetica"/>
          <w:sz w:val="24"/>
          <w:szCs w:val="24"/>
        </w:rPr>
      </w:pPr>
      <w:r w:rsidRPr="00D73D01">
        <w:rPr>
          <w:rFonts w:ascii="Helvetica" w:hAnsi="Helvetica"/>
          <w:sz w:val="24"/>
          <w:szCs w:val="24"/>
        </w:rPr>
        <w:t>In the absence of legal protection, Australian governments are gradually chipping away at the basic democratic rights and freedoms and limiting civil society space.</w:t>
      </w:r>
    </w:p>
    <w:p w14:paraId="0652D798" w14:textId="77777777" w:rsidR="00F43C9E" w:rsidRPr="00D73D01" w:rsidRDefault="00F43C9E" w:rsidP="00F43C9E">
      <w:pPr>
        <w:pStyle w:val="Normalb"/>
        <w:spacing w:before="0" w:line="276" w:lineRule="auto"/>
        <w:rPr>
          <w:rFonts w:ascii="Helvetica" w:hAnsi="Helvetica"/>
          <w:sz w:val="24"/>
          <w:szCs w:val="24"/>
        </w:rPr>
      </w:pPr>
    </w:p>
    <w:p w14:paraId="3325977E" w14:textId="77777777" w:rsidR="00F43C9E" w:rsidRPr="00D73D01" w:rsidRDefault="00F43C9E" w:rsidP="00F43C9E">
      <w:pPr>
        <w:pStyle w:val="Normalb"/>
        <w:numPr>
          <w:ilvl w:val="0"/>
          <w:numId w:val="41"/>
        </w:numPr>
        <w:spacing w:before="0" w:line="276" w:lineRule="auto"/>
        <w:rPr>
          <w:rFonts w:ascii="Helvetica" w:hAnsi="Helvetica"/>
          <w:sz w:val="24"/>
          <w:szCs w:val="24"/>
        </w:rPr>
      </w:pPr>
      <w:r w:rsidRPr="00D73D01">
        <w:rPr>
          <w:rFonts w:ascii="Helvetica" w:hAnsi="Helvetica"/>
          <w:sz w:val="24"/>
          <w:szCs w:val="24"/>
        </w:rPr>
        <w:t>Anti-protest laws at the state level are preventing people from standing together and speaking out on issues they care deeply about</w:t>
      </w:r>
    </w:p>
    <w:p w14:paraId="44319C3B" w14:textId="77777777" w:rsidR="00F43C9E" w:rsidRPr="00D73D01" w:rsidRDefault="00F43C9E" w:rsidP="00F43C9E">
      <w:pPr>
        <w:pStyle w:val="Normalb"/>
        <w:numPr>
          <w:ilvl w:val="0"/>
          <w:numId w:val="41"/>
        </w:numPr>
        <w:spacing w:before="0" w:line="276" w:lineRule="auto"/>
        <w:rPr>
          <w:rFonts w:ascii="Helvetica" w:hAnsi="Helvetica"/>
          <w:sz w:val="24"/>
          <w:szCs w:val="24"/>
        </w:rPr>
      </w:pPr>
      <w:r w:rsidRPr="00D73D01">
        <w:rPr>
          <w:rFonts w:ascii="Helvetica" w:hAnsi="Helvetica"/>
          <w:sz w:val="24"/>
          <w:szCs w:val="24"/>
        </w:rPr>
        <w:t>Press freedom is under threat from metadata retention laws that jeopardise the ability of journalists to keep sources confidential</w:t>
      </w:r>
    </w:p>
    <w:p w14:paraId="3E436D02" w14:textId="77777777" w:rsidR="00F43C9E" w:rsidRPr="00D73D01" w:rsidRDefault="00F43C9E" w:rsidP="00F43C9E">
      <w:pPr>
        <w:pStyle w:val="Normalb"/>
        <w:numPr>
          <w:ilvl w:val="0"/>
          <w:numId w:val="41"/>
        </w:numPr>
        <w:spacing w:before="0" w:line="276" w:lineRule="auto"/>
        <w:rPr>
          <w:rFonts w:ascii="Helvetica" w:hAnsi="Helvetica"/>
          <w:sz w:val="24"/>
          <w:szCs w:val="24"/>
        </w:rPr>
      </w:pPr>
      <w:r w:rsidRPr="00D73D01">
        <w:rPr>
          <w:rFonts w:ascii="Helvetica" w:hAnsi="Helvetica"/>
          <w:sz w:val="24"/>
          <w:szCs w:val="24"/>
        </w:rPr>
        <w:t xml:space="preserve">Government is using funding pressures and financial levers to stifle the free and independent participation of civil society organisations </w:t>
      </w:r>
    </w:p>
    <w:p w14:paraId="3BB9BCF2" w14:textId="77777777" w:rsidR="00F43C9E" w:rsidRPr="00D73D01" w:rsidRDefault="00F43C9E" w:rsidP="00F43C9E">
      <w:pPr>
        <w:pStyle w:val="Normalb"/>
        <w:numPr>
          <w:ilvl w:val="0"/>
          <w:numId w:val="41"/>
        </w:numPr>
        <w:spacing w:before="0" w:line="276" w:lineRule="auto"/>
        <w:rPr>
          <w:rFonts w:ascii="Helvetica" w:hAnsi="Helvetica"/>
          <w:sz w:val="24"/>
          <w:szCs w:val="24"/>
        </w:rPr>
      </w:pPr>
      <w:r w:rsidRPr="00D73D01">
        <w:rPr>
          <w:rFonts w:ascii="Helvetica" w:hAnsi="Helvetica"/>
          <w:sz w:val="24"/>
          <w:szCs w:val="24"/>
        </w:rPr>
        <w:t>People declared to be of “unsound mind” are denied the right to vote across Australia, whilst the state of Queensland bans all prisoners from voting</w:t>
      </w:r>
    </w:p>
    <w:p w14:paraId="5F9253DF" w14:textId="77777777" w:rsidR="00F43C9E" w:rsidRPr="00D73D01" w:rsidRDefault="00F43C9E" w:rsidP="00F43C9E">
      <w:pPr>
        <w:pStyle w:val="Normalb"/>
        <w:numPr>
          <w:ilvl w:val="0"/>
          <w:numId w:val="41"/>
        </w:numPr>
        <w:spacing w:before="0" w:line="276" w:lineRule="auto"/>
        <w:rPr>
          <w:rFonts w:ascii="Helvetica" w:hAnsi="Helvetica"/>
          <w:sz w:val="24"/>
          <w:szCs w:val="24"/>
        </w:rPr>
      </w:pPr>
      <w:r w:rsidRPr="00D73D01">
        <w:rPr>
          <w:rFonts w:ascii="Helvetica" w:hAnsi="Helvetica"/>
          <w:sz w:val="24"/>
          <w:szCs w:val="24"/>
        </w:rPr>
        <w:lastRenderedPageBreak/>
        <w:t>Australia’s network of stifling secrecy laws prevents people from speaking out, even where they witness serious human rights abuses.</w:t>
      </w:r>
    </w:p>
    <w:p w14:paraId="0BA8888D" w14:textId="77777777" w:rsidR="00F43C9E" w:rsidRPr="00D73D01" w:rsidRDefault="00F43C9E" w:rsidP="00F43C9E">
      <w:pPr>
        <w:pStyle w:val="Normalb"/>
        <w:spacing w:before="0" w:line="276" w:lineRule="auto"/>
        <w:rPr>
          <w:rFonts w:ascii="Helvetica" w:hAnsi="Helvetica"/>
          <w:sz w:val="24"/>
          <w:szCs w:val="24"/>
        </w:rPr>
      </w:pPr>
    </w:p>
    <w:p w14:paraId="5B8B4A56" w14:textId="77777777" w:rsidR="00F43C9E" w:rsidRPr="00D73D01" w:rsidRDefault="00F43C9E" w:rsidP="00F43C9E">
      <w:pPr>
        <w:pStyle w:val="Normalb"/>
        <w:spacing w:before="0" w:line="276" w:lineRule="auto"/>
        <w:rPr>
          <w:rFonts w:ascii="Helvetica" w:hAnsi="Helvetica"/>
          <w:sz w:val="24"/>
          <w:szCs w:val="24"/>
        </w:rPr>
        <w:sectPr w:rsidR="00F43C9E" w:rsidRPr="00D73D01" w:rsidSect="00F43C9E">
          <w:headerReference w:type="even" r:id="rId41"/>
          <w:headerReference w:type="default" r:id="rId42"/>
          <w:footerReference w:type="even" r:id="rId43"/>
          <w:footerReference w:type="default" r:id="rId44"/>
          <w:pgSz w:w="11906" w:h="16838" w:code="9"/>
          <w:pgMar w:top="1418" w:right="1418" w:bottom="1418" w:left="1418" w:header="567" w:footer="567" w:gutter="0"/>
          <w:cols w:space="720"/>
        </w:sectPr>
      </w:pPr>
      <w:r w:rsidRPr="00D73D01">
        <w:rPr>
          <w:rFonts w:ascii="Helvetica" w:hAnsi="Helvetica"/>
          <w:sz w:val="24"/>
          <w:szCs w:val="24"/>
        </w:rPr>
        <w:t>I will now pass to Michael Coughlan to speak on Aboriginal and Torres Strait Islander rights.</w:t>
      </w:r>
    </w:p>
    <w:p w14:paraId="09AF992A" w14:textId="77777777" w:rsidR="00F43C9E" w:rsidRPr="00D73D01" w:rsidRDefault="00F43C9E" w:rsidP="00F43C9E">
      <w:pPr>
        <w:pStyle w:val="Heading4"/>
        <w:pBdr>
          <w:bottom w:val="single" w:sz="4" w:space="1" w:color="auto"/>
        </w:pBdr>
      </w:pPr>
      <w:bookmarkStart w:id="47" w:name="_Toc499115517"/>
      <w:bookmarkStart w:id="48" w:name="_Toc499116100"/>
      <w:r w:rsidRPr="00D73D01">
        <w:lastRenderedPageBreak/>
        <w:t>Aboriginal and Torres Strait Islander Peoples</w:t>
      </w:r>
      <w:bookmarkEnd w:id="47"/>
      <w:bookmarkEnd w:id="48"/>
    </w:p>
    <w:p w14:paraId="3093A485" w14:textId="77777777" w:rsidR="00F43C9E" w:rsidRPr="00D73D01" w:rsidRDefault="00F43C9E" w:rsidP="00F43C9E">
      <w:pPr>
        <w:rPr>
          <w:b/>
          <w:bCs/>
        </w:rPr>
      </w:pPr>
    </w:p>
    <w:p w14:paraId="2B1B4800" w14:textId="77777777" w:rsidR="00F43C9E" w:rsidRPr="00D73D01" w:rsidRDefault="00F43C9E" w:rsidP="00F43C9E">
      <w:pPr>
        <w:rPr>
          <w:b/>
          <w:bCs/>
        </w:rPr>
      </w:pPr>
      <w:r w:rsidRPr="00D73D01">
        <w:rPr>
          <w:b/>
          <w:bCs/>
        </w:rPr>
        <w:t>Michael Coughlan (Indigenous People’s Organisation)</w:t>
      </w:r>
    </w:p>
    <w:p w14:paraId="50A5FEFE" w14:textId="77777777" w:rsidR="00F43C9E" w:rsidRPr="00D73D01" w:rsidRDefault="00F43C9E" w:rsidP="00F43C9E">
      <w:pPr>
        <w:rPr>
          <w:b/>
          <w:bCs/>
        </w:rPr>
      </w:pPr>
      <w:r w:rsidRPr="00D73D01">
        <w:rPr>
          <w:b/>
          <w:bCs/>
        </w:rPr>
        <w:t>Formal briefing of Committee (Australia)</w:t>
      </w:r>
    </w:p>
    <w:p w14:paraId="0B342BB2" w14:textId="77777777" w:rsidR="00F43C9E" w:rsidRPr="00D73D01" w:rsidRDefault="00F43C9E" w:rsidP="00F43C9E">
      <w:pPr>
        <w:rPr>
          <w:b/>
        </w:rPr>
      </w:pPr>
      <w:r w:rsidRPr="00D73D01">
        <w:rPr>
          <w:b/>
        </w:rPr>
        <w:t>16</w:t>
      </w:r>
      <w:r w:rsidRPr="00D73D01">
        <w:rPr>
          <w:b/>
          <w:vertAlign w:val="superscript"/>
        </w:rPr>
        <w:t>th</w:t>
      </w:r>
      <w:r w:rsidRPr="00D73D01">
        <w:rPr>
          <w:b/>
        </w:rPr>
        <w:t xml:space="preserve"> October</w:t>
      </w:r>
    </w:p>
    <w:p w14:paraId="6B7D01D6" w14:textId="77777777" w:rsidR="00F43C9E" w:rsidRPr="00D73D01" w:rsidRDefault="00F43C9E" w:rsidP="00F43C9E">
      <w:pPr>
        <w:rPr>
          <w:b/>
        </w:rPr>
      </w:pPr>
    </w:p>
    <w:p w14:paraId="35BC5518" w14:textId="77777777" w:rsidR="00F43C9E" w:rsidRPr="00D73D01" w:rsidRDefault="00F43C9E" w:rsidP="00F43C9E">
      <w:r w:rsidRPr="00D73D01">
        <w:t>Dear Chairperson,</w:t>
      </w:r>
    </w:p>
    <w:p w14:paraId="1519585B" w14:textId="77777777" w:rsidR="00F43C9E" w:rsidRPr="00D73D01" w:rsidRDefault="00F43C9E" w:rsidP="00F43C9E"/>
    <w:p w14:paraId="085F5E59" w14:textId="49DDB777" w:rsidR="00F43C9E" w:rsidRPr="00D73D01" w:rsidRDefault="00F43C9E" w:rsidP="00F43C9E">
      <w:pPr>
        <w:pStyle w:val="Default"/>
        <w:spacing w:line="276" w:lineRule="auto"/>
        <w:rPr>
          <w:sz w:val="24"/>
          <w:szCs w:val="24"/>
        </w:rPr>
      </w:pPr>
      <w:r w:rsidRPr="00D73D01">
        <w:rPr>
          <w:color w:val="111111"/>
          <w:sz w:val="24"/>
          <w:szCs w:val="24"/>
        </w:rPr>
        <w:t xml:space="preserve">Thank you for the opportunity to address the Human Rights Committee. While acknowledging some instances of good practice. The NGO Submission documents a gross under performance in </w:t>
      </w:r>
      <w:r w:rsidRPr="00D73D01">
        <w:rPr>
          <w:sz w:val="24"/>
          <w:szCs w:val="24"/>
        </w:rPr>
        <w:t>Aboriginal and Torres Strait Islander outcomes and questions Australia’s assertion that it is a fair and democratic society predicated on a system of ‘representative democracy’, as claimed by the Australian Government in the 6</w:t>
      </w:r>
      <w:r w:rsidRPr="00D73D01">
        <w:rPr>
          <w:sz w:val="24"/>
          <w:szCs w:val="24"/>
          <w:vertAlign w:val="superscript"/>
        </w:rPr>
        <w:t>th</w:t>
      </w:r>
      <w:r w:rsidRPr="00D73D01">
        <w:rPr>
          <w:sz w:val="24"/>
          <w:szCs w:val="24"/>
        </w:rPr>
        <w:t xml:space="preserve"> Report to the UNHRC.</w:t>
      </w:r>
    </w:p>
    <w:p w14:paraId="4DB33427" w14:textId="77777777" w:rsidR="00F43C9E" w:rsidRPr="00D73D01" w:rsidRDefault="00F43C9E" w:rsidP="00F43C9E">
      <w:pPr>
        <w:pStyle w:val="Default"/>
        <w:spacing w:line="276" w:lineRule="auto"/>
        <w:rPr>
          <w:sz w:val="24"/>
          <w:szCs w:val="24"/>
        </w:rPr>
      </w:pPr>
    </w:p>
    <w:p w14:paraId="6EE4A25E" w14:textId="32F04E61" w:rsidR="00F43C9E" w:rsidRPr="00D73D01" w:rsidRDefault="00F43C9E" w:rsidP="00F43C9E">
      <w:pPr>
        <w:pStyle w:val="Default"/>
        <w:spacing w:line="276" w:lineRule="auto"/>
        <w:rPr>
          <w:b/>
          <w:sz w:val="24"/>
          <w:szCs w:val="24"/>
        </w:rPr>
      </w:pPr>
      <w:r w:rsidRPr="00D73D01">
        <w:rPr>
          <w:sz w:val="24"/>
          <w:szCs w:val="24"/>
        </w:rPr>
        <w:t xml:space="preserve">The reality is that Australia’s system of ‘representative democracy is failing Aboriginal and Torres Strait Islander people. This is despite our rights being internationally recognised in the </w:t>
      </w:r>
      <w:r w:rsidRPr="00D73D01">
        <w:rPr>
          <w:rFonts w:cs="Arial"/>
          <w:sz w:val="24"/>
          <w:szCs w:val="24"/>
          <w:lang w:val="en"/>
        </w:rPr>
        <w:t xml:space="preserve">United Nations </w:t>
      </w:r>
      <w:r w:rsidRPr="00D73D01">
        <w:rPr>
          <w:rStyle w:val="Strong"/>
          <w:rFonts w:cs="Arial"/>
          <w:b w:val="0"/>
          <w:sz w:val="24"/>
          <w:szCs w:val="24"/>
          <w:lang w:val="en"/>
        </w:rPr>
        <w:t>Declaration</w:t>
      </w:r>
      <w:r w:rsidRPr="00D73D01">
        <w:rPr>
          <w:rFonts w:cs="Arial"/>
          <w:sz w:val="24"/>
          <w:szCs w:val="24"/>
          <w:lang w:val="en"/>
        </w:rPr>
        <w:t xml:space="preserve"> on the </w:t>
      </w:r>
      <w:r w:rsidRPr="00D73D01">
        <w:rPr>
          <w:rStyle w:val="Strong"/>
          <w:rFonts w:cs="Arial"/>
          <w:b w:val="0"/>
          <w:sz w:val="24"/>
          <w:szCs w:val="24"/>
          <w:lang w:val="en"/>
        </w:rPr>
        <w:t>Rights</w:t>
      </w:r>
      <w:r w:rsidRPr="00D73D01">
        <w:rPr>
          <w:rFonts w:cs="Arial"/>
          <w:sz w:val="24"/>
          <w:szCs w:val="24"/>
          <w:lang w:val="en"/>
        </w:rPr>
        <w:t xml:space="preserve"> of </w:t>
      </w:r>
      <w:r w:rsidRPr="00D73D01">
        <w:rPr>
          <w:rStyle w:val="Strong"/>
          <w:rFonts w:cs="Arial"/>
          <w:b w:val="0"/>
          <w:sz w:val="24"/>
          <w:szCs w:val="24"/>
          <w:lang w:val="en"/>
        </w:rPr>
        <w:t>Indigenous</w:t>
      </w:r>
      <w:r w:rsidRPr="00D73D01">
        <w:rPr>
          <w:rFonts w:cs="Arial"/>
          <w:b/>
          <w:sz w:val="24"/>
          <w:szCs w:val="24"/>
          <w:lang w:val="en"/>
        </w:rPr>
        <w:t xml:space="preserve"> </w:t>
      </w:r>
      <w:r w:rsidRPr="00D73D01">
        <w:rPr>
          <w:rStyle w:val="Strong"/>
          <w:rFonts w:cs="Arial"/>
          <w:b w:val="0"/>
          <w:sz w:val="24"/>
          <w:szCs w:val="24"/>
          <w:lang w:val="en"/>
        </w:rPr>
        <w:t>Peoples, which Australia formally adopted in 2009 but is yet to implement and ILO 169, which Australia has failed to ratify.</w:t>
      </w:r>
      <w:r w:rsidRPr="00D73D01">
        <w:rPr>
          <w:b/>
          <w:sz w:val="24"/>
          <w:szCs w:val="24"/>
        </w:rPr>
        <w:t xml:space="preserve"> </w:t>
      </w:r>
    </w:p>
    <w:p w14:paraId="5435E70F" w14:textId="77777777" w:rsidR="00F43C9E" w:rsidRPr="00D73D01" w:rsidRDefault="00F43C9E" w:rsidP="00F43C9E">
      <w:pPr>
        <w:pStyle w:val="Default"/>
        <w:spacing w:line="276" w:lineRule="auto"/>
        <w:rPr>
          <w:b/>
          <w:sz w:val="24"/>
          <w:szCs w:val="24"/>
        </w:rPr>
      </w:pPr>
    </w:p>
    <w:p w14:paraId="32EE0E7B" w14:textId="77777777" w:rsidR="00F43C9E" w:rsidRPr="00D73D01" w:rsidRDefault="00F43C9E" w:rsidP="00F43C9E">
      <w:pPr>
        <w:rPr>
          <w:b/>
        </w:rPr>
      </w:pPr>
      <w:r w:rsidRPr="00D73D01">
        <w:rPr>
          <w:b/>
        </w:rPr>
        <w:t xml:space="preserve">Section 9 Aboriginal and Torres Strait Islander Incarceration </w:t>
      </w:r>
    </w:p>
    <w:p w14:paraId="71AE4AF7" w14:textId="77777777" w:rsidR="00F43C9E" w:rsidRPr="00D73D01" w:rsidRDefault="00F43C9E" w:rsidP="00F43C9E">
      <w:pPr>
        <w:rPr>
          <w:b/>
        </w:rPr>
      </w:pPr>
    </w:p>
    <w:p w14:paraId="467ECE1B" w14:textId="77777777" w:rsidR="00F43C9E" w:rsidRPr="00D73D01" w:rsidRDefault="00F43C9E" w:rsidP="00F43C9E">
      <w:r w:rsidRPr="00D73D01">
        <w:t xml:space="preserve">The overrepresentation rates of Aboriginal and Torres Strait Islander people in the Australian justice system and the incarceration rates of Aboriginal and Torres Strait Islander men, women and children in Australia are a tragedy and indefensible. Comprising just 2% of the Australian population, Indigenous people represent 27% of the national prison population as at June 2016, with mandatory sentencing and incarceration for fine defaults contributing to this overrepresentation. Mandatory sentencing regimes disproportionately impact Aboriginal and Torres Strait Islander people by creating cycles of criminality. Mandatory sentences are most often used to target ‘crimes of poverty’ such as theft and robbery and consequently leave Indigenous Australians with a low socioeconomic status particularly vulnerable. Imposing prison sentences for fine defaults has adverse economic and social consequences. Economically, the cost of keeping a fine defaulter in prison is estimated at $345-$770 per day, whereas the average unpaid fine was estimated at $250.  Socially, automatic prison sentences do not address the underlying factors resulting in defendants being unable to pay fines and prevent Courts from utilising rehabilitation and diversionary programmes.  </w:t>
      </w:r>
    </w:p>
    <w:p w14:paraId="59D42EB7" w14:textId="77777777" w:rsidR="00F43C9E" w:rsidRPr="00D73D01" w:rsidRDefault="00F43C9E" w:rsidP="00F43C9E">
      <w:pPr>
        <w:rPr>
          <w:color w:val="111111"/>
        </w:rPr>
      </w:pPr>
    </w:p>
    <w:p w14:paraId="09B5BCB3" w14:textId="77777777" w:rsidR="00F43C9E" w:rsidRPr="00D73D01" w:rsidRDefault="00F43C9E" w:rsidP="00F43C9E">
      <w:pPr>
        <w:autoSpaceDE w:val="0"/>
        <w:autoSpaceDN w:val="0"/>
        <w:adjustRightInd w:val="0"/>
        <w:rPr>
          <w:b/>
        </w:rPr>
      </w:pPr>
    </w:p>
    <w:p w14:paraId="1C14DF2B" w14:textId="77777777" w:rsidR="00F43C9E" w:rsidRPr="00D73D01" w:rsidRDefault="00F43C9E" w:rsidP="00F43C9E">
      <w:pPr>
        <w:autoSpaceDE w:val="0"/>
        <w:autoSpaceDN w:val="0"/>
        <w:adjustRightInd w:val="0"/>
        <w:rPr>
          <w:b/>
        </w:rPr>
      </w:pPr>
      <w:r w:rsidRPr="00D73D01">
        <w:rPr>
          <w:b/>
        </w:rPr>
        <w:lastRenderedPageBreak/>
        <w:t>Section 12 Aboriginal and Torres Strait Islander Children</w:t>
      </w:r>
    </w:p>
    <w:p w14:paraId="67C23AAD" w14:textId="77777777" w:rsidR="00F43C9E" w:rsidRPr="00D73D01" w:rsidRDefault="00F43C9E" w:rsidP="00F43C9E">
      <w:pPr>
        <w:autoSpaceDE w:val="0"/>
        <w:autoSpaceDN w:val="0"/>
        <w:adjustRightInd w:val="0"/>
        <w:rPr>
          <w:b/>
        </w:rPr>
      </w:pPr>
    </w:p>
    <w:p w14:paraId="2151F8AF" w14:textId="77777777" w:rsidR="00F43C9E" w:rsidRPr="00D73D01" w:rsidRDefault="00F43C9E" w:rsidP="00F43C9E">
      <w:r w:rsidRPr="00D73D01">
        <w:t xml:space="preserve">At 30 June 2015, the rate of Aboriginal and Torres Strait Islander children on child protection orders was 9 times that for non-Indigenous children. Also, 49.1% or nearly half of the Aboriginal and Torres Strait Islander children that are removed via the Out of Home Care (OOHC) systems are placed with non-Aboriginal and Torres Strait Islander families. Data has shown that childhood removal is also associated with high rates of Aboriginal youths and children within the Juvenile Justice system. There is also currently a Royal Commission into the Northern Territories gross treatment of youths in detention centres, with cases of youth and children stripped naked, tear gassed, restrained in a hood and denied food and water.  Government reports have found the improper use of isolation, amounting to cruel, inhuman and degrading treatment, which breached article 7 of ICCPR.  </w:t>
      </w:r>
    </w:p>
    <w:p w14:paraId="60BE1263" w14:textId="77777777" w:rsidR="00F43C9E" w:rsidRPr="00D73D01" w:rsidRDefault="00F43C9E" w:rsidP="00F43C9E">
      <w:pPr>
        <w:autoSpaceDE w:val="0"/>
        <w:autoSpaceDN w:val="0"/>
        <w:adjustRightInd w:val="0"/>
        <w:rPr>
          <w:b/>
        </w:rPr>
      </w:pPr>
    </w:p>
    <w:p w14:paraId="76D43E5F" w14:textId="77777777" w:rsidR="00F43C9E" w:rsidRPr="00D73D01" w:rsidRDefault="00F43C9E" w:rsidP="00F43C9E">
      <w:pPr>
        <w:autoSpaceDE w:val="0"/>
        <w:autoSpaceDN w:val="0"/>
        <w:adjustRightInd w:val="0"/>
        <w:rPr>
          <w:b/>
        </w:rPr>
      </w:pPr>
      <w:r w:rsidRPr="00D73D01">
        <w:rPr>
          <w:b/>
        </w:rPr>
        <w:t>Section 14 Minority rights of Aboriginal and Torres Strait Islander peoples</w:t>
      </w:r>
    </w:p>
    <w:p w14:paraId="4769BD9E" w14:textId="77777777" w:rsidR="00F43C9E" w:rsidRPr="00D73D01" w:rsidRDefault="00F43C9E" w:rsidP="00F43C9E">
      <w:pPr>
        <w:autoSpaceDE w:val="0"/>
        <w:autoSpaceDN w:val="0"/>
        <w:adjustRightInd w:val="0"/>
        <w:rPr>
          <w:b/>
        </w:rPr>
      </w:pPr>
    </w:p>
    <w:p w14:paraId="3E9C4106" w14:textId="77777777" w:rsidR="00F43C9E" w:rsidRPr="00D73D01" w:rsidRDefault="00F43C9E" w:rsidP="00F43C9E">
      <w:pPr>
        <w:pStyle w:val="Default"/>
        <w:spacing w:line="276" w:lineRule="auto"/>
        <w:rPr>
          <w:sz w:val="24"/>
          <w:szCs w:val="24"/>
        </w:rPr>
      </w:pPr>
      <w:r w:rsidRPr="00D73D01">
        <w:rPr>
          <w:sz w:val="24"/>
          <w:szCs w:val="24"/>
        </w:rPr>
        <w:t xml:space="preserve">In 2014, national funding for Aboriginal and Torres Strait Islander services, including, Aboriginal Legal Services, were substantially reduced from $2.4 billion in 2014 to a mere $860 million, with 55% of that funding being shifted to non-Indigenous bodies. In the same year. While policies such as the 2007 Northern Territory Intervention deployed military into Aboriginal communities, quarantined welfare payments, and forced the leasing of Aboriginal lands, though criticised by the Special Rapporteur on Indigenous Peoples the government simply replaced the Northern Territory Emergency Response (NTER) laws with the Stronger Futures legislation, this continues to disproportionately impact Aboriginal peoples. The Parliamentary Joint Committee on Human Rights review of Stronger Futures found compulsory income management measures were disproportionate and discriminatory, robbing individuals of their autonomy and dignity. </w:t>
      </w:r>
    </w:p>
    <w:p w14:paraId="0B7748DE" w14:textId="77777777" w:rsidR="00F43C9E" w:rsidRPr="00D73D01" w:rsidRDefault="00F43C9E" w:rsidP="00F43C9E">
      <w:pPr>
        <w:pStyle w:val="Default"/>
        <w:spacing w:line="276" w:lineRule="auto"/>
        <w:rPr>
          <w:sz w:val="24"/>
          <w:szCs w:val="24"/>
        </w:rPr>
      </w:pPr>
    </w:p>
    <w:p w14:paraId="7A331D46" w14:textId="77777777" w:rsidR="00F43C9E" w:rsidRPr="00D73D01" w:rsidRDefault="00F43C9E" w:rsidP="00F43C9E">
      <w:pPr>
        <w:rPr>
          <w:b/>
        </w:rPr>
      </w:pPr>
      <w:r w:rsidRPr="00D73D01">
        <w:rPr>
          <w:b/>
        </w:rPr>
        <w:t>Recommendations</w:t>
      </w:r>
    </w:p>
    <w:p w14:paraId="15F70237" w14:textId="77777777" w:rsidR="00F43C9E" w:rsidRPr="00D73D01" w:rsidRDefault="00F43C9E" w:rsidP="00F43C9E"/>
    <w:p w14:paraId="401CAE27" w14:textId="77777777" w:rsidR="00F43C9E" w:rsidRPr="00D73D01" w:rsidRDefault="00F43C9E" w:rsidP="00F43C9E">
      <w:pPr>
        <w:sectPr w:rsidR="00F43C9E" w:rsidRPr="00D73D01">
          <w:pgSz w:w="11906" w:h="16838"/>
          <w:pgMar w:top="1440" w:right="1440" w:bottom="1440" w:left="1440" w:header="708" w:footer="708" w:gutter="0"/>
          <w:cols w:space="708"/>
          <w:docGrid w:linePitch="360"/>
        </w:sectPr>
      </w:pPr>
      <w:r w:rsidRPr="00D73D01">
        <w:t>In closing, Aboriginal and Torres Strait Islander people seek constitutional reform to establish an elected Indigenous body to provide a direct voice to Parliament, greater self-determination and control over solutions that are led by community that strengthen culture and identity, and input into the development of a national action plan to implement the Declaration on the Rights of Indigenous Peoples.</w:t>
      </w:r>
    </w:p>
    <w:p w14:paraId="2751F486" w14:textId="77777777" w:rsidR="00F43C9E" w:rsidRPr="00D73D01" w:rsidRDefault="00F43C9E" w:rsidP="00F43C9E">
      <w:pPr>
        <w:pStyle w:val="Heading4"/>
        <w:pBdr>
          <w:bottom w:val="single" w:sz="4" w:space="1" w:color="auto"/>
        </w:pBdr>
      </w:pPr>
      <w:bookmarkStart w:id="49" w:name="_Toc499115518"/>
      <w:bookmarkStart w:id="50" w:name="_Toc499116101"/>
      <w:r w:rsidRPr="00D73D01">
        <w:lastRenderedPageBreak/>
        <w:t>Refugees and People Seeking Asylum</w:t>
      </w:r>
      <w:bookmarkEnd w:id="49"/>
      <w:bookmarkEnd w:id="50"/>
    </w:p>
    <w:p w14:paraId="0E1E70CE" w14:textId="77777777" w:rsidR="00F43C9E" w:rsidRPr="00D73D01" w:rsidRDefault="00F43C9E" w:rsidP="00F43C9E">
      <w:pPr>
        <w:contextualSpacing/>
        <w:rPr>
          <w:b/>
        </w:rPr>
      </w:pPr>
    </w:p>
    <w:p w14:paraId="40DA442F" w14:textId="77777777" w:rsidR="00F43C9E" w:rsidRPr="00D73D01" w:rsidRDefault="00F43C9E" w:rsidP="00F43C9E">
      <w:pPr>
        <w:contextualSpacing/>
        <w:rPr>
          <w:b/>
        </w:rPr>
      </w:pPr>
      <w:r w:rsidRPr="00D73D01">
        <w:rPr>
          <w:noProof/>
          <w:lang w:eastAsia="en-GB"/>
        </w:rPr>
        <w:drawing>
          <wp:inline distT="0" distB="0" distL="0" distR="0" wp14:anchorId="0B8D6E2B" wp14:editId="13E59A44">
            <wp:extent cx="2952750" cy="956945"/>
            <wp:effectExtent l="0" t="0" r="0" b="8255"/>
            <wp:docPr id="12" name="Picture 12" descr="Refugee Council of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ugee council of aust logo"/>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952750" cy="956945"/>
                    </a:xfrm>
                    <a:prstGeom prst="rect">
                      <a:avLst/>
                    </a:prstGeom>
                    <a:noFill/>
                    <a:ln>
                      <a:noFill/>
                    </a:ln>
                  </pic:spPr>
                </pic:pic>
              </a:graphicData>
            </a:graphic>
          </wp:inline>
        </w:drawing>
      </w:r>
      <w:r w:rsidRPr="00D73D01">
        <w:rPr>
          <w:noProof/>
          <w:lang w:eastAsia="en-GB"/>
        </w:rPr>
        <w:drawing>
          <wp:inline distT="0" distB="0" distL="0" distR="0" wp14:anchorId="593CC34D" wp14:editId="607C5126">
            <wp:extent cx="2476500" cy="792648"/>
            <wp:effectExtent l="0" t="0" r="0" b="0"/>
            <wp:docPr id="11" name="Picture 11" descr="Human Rights Law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lc_logo_colour_small.jpg"/>
                    <pic:cNvPicPr/>
                  </pic:nvPicPr>
                  <pic:blipFill>
                    <a:blip r:embed="rId46" cstate="print">
                      <a:extLst>
                        <a:ext uri="{28A0092B-C50C-407E-A947-70E740481C1C}">
                          <a14:useLocalDpi xmlns:a14="http://schemas.microsoft.com/office/drawing/2010/main"/>
                        </a:ext>
                      </a:extLst>
                    </a:blip>
                    <a:stretch>
                      <a:fillRect/>
                    </a:stretch>
                  </pic:blipFill>
                  <pic:spPr>
                    <a:xfrm>
                      <a:off x="0" y="0"/>
                      <a:ext cx="2534025" cy="811060"/>
                    </a:xfrm>
                    <a:prstGeom prst="rect">
                      <a:avLst/>
                    </a:prstGeom>
                  </pic:spPr>
                </pic:pic>
              </a:graphicData>
            </a:graphic>
          </wp:inline>
        </w:drawing>
      </w:r>
    </w:p>
    <w:p w14:paraId="1076A581" w14:textId="77777777" w:rsidR="00F43C9E" w:rsidRPr="00D73D01" w:rsidRDefault="00F43C9E" w:rsidP="00F43C9E">
      <w:pPr>
        <w:contextualSpacing/>
        <w:rPr>
          <w:b/>
        </w:rPr>
      </w:pPr>
    </w:p>
    <w:p w14:paraId="32B804F4" w14:textId="77777777" w:rsidR="00F43C9E" w:rsidRPr="00D73D01" w:rsidRDefault="00F43C9E" w:rsidP="00F43C9E">
      <w:pPr>
        <w:contextualSpacing/>
        <w:rPr>
          <w:b/>
        </w:rPr>
      </w:pPr>
      <w:proofErr w:type="spellStart"/>
      <w:r w:rsidRPr="00D73D01">
        <w:rPr>
          <w:b/>
        </w:rPr>
        <w:t>Arash</w:t>
      </w:r>
      <w:proofErr w:type="spellEnd"/>
      <w:r w:rsidRPr="00D73D01">
        <w:rPr>
          <w:b/>
        </w:rPr>
        <w:t xml:space="preserve"> </w:t>
      </w:r>
      <w:proofErr w:type="spellStart"/>
      <w:r w:rsidRPr="00D73D01">
        <w:rPr>
          <w:b/>
        </w:rPr>
        <w:t>Bordbar</w:t>
      </w:r>
      <w:proofErr w:type="spellEnd"/>
      <w:r w:rsidRPr="00D73D01">
        <w:rPr>
          <w:b/>
        </w:rPr>
        <w:t xml:space="preserve"> and Amy Frew</w:t>
      </w:r>
    </w:p>
    <w:p w14:paraId="58A2DC3B" w14:textId="77777777" w:rsidR="00F43C9E" w:rsidRPr="00D73D01" w:rsidRDefault="00F43C9E" w:rsidP="00F43C9E">
      <w:pPr>
        <w:contextualSpacing/>
        <w:rPr>
          <w:b/>
        </w:rPr>
      </w:pPr>
      <w:r w:rsidRPr="00D73D01">
        <w:rPr>
          <w:b/>
        </w:rPr>
        <w:t>Formal briefing of the Committee (Australia)</w:t>
      </w:r>
    </w:p>
    <w:p w14:paraId="7AE7AA3B" w14:textId="77777777" w:rsidR="00F43C9E" w:rsidRPr="00D73D01" w:rsidRDefault="00F43C9E" w:rsidP="00F43C9E">
      <w:pPr>
        <w:contextualSpacing/>
        <w:rPr>
          <w:b/>
        </w:rPr>
      </w:pPr>
      <w:r w:rsidRPr="00D73D01">
        <w:rPr>
          <w:b/>
        </w:rPr>
        <w:t>16</w:t>
      </w:r>
      <w:r w:rsidRPr="00D73D01">
        <w:rPr>
          <w:b/>
          <w:vertAlign w:val="superscript"/>
        </w:rPr>
        <w:t>th</w:t>
      </w:r>
      <w:r w:rsidRPr="00D73D01">
        <w:rPr>
          <w:b/>
        </w:rPr>
        <w:t xml:space="preserve"> October 2017</w:t>
      </w:r>
    </w:p>
    <w:p w14:paraId="247AA1BB" w14:textId="77777777" w:rsidR="00F43C9E" w:rsidRPr="00D73D01" w:rsidRDefault="00F43C9E" w:rsidP="00F43C9E">
      <w:pPr>
        <w:rPr>
          <w:b/>
        </w:rPr>
      </w:pPr>
    </w:p>
    <w:p w14:paraId="0F9B45FF" w14:textId="77777777" w:rsidR="00F43C9E" w:rsidRPr="00D73D01" w:rsidRDefault="00F43C9E" w:rsidP="00F43C9E">
      <w:r w:rsidRPr="00D73D01">
        <w:t xml:space="preserve">Chairperson, </w:t>
      </w:r>
    </w:p>
    <w:p w14:paraId="52D910EA" w14:textId="77777777" w:rsidR="00F43C9E" w:rsidRPr="00D73D01" w:rsidRDefault="00F43C9E" w:rsidP="00F43C9E"/>
    <w:p w14:paraId="6C6AD392" w14:textId="77777777" w:rsidR="00F43C9E" w:rsidRPr="00D73D01" w:rsidRDefault="00F43C9E" w:rsidP="00F43C9E">
      <w:pPr>
        <w:rPr>
          <w:b/>
        </w:rPr>
      </w:pPr>
      <w:r w:rsidRPr="00D73D01">
        <w:rPr>
          <w:b/>
        </w:rPr>
        <w:t>Refugees and people seeking asylum</w:t>
      </w:r>
    </w:p>
    <w:p w14:paraId="59437DD3" w14:textId="77777777" w:rsidR="00F43C9E" w:rsidRPr="00D73D01" w:rsidRDefault="00F43C9E" w:rsidP="00F43C9E">
      <w:pPr>
        <w:rPr>
          <w:b/>
        </w:rPr>
      </w:pPr>
    </w:p>
    <w:p w14:paraId="0D3EF62D" w14:textId="77777777" w:rsidR="00F43C9E" w:rsidRPr="00D73D01" w:rsidRDefault="00F43C9E" w:rsidP="00F43C9E">
      <w:r w:rsidRPr="00D73D01">
        <w:t xml:space="preserve">The Australian Government’s current deterrence regime towards people seeking asylum is cruel and inhumane. It rests on three pillars of harm: </w:t>
      </w:r>
    </w:p>
    <w:p w14:paraId="4376CCC0" w14:textId="77777777" w:rsidR="00F43C9E" w:rsidRPr="00D73D01" w:rsidRDefault="00F43C9E" w:rsidP="00F43C9E">
      <w:pPr>
        <w:numPr>
          <w:ilvl w:val="0"/>
          <w:numId w:val="42"/>
        </w:numPr>
        <w:pBdr>
          <w:top w:val="nil"/>
          <w:left w:val="nil"/>
          <w:bottom w:val="nil"/>
          <w:right w:val="nil"/>
          <w:between w:val="nil"/>
        </w:pBdr>
        <w:ind w:right="0"/>
        <w:contextualSpacing/>
        <w:jc w:val="left"/>
      </w:pPr>
      <w:r w:rsidRPr="00D73D01">
        <w:t xml:space="preserve">Boat turn backs, </w:t>
      </w:r>
    </w:p>
    <w:p w14:paraId="3F99C8A0" w14:textId="77777777" w:rsidR="00F43C9E" w:rsidRPr="00D73D01" w:rsidRDefault="00F43C9E" w:rsidP="00F43C9E">
      <w:pPr>
        <w:numPr>
          <w:ilvl w:val="0"/>
          <w:numId w:val="42"/>
        </w:numPr>
        <w:pBdr>
          <w:top w:val="nil"/>
          <w:left w:val="nil"/>
          <w:bottom w:val="nil"/>
          <w:right w:val="nil"/>
          <w:between w:val="nil"/>
        </w:pBdr>
        <w:ind w:right="0"/>
        <w:contextualSpacing/>
        <w:jc w:val="left"/>
      </w:pPr>
      <w:r w:rsidRPr="00D73D01">
        <w:t xml:space="preserve">offshore processing, and </w:t>
      </w:r>
    </w:p>
    <w:p w14:paraId="09B28B07" w14:textId="77777777" w:rsidR="00F43C9E" w:rsidRPr="00D73D01" w:rsidRDefault="00F43C9E" w:rsidP="00F43C9E">
      <w:pPr>
        <w:numPr>
          <w:ilvl w:val="0"/>
          <w:numId w:val="42"/>
        </w:numPr>
        <w:pBdr>
          <w:top w:val="nil"/>
          <w:left w:val="nil"/>
          <w:bottom w:val="nil"/>
          <w:right w:val="nil"/>
          <w:between w:val="nil"/>
        </w:pBdr>
        <w:ind w:right="0"/>
        <w:contextualSpacing/>
        <w:jc w:val="left"/>
      </w:pPr>
      <w:r w:rsidRPr="00D73D01">
        <w:t>temporary protection visas.</w:t>
      </w:r>
    </w:p>
    <w:p w14:paraId="218C4A69" w14:textId="77777777" w:rsidR="00F43C9E" w:rsidRPr="00D73D01" w:rsidRDefault="00F43C9E" w:rsidP="00F43C9E"/>
    <w:p w14:paraId="1E0F60D5" w14:textId="77777777" w:rsidR="00F43C9E" w:rsidRPr="00D73D01" w:rsidRDefault="00F43C9E" w:rsidP="00F43C9E">
      <w:pPr>
        <w:rPr>
          <w:b/>
        </w:rPr>
      </w:pPr>
      <w:r w:rsidRPr="00D73D01">
        <w:rPr>
          <w:b/>
        </w:rPr>
        <w:t xml:space="preserve">Boat Turn backs </w:t>
      </w:r>
    </w:p>
    <w:p w14:paraId="4F02982E" w14:textId="77777777" w:rsidR="00F43C9E" w:rsidRPr="00D73D01" w:rsidRDefault="00F43C9E" w:rsidP="00F43C9E">
      <w:pPr>
        <w:rPr>
          <w:b/>
        </w:rPr>
      </w:pPr>
    </w:p>
    <w:p w14:paraId="3194FD85" w14:textId="77777777" w:rsidR="00F43C9E" w:rsidRPr="00D73D01" w:rsidRDefault="00F43C9E" w:rsidP="00F43C9E">
      <w:r w:rsidRPr="00D73D01">
        <w:t>The Australian Government has a militarised regime to stop people arriving in Australia by boat from seeking asylum. It has the legislative power to detain people at sea, and to transfer them to any country or a vessel of another country, even without that country’s consent. In addition, Australia has an arrangement with Vietnam and Sri Lanka, two refugee producing countries in our region, to return people seeking asylum to their authorities. People who have been returned allege that they have been incarcerated and severely mistreated in their home country. At least 11 people have fled Sri Lanka and Vietnam again and had their refugee status recognised elsewhere, raising serious questions about Australia’s commitment to the non-</w:t>
      </w:r>
      <w:proofErr w:type="spellStart"/>
      <w:r w:rsidRPr="00D73D01">
        <w:t>refoulement</w:t>
      </w:r>
      <w:proofErr w:type="spellEnd"/>
      <w:r w:rsidRPr="00D73D01">
        <w:t xml:space="preserve"> obligations of the Refugee Convention.</w:t>
      </w:r>
    </w:p>
    <w:p w14:paraId="3BCEA4DE" w14:textId="77777777" w:rsidR="00F43C9E" w:rsidRPr="00D73D01" w:rsidRDefault="00F43C9E" w:rsidP="00F43C9E"/>
    <w:p w14:paraId="0197B26B" w14:textId="77777777" w:rsidR="00F43C9E" w:rsidRPr="00D73D01" w:rsidRDefault="00F43C9E" w:rsidP="00F43C9E">
      <w:pPr>
        <w:rPr>
          <w:b/>
        </w:rPr>
      </w:pPr>
      <w:r w:rsidRPr="00D73D01">
        <w:rPr>
          <w:b/>
        </w:rPr>
        <w:t>Offshore processing</w:t>
      </w:r>
    </w:p>
    <w:p w14:paraId="33A45736" w14:textId="77777777" w:rsidR="00F43C9E" w:rsidRPr="00D73D01" w:rsidRDefault="00F43C9E" w:rsidP="00F43C9E">
      <w:pPr>
        <w:rPr>
          <w:b/>
        </w:rPr>
      </w:pPr>
    </w:p>
    <w:p w14:paraId="42B29021" w14:textId="77777777" w:rsidR="00F43C9E" w:rsidRPr="00D73D01" w:rsidRDefault="00F43C9E" w:rsidP="00F43C9E">
      <w:r w:rsidRPr="00D73D01">
        <w:t xml:space="preserve">In 2013 the Australian Government implemented a cruel regime to ensure that any person seeking asylum by boat would never be resettled in Australia. It then reopened offshore processing centres on the Republic of Nauru and Manus Island, in Papua New Guinea. For more than four years the Australian Government has held over 2000 </w:t>
      </w:r>
      <w:r w:rsidRPr="00D73D01">
        <w:lastRenderedPageBreak/>
        <w:t xml:space="preserve">people in desperate and dangerous conditions offshore, this group have been shot, attacked, and sexually assaulted. Thus far there have been 9 deaths, including one murder. </w:t>
      </w:r>
    </w:p>
    <w:p w14:paraId="57501B57" w14:textId="77777777" w:rsidR="00F43C9E" w:rsidRPr="00D73D01" w:rsidRDefault="00F43C9E" w:rsidP="00F43C9E"/>
    <w:p w14:paraId="3735B691" w14:textId="77777777" w:rsidR="00F43C9E" w:rsidRPr="00D73D01" w:rsidRDefault="00F43C9E" w:rsidP="00F43C9E">
      <w:r w:rsidRPr="00D73D01">
        <w:t>1783 of these men, women and children have been found to be refugees, but only just over 50 have been resettled in safety in the United States of America. In two weeks, the Manus detention centre will close, but no safe arrangements have been made for the hundreds of men still living there. These men are terrified to be forced into the PNG community where many have been attacked and seriously assaulted. Gay men held in PNG remain trapped where consensual sex between men is criminalised.</w:t>
      </w:r>
    </w:p>
    <w:p w14:paraId="22A9A9FA" w14:textId="77777777" w:rsidR="00F43C9E" w:rsidRPr="00D73D01" w:rsidRDefault="00F43C9E" w:rsidP="00F43C9E"/>
    <w:p w14:paraId="61EA925E" w14:textId="77777777" w:rsidR="00F43C9E" w:rsidRPr="00D73D01" w:rsidRDefault="00F43C9E" w:rsidP="00F43C9E">
      <w:r w:rsidRPr="00D73D01">
        <w:t xml:space="preserve">Over 400 people previously held on Nauru and Manus have been returned to Australia for medical treatment, and remain there due to legal action. This includes over 50 babies who were born in Australia. 6 weeks </w:t>
      </w:r>
      <w:proofErr w:type="gramStart"/>
      <w:r w:rsidRPr="00D73D01">
        <w:t>ago</w:t>
      </w:r>
      <w:proofErr w:type="gramEnd"/>
      <w:r w:rsidRPr="00D73D01">
        <w:t xml:space="preserve"> the Australian Government abruptly cut more than 60 of this group’s income support with no notice. The Australian Government is cruelly forcing them to choose between destitution and deportation. These 400 people are ineligible to apply for Australian visas and continue to face deportation to offshore processing countries. Some of these 400 people have been in detention centres now for over 4 years. </w:t>
      </w:r>
    </w:p>
    <w:p w14:paraId="7EFE02FA" w14:textId="77777777" w:rsidR="00F43C9E" w:rsidRPr="00D73D01" w:rsidRDefault="00F43C9E" w:rsidP="00F43C9E"/>
    <w:p w14:paraId="71C5210F" w14:textId="77777777" w:rsidR="00F43C9E" w:rsidRPr="00D73D01" w:rsidRDefault="00F43C9E" w:rsidP="00F43C9E">
      <w:pPr>
        <w:rPr>
          <w:b/>
        </w:rPr>
      </w:pPr>
      <w:r w:rsidRPr="00D73D01">
        <w:rPr>
          <w:b/>
        </w:rPr>
        <w:t>Family reunion</w:t>
      </w:r>
    </w:p>
    <w:p w14:paraId="3292408D" w14:textId="77777777" w:rsidR="00F43C9E" w:rsidRPr="00D73D01" w:rsidRDefault="00F43C9E" w:rsidP="00F43C9E">
      <w:pPr>
        <w:rPr>
          <w:b/>
        </w:rPr>
      </w:pPr>
    </w:p>
    <w:p w14:paraId="2FC31DB1" w14:textId="77777777" w:rsidR="00F43C9E" w:rsidRPr="00D73D01" w:rsidRDefault="00F43C9E" w:rsidP="00F43C9E">
      <w:r w:rsidRPr="00D73D01">
        <w:t xml:space="preserve">For people who sought asylum by boat, the Australian Government has deliberately obstructed family reunions. For those eligible to apply for citizenship, the Australian Government has excessively delayed granting it. For those who arrived after 12 August 2012, the Australian Government obstructs them by granting only temporary visas, where they are unable to sponsor family members to join them. And for those subject to offshore processing, they are unable ever to be reunited with their family in Australia. In a number of cases this has happened where families were split up in transit countries and arrived in Australia on different dates, some arriving in time to be eligible for a temporary protection visa, while family members arriving days later were removed to indefinite limbo in offshore processing countries. </w:t>
      </w:r>
    </w:p>
    <w:p w14:paraId="6B56D92E" w14:textId="77777777" w:rsidR="00F43C9E" w:rsidRPr="00D73D01" w:rsidRDefault="00F43C9E" w:rsidP="00F43C9E"/>
    <w:p w14:paraId="7DD6974B" w14:textId="77777777" w:rsidR="00F43C9E" w:rsidRPr="00D73D01" w:rsidRDefault="00F43C9E" w:rsidP="00F43C9E">
      <w:r w:rsidRPr="00D73D01">
        <w:t>Australia must,</w:t>
      </w:r>
    </w:p>
    <w:p w14:paraId="2C771381" w14:textId="77777777" w:rsidR="00F43C9E" w:rsidRPr="00D73D01" w:rsidRDefault="00F43C9E" w:rsidP="00F43C9E"/>
    <w:p w14:paraId="6F340E0F" w14:textId="77777777" w:rsidR="00F43C9E" w:rsidRPr="00D73D01" w:rsidRDefault="00F43C9E" w:rsidP="00F43C9E">
      <w:pPr>
        <w:numPr>
          <w:ilvl w:val="0"/>
          <w:numId w:val="43"/>
        </w:numPr>
        <w:pBdr>
          <w:top w:val="nil"/>
          <w:left w:val="nil"/>
          <w:bottom w:val="nil"/>
          <w:right w:val="nil"/>
          <w:between w:val="nil"/>
        </w:pBdr>
        <w:ind w:right="0"/>
        <w:contextualSpacing/>
        <w:jc w:val="left"/>
      </w:pPr>
      <w:r w:rsidRPr="00D73D01">
        <w:t xml:space="preserve">immediately evacuate all remaining refugees and people seeking asylum held on Manus and Nauru to Australia; </w:t>
      </w:r>
    </w:p>
    <w:p w14:paraId="3B0C3941" w14:textId="77777777" w:rsidR="00F43C9E" w:rsidRPr="00D73D01" w:rsidRDefault="00F43C9E" w:rsidP="00F43C9E">
      <w:pPr>
        <w:numPr>
          <w:ilvl w:val="0"/>
          <w:numId w:val="43"/>
        </w:numPr>
        <w:pBdr>
          <w:top w:val="nil"/>
          <w:left w:val="nil"/>
          <w:bottom w:val="nil"/>
          <w:right w:val="nil"/>
          <w:between w:val="nil"/>
        </w:pBdr>
        <w:ind w:right="0"/>
        <w:contextualSpacing/>
        <w:jc w:val="left"/>
      </w:pPr>
      <w:r w:rsidRPr="00D73D01">
        <w:t xml:space="preserve">It must allow all refugees and people seeking asylum who have been evacuated from Nauru or Manus Island to Australia for medical treatment to apply for refugee status in Australia and to have their protection claims assessed under Australian law; </w:t>
      </w:r>
    </w:p>
    <w:p w14:paraId="5EFD4A5A" w14:textId="77777777" w:rsidR="00F43C9E" w:rsidRPr="00D73D01" w:rsidRDefault="00F43C9E" w:rsidP="00F43C9E">
      <w:pPr>
        <w:numPr>
          <w:ilvl w:val="0"/>
          <w:numId w:val="43"/>
        </w:numPr>
        <w:pBdr>
          <w:top w:val="nil"/>
          <w:left w:val="nil"/>
          <w:bottom w:val="nil"/>
          <w:right w:val="nil"/>
          <w:between w:val="nil"/>
        </w:pBdr>
        <w:ind w:right="0"/>
        <w:contextualSpacing/>
        <w:jc w:val="left"/>
      </w:pPr>
      <w:r w:rsidRPr="00D73D01">
        <w:lastRenderedPageBreak/>
        <w:t xml:space="preserve">It must facilitate family reunions, in particular those families kept indefinitely separated by the Australian Government’s offshore processing regime; and </w:t>
      </w:r>
    </w:p>
    <w:p w14:paraId="361A536F" w14:textId="77777777" w:rsidR="00F43C9E" w:rsidRPr="00D73D01" w:rsidRDefault="00F43C9E" w:rsidP="00F43C9E">
      <w:pPr>
        <w:numPr>
          <w:ilvl w:val="0"/>
          <w:numId w:val="43"/>
        </w:numPr>
        <w:pBdr>
          <w:top w:val="nil"/>
          <w:left w:val="nil"/>
          <w:bottom w:val="nil"/>
          <w:right w:val="nil"/>
          <w:between w:val="nil"/>
        </w:pBdr>
        <w:ind w:right="0"/>
        <w:contextualSpacing/>
        <w:jc w:val="left"/>
      </w:pPr>
      <w:r w:rsidRPr="00D73D01">
        <w:t xml:space="preserve">it must cease boat </w:t>
      </w:r>
      <w:proofErr w:type="spellStart"/>
      <w:r w:rsidRPr="00D73D01">
        <w:t>turnbacks</w:t>
      </w:r>
      <w:proofErr w:type="spellEnd"/>
      <w:r w:rsidRPr="00D73D01">
        <w:t xml:space="preserve"> and detention at sea of people seeking asylum. </w:t>
      </w:r>
    </w:p>
    <w:p w14:paraId="2AFFA304" w14:textId="77777777" w:rsidR="00F43C9E" w:rsidRPr="00D73D01" w:rsidRDefault="00F43C9E" w:rsidP="00F43C9E">
      <w:r w:rsidRPr="00D73D01">
        <w:t xml:space="preserve"> </w:t>
      </w:r>
    </w:p>
    <w:p w14:paraId="2C1D9431" w14:textId="77777777" w:rsidR="00F43C9E" w:rsidRPr="00D73D01" w:rsidRDefault="00F43C9E" w:rsidP="00F43C9E"/>
    <w:p w14:paraId="05CAD713" w14:textId="77777777" w:rsidR="00F43C9E" w:rsidRPr="00D73D01" w:rsidRDefault="00F43C9E" w:rsidP="00F43C9E">
      <w:pPr>
        <w:ind w:right="0"/>
        <w:jc w:val="left"/>
        <w:rPr>
          <w:rFonts w:eastAsiaTheme="minorHAnsi" w:cs="Times New Roman"/>
          <w:b/>
          <w:lang w:eastAsia="en-GB"/>
        </w:rPr>
      </w:pPr>
      <w:r w:rsidRPr="00D73D01">
        <w:rPr>
          <w:b/>
        </w:rPr>
        <w:br w:type="page"/>
      </w:r>
    </w:p>
    <w:p w14:paraId="51A99B04" w14:textId="77777777" w:rsidR="00F43C9E" w:rsidRPr="00D73D01" w:rsidRDefault="00F43C9E" w:rsidP="00F43C9E">
      <w:pPr>
        <w:pStyle w:val="Heading4"/>
        <w:pBdr>
          <w:bottom w:val="single" w:sz="4" w:space="1" w:color="auto"/>
        </w:pBdr>
      </w:pPr>
      <w:bookmarkStart w:id="51" w:name="_Toc499115519"/>
      <w:bookmarkStart w:id="52" w:name="_Toc499116102"/>
      <w:r w:rsidRPr="00D73D01">
        <w:lastRenderedPageBreak/>
        <w:t>People with Disability; Prison Conditions</w:t>
      </w:r>
      <w:bookmarkEnd w:id="51"/>
      <w:bookmarkEnd w:id="52"/>
    </w:p>
    <w:p w14:paraId="72ACBB3F" w14:textId="77777777" w:rsidR="00F43C9E" w:rsidRPr="00D73D01" w:rsidRDefault="00F43C9E" w:rsidP="00F43C9E">
      <w:pPr>
        <w:pStyle w:val="NormalWeb"/>
        <w:spacing w:before="0" w:beforeAutospacing="0" w:after="0" w:afterAutospacing="0" w:line="276" w:lineRule="auto"/>
        <w:contextualSpacing/>
        <w:rPr>
          <w:rFonts w:ascii="Helvetica" w:hAnsi="Helvetica"/>
          <w:b/>
          <w:color w:val="000000" w:themeColor="text1"/>
        </w:rPr>
      </w:pPr>
    </w:p>
    <w:p w14:paraId="67985513" w14:textId="77777777" w:rsidR="00F43C9E" w:rsidRPr="00D73D01" w:rsidRDefault="00F43C9E" w:rsidP="00F43C9E">
      <w:pPr>
        <w:pStyle w:val="NormalWeb"/>
        <w:spacing w:before="0" w:beforeAutospacing="0" w:after="0" w:afterAutospacing="0" w:line="276" w:lineRule="auto"/>
        <w:contextualSpacing/>
        <w:rPr>
          <w:rFonts w:ascii="Helvetica" w:hAnsi="Helvetica"/>
          <w:b/>
          <w:color w:val="000000" w:themeColor="text1"/>
        </w:rPr>
      </w:pPr>
      <w:r w:rsidRPr="00D73D01">
        <w:rPr>
          <w:rFonts w:ascii="Helvetica" w:hAnsi="Helvetica"/>
          <w:b/>
          <w:noProof/>
          <w:color w:val="000000" w:themeColor="text1"/>
        </w:rPr>
        <w:drawing>
          <wp:anchor distT="0" distB="0" distL="114300" distR="114300" simplePos="0" relativeHeight="251680768" behindDoc="0" locked="0" layoutInCell="1" allowOverlap="1" wp14:anchorId="7D7137B2" wp14:editId="1C420443">
            <wp:simplePos x="0" y="0"/>
            <wp:positionH relativeFrom="column">
              <wp:posOffset>3712845</wp:posOffset>
            </wp:positionH>
            <wp:positionV relativeFrom="paragraph">
              <wp:posOffset>-52070</wp:posOffset>
            </wp:positionV>
            <wp:extent cx="2305210" cy="914400"/>
            <wp:effectExtent l="0" t="0" r="6350" b="0"/>
            <wp:wrapNone/>
            <wp:docPr id="13" name="Picture 13" descr="DPO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47">
                      <a:extLst>
                        <a:ext uri="{28A0092B-C50C-407E-A947-70E740481C1C}">
                          <a14:useLocalDpi xmlns:a14="http://schemas.microsoft.com/office/drawing/2010/main"/>
                        </a:ext>
                      </a:extLst>
                    </a:blip>
                    <a:stretch>
                      <a:fillRect/>
                    </a:stretch>
                  </pic:blipFill>
                  <pic:spPr>
                    <a:xfrm>
                      <a:off x="0" y="0"/>
                      <a:ext cx="2305210" cy="9144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73D01">
        <w:rPr>
          <w:rFonts w:ascii="Helvetica" w:hAnsi="Helvetica"/>
          <w:b/>
          <w:color w:val="000000" w:themeColor="text1"/>
        </w:rPr>
        <w:t>Ngila</w:t>
      </w:r>
      <w:proofErr w:type="spellEnd"/>
      <w:r w:rsidRPr="00D73D01">
        <w:rPr>
          <w:rFonts w:ascii="Helvetica" w:hAnsi="Helvetica"/>
          <w:b/>
          <w:color w:val="000000" w:themeColor="text1"/>
        </w:rPr>
        <w:t xml:space="preserve"> Bevan &amp; Christopher Brophy</w:t>
      </w:r>
    </w:p>
    <w:p w14:paraId="5A049709" w14:textId="77777777" w:rsidR="00F43C9E" w:rsidRPr="00D73D01" w:rsidRDefault="00F43C9E" w:rsidP="00F43C9E">
      <w:pPr>
        <w:pStyle w:val="NormalWeb"/>
        <w:spacing w:before="0" w:beforeAutospacing="0" w:after="0" w:afterAutospacing="0" w:line="276" w:lineRule="auto"/>
        <w:contextualSpacing/>
        <w:rPr>
          <w:rFonts w:ascii="Helvetica" w:hAnsi="Helvetica"/>
          <w:b/>
          <w:color w:val="000000" w:themeColor="text1"/>
        </w:rPr>
      </w:pPr>
      <w:r w:rsidRPr="00D73D01">
        <w:rPr>
          <w:rFonts w:ascii="Helvetica" w:hAnsi="Helvetica"/>
          <w:b/>
          <w:color w:val="000000" w:themeColor="text1"/>
        </w:rPr>
        <w:t>Disabled People’s Organisation Australia</w:t>
      </w:r>
    </w:p>
    <w:p w14:paraId="7D232C00" w14:textId="77777777" w:rsidR="00F43C9E" w:rsidRPr="00D73D01" w:rsidRDefault="00F43C9E" w:rsidP="00F43C9E">
      <w:pPr>
        <w:pStyle w:val="NormalWeb"/>
        <w:spacing w:before="0" w:beforeAutospacing="0" w:after="0" w:afterAutospacing="0" w:line="276" w:lineRule="auto"/>
        <w:contextualSpacing/>
        <w:rPr>
          <w:rFonts w:ascii="Helvetica" w:hAnsi="Helvetica"/>
          <w:b/>
          <w:color w:val="000000" w:themeColor="text1"/>
        </w:rPr>
      </w:pPr>
      <w:r w:rsidRPr="00D73D01">
        <w:rPr>
          <w:rFonts w:ascii="Helvetica" w:hAnsi="Helvetica"/>
          <w:b/>
          <w:color w:val="000000" w:themeColor="text1"/>
        </w:rPr>
        <w:t>Formal Briefing of Committee (Australia)</w:t>
      </w:r>
    </w:p>
    <w:p w14:paraId="495C063E" w14:textId="77777777" w:rsidR="00F43C9E" w:rsidRPr="00D73D01" w:rsidRDefault="00F43C9E" w:rsidP="00F43C9E">
      <w:pPr>
        <w:pStyle w:val="NormalWeb"/>
        <w:spacing w:before="0" w:beforeAutospacing="0" w:after="0" w:afterAutospacing="0" w:line="276" w:lineRule="auto"/>
        <w:contextualSpacing/>
        <w:rPr>
          <w:rFonts w:ascii="Helvetica" w:hAnsi="Helvetica"/>
          <w:b/>
          <w:color w:val="000000" w:themeColor="text1"/>
        </w:rPr>
      </w:pPr>
      <w:r w:rsidRPr="00D73D01">
        <w:rPr>
          <w:rFonts w:ascii="Helvetica" w:hAnsi="Helvetica"/>
          <w:b/>
          <w:color w:val="000000" w:themeColor="text1"/>
        </w:rPr>
        <w:t>16</w:t>
      </w:r>
      <w:r w:rsidRPr="00D73D01">
        <w:rPr>
          <w:rFonts w:ascii="Helvetica" w:hAnsi="Helvetica"/>
          <w:b/>
          <w:color w:val="000000" w:themeColor="text1"/>
          <w:vertAlign w:val="superscript"/>
        </w:rPr>
        <w:t>th</w:t>
      </w:r>
      <w:r w:rsidRPr="00D73D01">
        <w:rPr>
          <w:rFonts w:ascii="Helvetica" w:hAnsi="Helvetica"/>
          <w:b/>
          <w:color w:val="000000" w:themeColor="text1"/>
        </w:rPr>
        <w:t xml:space="preserve"> October 2017</w:t>
      </w:r>
    </w:p>
    <w:p w14:paraId="6A68574E" w14:textId="77777777" w:rsidR="00F43C9E" w:rsidRPr="00D73D01" w:rsidRDefault="00F43C9E" w:rsidP="00F43C9E">
      <w:pPr>
        <w:pStyle w:val="NormalWeb"/>
        <w:spacing w:before="0" w:beforeAutospacing="0" w:after="0" w:afterAutospacing="0" w:line="276" w:lineRule="auto"/>
        <w:contextualSpacing/>
        <w:rPr>
          <w:rFonts w:ascii="Helvetica" w:hAnsi="Helvetica"/>
          <w:b/>
          <w:color w:val="000000" w:themeColor="text1"/>
        </w:rPr>
      </w:pPr>
    </w:p>
    <w:p w14:paraId="3FEA42EC" w14:textId="77777777" w:rsidR="00F43C9E" w:rsidRPr="00D73D01" w:rsidRDefault="00F43C9E" w:rsidP="00F43C9E">
      <w:pPr>
        <w:pStyle w:val="NormalWeb"/>
        <w:spacing w:before="0" w:beforeAutospacing="0" w:after="0" w:afterAutospacing="0" w:line="276" w:lineRule="auto"/>
        <w:contextualSpacing/>
        <w:rPr>
          <w:rFonts w:ascii="Helvetica" w:hAnsi="Helvetica"/>
          <w:color w:val="000000" w:themeColor="text1"/>
        </w:rPr>
      </w:pPr>
      <w:r w:rsidRPr="00D73D01">
        <w:rPr>
          <w:rFonts w:ascii="Helvetica" w:hAnsi="Helvetica"/>
          <w:color w:val="000000" w:themeColor="text1"/>
        </w:rPr>
        <w:t>Chairperson,</w:t>
      </w:r>
    </w:p>
    <w:p w14:paraId="19162DAE" w14:textId="77777777" w:rsidR="00F43C9E" w:rsidRPr="00D73D01" w:rsidRDefault="00F43C9E" w:rsidP="00F43C9E">
      <w:pPr>
        <w:pStyle w:val="NormalWeb"/>
        <w:spacing w:before="0" w:beforeAutospacing="0" w:after="0" w:afterAutospacing="0" w:line="276" w:lineRule="auto"/>
        <w:contextualSpacing/>
        <w:rPr>
          <w:rFonts w:ascii="Helvetica" w:hAnsi="Helvetica"/>
          <w:color w:val="000000" w:themeColor="text1"/>
        </w:rPr>
      </w:pPr>
    </w:p>
    <w:p w14:paraId="02E32CCE" w14:textId="77777777" w:rsidR="00F43C9E" w:rsidRPr="00D73D01" w:rsidRDefault="00F43C9E" w:rsidP="00F43C9E">
      <w:pPr>
        <w:pStyle w:val="NormalWeb"/>
        <w:spacing w:before="0" w:beforeAutospacing="0" w:after="0" w:afterAutospacing="0" w:line="276" w:lineRule="auto"/>
        <w:rPr>
          <w:rFonts w:ascii="Helvetica" w:hAnsi="Helvetica"/>
          <w:color w:val="000000" w:themeColor="text1"/>
        </w:rPr>
      </w:pPr>
      <w:r w:rsidRPr="00D73D01">
        <w:rPr>
          <w:rFonts w:ascii="Helvetica" w:hAnsi="Helvetica"/>
          <w:color w:val="000000" w:themeColor="text1"/>
        </w:rPr>
        <w:t>Thank you for the opportunity to speak to the status of people with disability and prison conditions, in Australia.</w:t>
      </w:r>
    </w:p>
    <w:p w14:paraId="603A7DFA" w14:textId="77777777" w:rsidR="00F43C9E" w:rsidRPr="00D73D01" w:rsidRDefault="00F43C9E" w:rsidP="00F43C9E">
      <w:pPr>
        <w:pStyle w:val="NormalWeb"/>
        <w:spacing w:before="0" w:beforeAutospacing="0" w:after="0" w:afterAutospacing="0" w:line="276" w:lineRule="auto"/>
        <w:rPr>
          <w:rFonts w:ascii="Helvetica" w:hAnsi="Helvetica"/>
          <w:b/>
          <w:color w:val="000000" w:themeColor="text1"/>
        </w:rPr>
      </w:pPr>
    </w:p>
    <w:p w14:paraId="3EFFC0EE" w14:textId="77777777" w:rsidR="00F43C9E" w:rsidRPr="00D73D01" w:rsidRDefault="00F43C9E" w:rsidP="00F43C9E">
      <w:pPr>
        <w:pStyle w:val="NormalWeb"/>
        <w:spacing w:before="0" w:beforeAutospacing="0" w:after="0" w:afterAutospacing="0" w:line="276" w:lineRule="auto"/>
        <w:rPr>
          <w:rFonts w:ascii="Helvetica" w:hAnsi="Helvetica"/>
          <w:color w:val="000000" w:themeColor="text1"/>
        </w:rPr>
      </w:pPr>
      <w:r w:rsidRPr="00D73D01">
        <w:rPr>
          <w:rFonts w:ascii="Helvetica" w:hAnsi="Helvetica"/>
          <w:color w:val="000000" w:themeColor="text1"/>
        </w:rPr>
        <w:t>The NGO Coalition report provides clear evidence that the rights of people with disability in Australia continue to be violated.</w:t>
      </w:r>
    </w:p>
    <w:p w14:paraId="74994486" w14:textId="77777777" w:rsidR="00F43C9E" w:rsidRPr="00D73D01" w:rsidRDefault="00F43C9E" w:rsidP="00F43C9E">
      <w:pPr>
        <w:pStyle w:val="NormalWeb"/>
        <w:spacing w:before="0" w:beforeAutospacing="0" w:after="0" w:afterAutospacing="0" w:line="276" w:lineRule="auto"/>
        <w:rPr>
          <w:rFonts w:ascii="Helvetica" w:hAnsi="Helvetica"/>
          <w:color w:val="000000" w:themeColor="text1"/>
        </w:rPr>
      </w:pPr>
    </w:p>
    <w:p w14:paraId="36E6AF42" w14:textId="77777777" w:rsidR="00F43C9E" w:rsidRPr="00D73D01" w:rsidRDefault="00F43C9E" w:rsidP="00F43C9E">
      <w:pPr>
        <w:pStyle w:val="NormalWeb"/>
        <w:numPr>
          <w:ilvl w:val="0"/>
          <w:numId w:val="26"/>
        </w:numPr>
        <w:spacing w:before="0" w:beforeAutospacing="0" w:after="0" w:afterAutospacing="0" w:line="276" w:lineRule="auto"/>
        <w:rPr>
          <w:rFonts w:ascii="Helvetica" w:hAnsi="Helvetica"/>
          <w:color w:val="000000" w:themeColor="text1"/>
        </w:rPr>
      </w:pPr>
      <w:r w:rsidRPr="00D73D01">
        <w:rPr>
          <w:rFonts w:ascii="Helvetica" w:hAnsi="Helvetica"/>
          <w:color w:val="000000" w:themeColor="text1"/>
        </w:rPr>
        <w:t>People with disability experience extraordinary levels of violence and abuse across a range of private and public settings. Such violence often goes unnoticed, undocumented and unaddressed.</w:t>
      </w:r>
    </w:p>
    <w:p w14:paraId="4ADE4414" w14:textId="77777777" w:rsidR="00F43C9E" w:rsidRPr="00D73D01" w:rsidRDefault="00F43C9E" w:rsidP="00F43C9E">
      <w:pPr>
        <w:pStyle w:val="NormalWeb"/>
        <w:numPr>
          <w:ilvl w:val="0"/>
          <w:numId w:val="26"/>
        </w:numPr>
        <w:spacing w:before="0" w:beforeAutospacing="0" w:after="0" w:afterAutospacing="0" w:line="276" w:lineRule="auto"/>
        <w:rPr>
          <w:rFonts w:ascii="Helvetica" w:hAnsi="Helvetica"/>
          <w:color w:val="000000" w:themeColor="text1"/>
        </w:rPr>
      </w:pPr>
      <w:r w:rsidRPr="00D73D01">
        <w:rPr>
          <w:rFonts w:ascii="Helvetica" w:hAnsi="Helvetica"/>
          <w:color w:val="000000" w:themeColor="text1"/>
        </w:rPr>
        <w:t xml:space="preserve">Many people with disability are denied </w:t>
      </w:r>
      <w:r w:rsidRPr="00D73D01">
        <w:rPr>
          <w:rStyle w:val="hiddengrammarerror"/>
          <w:rFonts w:ascii="Helvetica" w:hAnsi="Helvetica"/>
          <w:color w:val="000000" w:themeColor="text1"/>
        </w:rPr>
        <w:t>the presumption and exercise of</w:t>
      </w:r>
      <w:r w:rsidRPr="00D73D01">
        <w:rPr>
          <w:rFonts w:ascii="Helvetica" w:hAnsi="Helvetica"/>
          <w:color w:val="000000" w:themeColor="text1"/>
        </w:rPr>
        <w:t> legal capacity, and full equality before the law.</w:t>
      </w:r>
    </w:p>
    <w:p w14:paraId="4BE68995" w14:textId="77777777" w:rsidR="00F43C9E" w:rsidRPr="00D73D01" w:rsidRDefault="00F43C9E" w:rsidP="00F43C9E">
      <w:pPr>
        <w:pStyle w:val="NormalWeb"/>
        <w:numPr>
          <w:ilvl w:val="0"/>
          <w:numId w:val="26"/>
        </w:numPr>
        <w:spacing w:before="0" w:beforeAutospacing="0" w:after="0" w:afterAutospacing="0" w:line="276" w:lineRule="auto"/>
        <w:rPr>
          <w:rFonts w:ascii="Helvetica" w:hAnsi="Helvetica" w:cs="Lucida Grande"/>
          <w:color w:val="000000" w:themeColor="text1"/>
        </w:rPr>
      </w:pPr>
      <w:r w:rsidRPr="00D73D01">
        <w:rPr>
          <w:rFonts w:ascii="Helvetica" w:hAnsi="Helvetica"/>
          <w:color w:val="000000" w:themeColor="text1"/>
        </w:rPr>
        <w:t xml:space="preserve">Substitute decision making regimes continue to deny people with disability the right to make free, informed and independent decisions about their own lives and bodies. </w:t>
      </w:r>
    </w:p>
    <w:p w14:paraId="6638FC8F" w14:textId="77777777" w:rsidR="00F43C9E" w:rsidRPr="00D73D01" w:rsidRDefault="00F43C9E" w:rsidP="00F43C9E">
      <w:pPr>
        <w:pStyle w:val="NormalWeb"/>
        <w:numPr>
          <w:ilvl w:val="0"/>
          <w:numId w:val="26"/>
        </w:numPr>
        <w:spacing w:before="0" w:beforeAutospacing="0" w:after="0" w:afterAutospacing="0" w:line="276" w:lineRule="auto"/>
        <w:rPr>
          <w:rFonts w:ascii="Helvetica" w:hAnsi="Helvetica" w:cs="Lucida Grande"/>
          <w:color w:val="000000" w:themeColor="text1"/>
        </w:rPr>
      </w:pPr>
      <w:r w:rsidRPr="00D73D01">
        <w:rPr>
          <w:rFonts w:ascii="Helvetica" w:hAnsi="Helvetica"/>
          <w:color w:val="000000" w:themeColor="text1"/>
        </w:rPr>
        <w:t>Migration laws continue to disproportionately exclude people with disability from living and working in Australia.</w:t>
      </w:r>
    </w:p>
    <w:p w14:paraId="333DD537" w14:textId="77777777" w:rsidR="00F43C9E" w:rsidRPr="00D73D01" w:rsidRDefault="00F43C9E" w:rsidP="00F43C9E">
      <w:pPr>
        <w:pStyle w:val="NormalWeb"/>
        <w:numPr>
          <w:ilvl w:val="0"/>
          <w:numId w:val="26"/>
        </w:numPr>
        <w:spacing w:before="0" w:beforeAutospacing="0" w:after="0" w:afterAutospacing="0" w:line="276" w:lineRule="auto"/>
        <w:rPr>
          <w:rFonts w:ascii="Helvetica" w:hAnsi="Helvetica" w:cs="Lucida Grande"/>
          <w:color w:val="000000" w:themeColor="text1"/>
        </w:rPr>
      </w:pPr>
      <w:r w:rsidRPr="00D73D01">
        <w:rPr>
          <w:rFonts w:ascii="Helvetica" w:hAnsi="Helvetica"/>
          <w:color w:val="000000" w:themeColor="text1"/>
        </w:rPr>
        <w:t>Restrictive practices continue to be used in schools; health facilities; supported environments; prisons; and in the community.</w:t>
      </w:r>
    </w:p>
    <w:p w14:paraId="66295B98" w14:textId="77777777" w:rsidR="00F43C9E" w:rsidRPr="00D73D01" w:rsidRDefault="00F43C9E" w:rsidP="00F43C9E">
      <w:pPr>
        <w:pStyle w:val="NormalWeb"/>
        <w:numPr>
          <w:ilvl w:val="0"/>
          <w:numId w:val="26"/>
        </w:numPr>
        <w:spacing w:before="0" w:beforeAutospacing="0" w:after="0" w:afterAutospacing="0" w:line="276" w:lineRule="auto"/>
        <w:rPr>
          <w:rFonts w:ascii="Helvetica" w:hAnsi="Helvetica" w:cs="Lucida Grande"/>
          <w:color w:val="000000" w:themeColor="text1"/>
        </w:rPr>
      </w:pPr>
      <w:r w:rsidRPr="00D73D01">
        <w:rPr>
          <w:rFonts w:ascii="Helvetica" w:hAnsi="Helvetica"/>
          <w:color w:val="000000" w:themeColor="text1"/>
        </w:rPr>
        <w:t>Inadequate mental health legislation fails to prevent, and in some cases, condones, forced neurological treatments, including electroconvulsive therapy.</w:t>
      </w:r>
    </w:p>
    <w:p w14:paraId="5BABD466" w14:textId="77777777" w:rsidR="00F43C9E" w:rsidRPr="00D73D01" w:rsidRDefault="00F43C9E" w:rsidP="00F43C9E">
      <w:pPr>
        <w:pStyle w:val="NormalWeb"/>
        <w:numPr>
          <w:ilvl w:val="0"/>
          <w:numId w:val="26"/>
        </w:numPr>
        <w:spacing w:before="0" w:beforeAutospacing="0" w:after="0" w:afterAutospacing="0" w:line="276" w:lineRule="auto"/>
        <w:rPr>
          <w:rFonts w:ascii="Helvetica" w:hAnsi="Helvetica" w:cs="Lucida Grande"/>
          <w:color w:val="000000" w:themeColor="text1"/>
        </w:rPr>
      </w:pPr>
      <w:r w:rsidRPr="00D73D01">
        <w:rPr>
          <w:rFonts w:ascii="Helvetica" w:hAnsi="Helvetica"/>
          <w:color w:val="000000" w:themeColor="text1"/>
        </w:rPr>
        <w:t>The forced sterilisation of people with disability remains an ongoing and legally-sanctioned practice in Australia. This particularly affects women and girls with disability, and people with intersex variations.</w:t>
      </w:r>
    </w:p>
    <w:p w14:paraId="6A002265" w14:textId="77777777" w:rsidR="00F43C9E" w:rsidRPr="00D73D01" w:rsidRDefault="00F43C9E" w:rsidP="00F43C9E">
      <w:pPr>
        <w:pStyle w:val="NormalWeb"/>
        <w:spacing w:before="0" w:beforeAutospacing="0" w:after="0" w:afterAutospacing="0" w:line="276" w:lineRule="auto"/>
        <w:ind w:left="720"/>
        <w:rPr>
          <w:rFonts w:ascii="Helvetica" w:hAnsi="Helvetica" w:cs="Lucida Grande"/>
          <w:color w:val="000000" w:themeColor="text1"/>
        </w:rPr>
      </w:pPr>
    </w:p>
    <w:p w14:paraId="223478A0" w14:textId="77777777" w:rsidR="00F43C9E" w:rsidRPr="00D73D01" w:rsidRDefault="00F43C9E" w:rsidP="00F43C9E">
      <w:pPr>
        <w:pStyle w:val="NormalWeb"/>
        <w:spacing w:before="0" w:beforeAutospacing="0" w:after="0" w:afterAutospacing="0" w:line="276" w:lineRule="auto"/>
        <w:rPr>
          <w:rFonts w:ascii="Helvetica" w:hAnsi="Helvetica"/>
          <w:color w:val="000000" w:themeColor="text1"/>
        </w:rPr>
      </w:pPr>
      <w:r w:rsidRPr="00D73D01">
        <w:rPr>
          <w:rFonts w:ascii="Helvetica" w:hAnsi="Helvetica"/>
          <w:color w:val="000000" w:themeColor="text1"/>
        </w:rPr>
        <w:t>With regard to prison conditions,</w:t>
      </w:r>
    </w:p>
    <w:p w14:paraId="5204563C" w14:textId="77777777" w:rsidR="00F43C9E" w:rsidRPr="00D73D01" w:rsidRDefault="00F43C9E" w:rsidP="00F43C9E">
      <w:pPr>
        <w:pStyle w:val="NormalWeb"/>
        <w:spacing w:before="0" w:beforeAutospacing="0" w:after="0" w:afterAutospacing="0" w:line="276" w:lineRule="auto"/>
        <w:rPr>
          <w:rFonts w:ascii="Helvetica" w:hAnsi="Helvetica"/>
          <w:color w:val="000000" w:themeColor="text1"/>
        </w:rPr>
      </w:pPr>
    </w:p>
    <w:p w14:paraId="0B6D19E9" w14:textId="77777777" w:rsidR="00F43C9E" w:rsidRPr="00D73D01" w:rsidRDefault="00F43C9E" w:rsidP="00F43C9E">
      <w:pPr>
        <w:pStyle w:val="NormalWeb"/>
        <w:numPr>
          <w:ilvl w:val="0"/>
          <w:numId w:val="24"/>
        </w:numPr>
        <w:spacing w:before="0" w:beforeAutospacing="0" w:after="0" w:afterAutospacing="0" w:line="276" w:lineRule="auto"/>
        <w:ind w:left="714" w:hanging="357"/>
        <w:rPr>
          <w:rFonts w:ascii="Helvetica" w:hAnsi="Helvetica" w:cs="Lucida Grande"/>
          <w:color w:val="000000" w:themeColor="text1"/>
        </w:rPr>
      </w:pPr>
      <w:r w:rsidRPr="00D73D01">
        <w:rPr>
          <w:rFonts w:ascii="Helvetica" w:hAnsi="Helvetica"/>
          <w:color w:val="000000" w:themeColor="text1"/>
        </w:rPr>
        <w:t>People with disability remain overrepresented among the prison population, often languishing in poorly managed facilities without adequate support.</w:t>
      </w:r>
    </w:p>
    <w:p w14:paraId="7387B883" w14:textId="77777777" w:rsidR="00F43C9E" w:rsidRPr="00D73D01" w:rsidRDefault="00F43C9E" w:rsidP="00F43C9E">
      <w:pPr>
        <w:pStyle w:val="NormalWeb"/>
        <w:numPr>
          <w:ilvl w:val="0"/>
          <w:numId w:val="24"/>
        </w:numPr>
        <w:spacing w:before="0" w:beforeAutospacing="0" w:after="0" w:afterAutospacing="0" w:line="276" w:lineRule="auto"/>
        <w:ind w:left="714" w:hanging="357"/>
        <w:rPr>
          <w:rFonts w:ascii="Helvetica" w:hAnsi="Helvetica" w:cs="Lucida Grande"/>
          <w:color w:val="000000" w:themeColor="text1"/>
        </w:rPr>
      </w:pPr>
      <w:r w:rsidRPr="00D73D01">
        <w:rPr>
          <w:rFonts w:ascii="Helvetica" w:hAnsi="Helvetica"/>
          <w:color w:val="000000" w:themeColor="text1"/>
        </w:rPr>
        <w:t>People with intellectual, cognitive or psychosocial disabilities are often detained indefinitely and without criminal conviction.</w:t>
      </w:r>
    </w:p>
    <w:p w14:paraId="38BE749F" w14:textId="77777777" w:rsidR="00F43C9E" w:rsidRPr="00D73D01" w:rsidRDefault="00F43C9E" w:rsidP="00F43C9E">
      <w:pPr>
        <w:pStyle w:val="NormalWeb"/>
        <w:numPr>
          <w:ilvl w:val="0"/>
          <w:numId w:val="24"/>
        </w:numPr>
        <w:spacing w:before="0" w:beforeAutospacing="0" w:after="0" w:afterAutospacing="0" w:line="276" w:lineRule="auto"/>
        <w:ind w:left="714" w:hanging="357"/>
        <w:rPr>
          <w:rFonts w:ascii="Helvetica" w:hAnsi="Helvetica" w:cs="Lucida Grande"/>
          <w:color w:val="000000" w:themeColor="text1"/>
        </w:rPr>
      </w:pPr>
      <w:r w:rsidRPr="00D73D01">
        <w:rPr>
          <w:rFonts w:ascii="Helvetica" w:hAnsi="Helvetica"/>
          <w:color w:val="000000" w:themeColor="text1"/>
        </w:rPr>
        <w:lastRenderedPageBreak/>
        <w:t>Overcrowding is contributing to deteriorating prison conditions, including the escalation of violence and self-harm.</w:t>
      </w:r>
    </w:p>
    <w:p w14:paraId="7D8CDB7D" w14:textId="77777777" w:rsidR="00F43C9E" w:rsidRPr="00D73D01" w:rsidRDefault="00F43C9E" w:rsidP="00F43C9E">
      <w:pPr>
        <w:pStyle w:val="NormalWeb"/>
        <w:numPr>
          <w:ilvl w:val="0"/>
          <w:numId w:val="24"/>
        </w:numPr>
        <w:spacing w:before="0" w:beforeAutospacing="0" w:after="0" w:afterAutospacing="0" w:line="276" w:lineRule="auto"/>
        <w:ind w:left="714" w:hanging="357"/>
        <w:rPr>
          <w:rFonts w:ascii="Helvetica" w:hAnsi="Helvetica" w:cs="Lucida Grande"/>
          <w:color w:val="000000" w:themeColor="text1"/>
        </w:rPr>
      </w:pPr>
      <w:r w:rsidRPr="00D73D01">
        <w:rPr>
          <w:rFonts w:ascii="Helvetica" w:hAnsi="Helvetica" w:cs="Lucida Grande"/>
          <w:color w:val="000000" w:themeColor="text1"/>
        </w:rPr>
        <w:t>Solitary confinement and unnecessary strip searches against female inmates remain unregulated, with little to no government oversight.</w:t>
      </w:r>
    </w:p>
    <w:p w14:paraId="1FCD418C" w14:textId="77777777" w:rsidR="00F43C9E" w:rsidRPr="00D73D01" w:rsidRDefault="00F43C9E" w:rsidP="00F43C9E">
      <w:pPr>
        <w:pStyle w:val="NormalWeb"/>
        <w:spacing w:before="0" w:beforeAutospacing="0" w:after="0" w:afterAutospacing="0" w:line="276" w:lineRule="auto"/>
        <w:ind w:left="714"/>
        <w:rPr>
          <w:rFonts w:ascii="Helvetica" w:hAnsi="Helvetica" w:cs="Lucida Grande"/>
          <w:color w:val="000000" w:themeColor="text1"/>
        </w:rPr>
      </w:pPr>
    </w:p>
    <w:p w14:paraId="20586A82" w14:textId="77777777" w:rsidR="00F43C9E" w:rsidRPr="00D73D01" w:rsidRDefault="00F43C9E" w:rsidP="00F43C9E">
      <w:pPr>
        <w:pStyle w:val="NormalWeb"/>
        <w:spacing w:before="0" w:beforeAutospacing="0" w:after="0" w:afterAutospacing="0" w:line="276" w:lineRule="auto"/>
        <w:rPr>
          <w:rFonts w:ascii="Helvetica" w:hAnsi="Helvetica"/>
        </w:rPr>
      </w:pPr>
      <w:r w:rsidRPr="00D73D01">
        <w:rPr>
          <w:rFonts w:ascii="Helvetica" w:hAnsi="Helvetica"/>
        </w:rPr>
        <w:t xml:space="preserve">A 2015 </w:t>
      </w:r>
      <w:r w:rsidRPr="00D73D01">
        <w:rPr>
          <w:rFonts w:ascii="Helvetica" w:hAnsi="Helvetica"/>
          <w:color w:val="000000" w:themeColor="text1"/>
        </w:rPr>
        <w:t>Australian Senate Inquiry</w:t>
      </w:r>
      <w:r w:rsidRPr="00D73D01">
        <w:rPr>
          <w:rFonts w:ascii="Helvetica" w:hAnsi="Helvetica"/>
        </w:rPr>
        <w:t xml:space="preserve"> found that violence against people with disability in institutional and residential settings is a national epidemic, with </w:t>
      </w:r>
      <w:r w:rsidRPr="00D73D01">
        <w:rPr>
          <w:rFonts w:ascii="Helvetica" w:hAnsi="Helvetica"/>
          <w:bCs/>
          <w:lang w:eastAsia="en-AU"/>
        </w:rPr>
        <w:t>people with disability</w:t>
      </w:r>
      <w:r w:rsidRPr="00D73D01">
        <w:rPr>
          <w:rFonts w:ascii="Helvetica" w:hAnsi="Helvetica"/>
        </w:rPr>
        <w:t xml:space="preserve"> experiencing sustained and repeated episodes of violence in such settings.</w:t>
      </w:r>
    </w:p>
    <w:p w14:paraId="7AFABE1C" w14:textId="77777777" w:rsidR="00F43C9E" w:rsidRPr="00D73D01" w:rsidRDefault="00F43C9E" w:rsidP="00F43C9E">
      <w:pPr>
        <w:pStyle w:val="NormalWeb"/>
        <w:spacing w:before="0" w:beforeAutospacing="0" w:after="0" w:afterAutospacing="0" w:line="276" w:lineRule="auto"/>
        <w:rPr>
          <w:rFonts w:ascii="Helvetica" w:hAnsi="Helvetica"/>
          <w:bCs/>
          <w:lang w:eastAsia="en-AU"/>
        </w:rPr>
      </w:pPr>
    </w:p>
    <w:p w14:paraId="005C43EB" w14:textId="77777777" w:rsidR="00F43C9E" w:rsidRPr="00D73D01" w:rsidRDefault="00F43C9E" w:rsidP="00F43C9E">
      <w:pPr>
        <w:pStyle w:val="NormalWeb"/>
        <w:spacing w:before="0" w:beforeAutospacing="0" w:after="0" w:afterAutospacing="0" w:line="276" w:lineRule="auto"/>
        <w:rPr>
          <w:rFonts w:ascii="Helvetica" w:hAnsi="Helvetica"/>
        </w:rPr>
      </w:pPr>
      <w:r w:rsidRPr="00D73D01">
        <w:rPr>
          <w:rFonts w:ascii="Helvetica" w:hAnsi="Helvetica" w:cs="Segoe UI"/>
        </w:rPr>
        <w:t>Women and girls with disability are at greater risk of violence, particularly sexual violence, and experience significantly higher levels of all forms of violence by a greater number of perpetrators compared to their peers.</w:t>
      </w:r>
      <w:r w:rsidRPr="00D73D01">
        <w:rPr>
          <w:rFonts w:ascii="Helvetica" w:hAnsi="Helvetica"/>
        </w:rPr>
        <w:t xml:space="preserve"> </w:t>
      </w:r>
    </w:p>
    <w:p w14:paraId="6EA638B4" w14:textId="77777777" w:rsidR="00F43C9E" w:rsidRPr="00D73D01" w:rsidRDefault="00F43C9E" w:rsidP="00F43C9E">
      <w:pPr>
        <w:pStyle w:val="NormalWeb"/>
        <w:spacing w:before="0" w:beforeAutospacing="0" w:after="0" w:afterAutospacing="0" w:line="276" w:lineRule="auto"/>
        <w:rPr>
          <w:rFonts w:ascii="Helvetica" w:hAnsi="Helvetica"/>
        </w:rPr>
      </w:pPr>
    </w:p>
    <w:p w14:paraId="79DA4348" w14:textId="77777777" w:rsidR="00F43C9E" w:rsidRPr="00D73D01" w:rsidRDefault="00F43C9E" w:rsidP="00F43C9E">
      <w:pPr>
        <w:pStyle w:val="NormalWeb"/>
        <w:spacing w:before="0" w:beforeAutospacing="0" w:after="0" w:afterAutospacing="0" w:line="276" w:lineRule="auto"/>
        <w:rPr>
          <w:rFonts w:ascii="Helvetica" w:hAnsi="Helvetica"/>
        </w:rPr>
      </w:pPr>
      <w:r w:rsidRPr="00D73D01">
        <w:rPr>
          <w:rFonts w:ascii="Helvetica" w:hAnsi="Helvetica"/>
        </w:rPr>
        <w:t xml:space="preserve">Children and young people with disability experience violence and abuse at </w:t>
      </w:r>
      <w:r w:rsidRPr="00D73D01">
        <w:rPr>
          <w:rStyle w:val="A9"/>
          <w:rFonts w:ascii="Helvetica" w:hAnsi="Helvetica"/>
          <w:sz w:val="24"/>
          <w:szCs w:val="24"/>
        </w:rPr>
        <w:t xml:space="preserve">approximately </w:t>
      </w:r>
      <w:r w:rsidRPr="00D73D01">
        <w:rPr>
          <w:rStyle w:val="A9"/>
          <w:rFonts w:ascii="Helvetica" w:hAnsi="Helvetica"/>
          <w:bCs/>
          <w:sz w:val="24"/>
          <w:szCs w:val="24"/>
        </w:rPr>
        <w:t xml:space="preserve">three times the rate </w:t>
      </w:r>
      <w:r w:rsidRPr="00D73D01">
        <w:rPr>
          <w:rStyle w:val="A9"/>
          <w:rFonts w:ascii="Helvetica" w:hAnsi="Helvetica"/>
          <w:sz w:val="24"/>
          <w:szCs w:val="24"/>
        </w:rPr>
        <w:t>of children without disability</w:t>
      </w:r>
      <w:r w:rsidRPr="00D73D01">
        <w:rPr>
          <w:rFonts w:ascii="Helvetica" w:hAnsi="Helvetica"/>
        </w:rPr>
        <w:t>.</w:t>
      </w:r>
    </w:p>
    <w:p w14:paraId="45540CFA" w14:textId="77777777" w:rsidR="00F43C9E" w:rsidRPr="00D73D01" w:rsidRDefault="00F43C9E" w:rsidP="00F43C9E">
      <w:pPr>
        <w:pStyle w:val="NormalWeb"/>
        <w:spacing w:before="0" w:beforeAutospacing="0" w:after="0" w:afterAutospacing="0" w:line="276" w:lineRule="auto"/>
        <w:rPr>
          <w:rFonts w:ascii="Helvetica" w:hAnsi="Helvetica"/>
          <w:color w:val="000000" w:themeColor="text1"/>
        </w:rPr>
      </w:pPr>
    </w:p>
    <w:p w14:paraId="4482BB58" w14:textId="77777777" w:rsidR="00F43C9E" w:rsidRPr="00D73D01" w:rsidRDefault="00F43C9E" w:rsidP="00F43C9E">
      <w:pPr>
        <w:pStyle w:val="NormalWeb"/>
        <w:spacing w:before="0" w:beforeAutospacing="0" w:after="0" w:afterAutospacing="0" w:line="276" w:lineRule="auto"/>
        <w:rPr>
          <w:rFonts w:ascii="Helvetica" w:hAnsi="Helvetica"/>
          <w:color w:val="000000" w:themeColor="text1"/>
        </w:rPr>
      </w:pPr>
      <w:r w:rsidRPr="00D73D01">
        <w:rPr>
          <w:rFonts w:ascii="Helvetica" w:hAnsi="Helvetica"/>
          <w:color w:val="000000" w:themeColor="text1"/>
        </w:rPr>
        <w:t>The 2015 inquiry recommended a Royal Commission into violence, abuse and neglect of people with disability. This recommendation was echoed by the Committee on Economic, Social and Cultural Rights at Australia’s review, earlier this year.</w:t>
      </w:r>
    </w:p>
    <w:p w14:paraId="665A07B7" w14:textId="77777777" w:rsidR="00F43C9E" w:rsidRPr="00D73D01" w:rsidRDefault="00F43C9E" w:rsidP="00F43C9E">
      <w:pPr>
        <w:pStyle w:val="NormalWeb"/>
        <w:spacing w:before="0" w:beforeAutospacing="0" w:after="0" w:afterAutospacing="0" w:line="276" w:lineRule="auto"/>
        <w:rPr>
          <w:rFonts w:ascii="Helvetica" w:hAnsi="Helvetica"/>
          <w:color w:val="000000" w:themeColor="text1"/>
        </w:rPr>
      </w:pPr>
    </w:p>
    <w:p w14:paraId="26E6F523" w14:textId="77777777" w:rsidR="00F43C9E" w:rsidRPr="00D73D01" w:rsidRDefault="00F43C9E" w:rsidP="00F43C9E">
      <w:pPr>
        <w:pStyle w:val="NormalWeb"/>
        <w:spacing w:before="0" w:beforeAutospacing="0" w:after="0" w:afterAutospacing="0" w:line="276" w:lineRule="auto"/>
        <w:rPr>
          <w:rFonts w:ascii="Helvetica" w:hAnsi="Helvetica"/>
          <w:color w:val="000000" w:themeColor="text1"/>
        </w:rPr>
      </w:pPr>
      <w:r w:rsidRPr="00D73D01">
        <w:rPr>
          <w:rFonts w:ascii="Helvetica" w:hAnsi="Helvetica"/>
          <w:color w:val="000000" w:themeColor="text1"/>
        </w:rPr>
        <w:t>To date, however, the Australian Government has ruled out a Royal Commission on the basis that the National Disability Insurance Scheme will offer protection to people with disability. This is contrary to the facts that,</w:t>
      </w:r>
    </w:p>
    <w:p w14:paraId="05570AA6" w14:textId="77777777" w:rsidR="00F43C9E" w:rsidRPr="00D73D01" w:rsidRDefault="00F43C9E" w:rsidP="00F43C9E">
      <w:pPr>
        <w:pStyle w:val="NormalWeb"/>
        <w:spacing w:before="0" w:beforeAutospacing="0" w:after="0" w:afterAutospacing="0" w:line="276" w:lineRule="auto"/>
        <w:rPr>
          <w:rFonts w:ascii="Helvetica" w:hAnsi="Helvetica"/>
          <w:color w:val="000000" w:themeColor="text1"/>
        </w:rPr>
      </w:pPr>
    </w:p>
    <w:p w14:paraId="774027FE" w14:textId="77777777" w:rsidR="00F43C9E" w:rsidRPr="00D73D01" w:rsidRDefault="00F43C9E" w:rsidP="00F43C9E">
      <w:pPr>
        <w:pStyle w:val="NormalWeb"/>
        <w:numPr>
          <w:ilvl w:val="0"/>
          <w:numId w:val="25"/>
        </w:numPr>
        <w:spacing w:before="0" w:beforeAutospacing="0" w:after="0" w:afterAutospacing="0" w:line="276" w:lineRule="auto"/>
        <w:rPr>
          <w:rFonts w:ascii="Helvetica" w:hAnsi="Helvetica"/>
          <w:color w:val="000000" w:themeColor="text1"/>
        </w:rPr>
      </w:pPr>
      <w:r w:rsidRPr="00D73D01">
        <w:rPr>
          <w:rFonts w:ascii="Helvetica" w:hAnsi="Helvetica"/>
          <w:color w:val="000000" w:themeColor="text1"/>
        </w:rPr>
        <w:t>The National Disability Insurance Scheme’s Quality and Safety Framework will only apply to the 10 percent of people with disability who are eligible to access the scheme.</w:t>
      </w:r>
    </w:p>
    <w:p w14:paraId="734B231F" w14:textId="77777777" w:rsidR="00F43C9E" w:rsidRPr="00D73D01" w:rsidRDefault="00F43C9E" w:rsidP="00F43C9E">
      <w:pPr>
        <w:pStyle w:val="NormalWeb"/>
        <w:numPr>
          <w:ilvl w:val="0"/>
          <w:numId w:val="25"/>
        </w:numPr>
        <w:spacing w:before="0" w:beforeAutospacing="0" w:after="0" w:afterAutospacing="0" w:line="276" w:lineRule="auto"/>
        <w:rPr>
          <w:rFonts w:ascii="Helvetica" w:hAnsi="Helvetica"/>
          <w:color w:val="000000" w:themeColor="text1"/>
        </w:rPr>
      </w:pPr>
      <w:r w:rsidRPr="00D73D01">
        <w:rPr>
          <w:rFonts w:ascii="Helvetica" w:hAnsi="Helvetica"/>
          <w:color w:val="000000" w:themeColor="text1"/>
        </w:rPr>
        <w:t>The framework will not address the many forms of violence that people with disability experience, nor the range of settings in which violence occurs.</w:t>
      </w:r>
    </w:p>
    <w:p w14:paraId="248F532D" w14:textId="77777777" w:rsidR="00F43C9E" w:rsidRPr="00D73D01" w:rsidRDefault="00F43C9E" w:rsidP="00F43C9E">
      <w:pPr>
        <w:pStyle w:val="NormalWeb"/>
        <w:numPr>
          <w:ilvl w:val="0"/>
          <w:numId w:val="25"/>
        </w:numPr>
        <w:spacing w:before="0" w:beforeAutospacing="0" w:after="0" w:afterAutospacing="0" w:line="276" w:lineRule="auto"/>
        <w:rPr>
          <w:rFonts w:ascii="Helvetica" w:hAnsi="Helvetica"/>
          <w:color w:val="000000" w:themeColor="text1"/>
        </w:rPr>
      </w:pPr>
      <w:r w:rsidRPr="00D73D01">
        <w:rPr>
          <w:rFonts w:ascii="Helvetica" w:hAnsi="Helvetica"/>
          <w:color w:val="000000" w:themeColor="text1"/>
        </w:rPr>
        <w:t>Further, the framework will not hold people and systems to account for past violence and injustice.</w:t>
      </w:r>
    </w:p>
    <w:p w14:paraId="2976A304" w14:textId="77777777" w:rsidR="00F43C9E" w:rsidRPr="00D73D01" w:rsidRDefault="00F43C9E" w:rsidP="00F43C9E">
      <w:pPr>
        <w:pStyle w:val="NormalWeb"/>
        <w:spacing w:before="0" w:beforeAutospacing="0" w:after="0" w:afterAutospacing="0" w:line="276" w:lineRule="auto"/>
        <w:ind w:left="720"/>
        <w:rPr>
          <w:rFonts w:ascii="Helvetica" w:hAnsi="Helvetica"/>
          <w:color w:val="000000" w:themeColor="text1"/>
        </w:rPr>
      </w:pPr>
    </w:p>
    <w:p w14:paraId="475896BC" w14:textId="77777777" w:rsidR="00F43C9E" w:rsidRPr="00D73D01" w:rsidRDefault="00F43C9E" w:rsidP="00F43C9E">
      <w:pPr>
        <w:pStyle w:val="NormalWeb"/>
        <w:spacing w:before="0" w:beforeAutospacing="0" w:after="0" w:afterAutospacing="0" w:line="276" w:lineRule="auto"/>
        <w:rPr>
          <w:rFonts w:ascii="Helvetica" w:hAnsi="Helvetica"/>
          <w:color w:val="000000" w:themeColor="text1"/>
        </w:rPr>
      </w:pPr>
      <w:r w:rsidRPr="00D73D01">
        <w:rPr>
          <w:rFonts w:ascii="Helvetica" w:hAnsi="Helvetica"/>
          <w:color w:val="000000" w:themeColor="text1"/>
        </w:rPr>
        <w:t>We encourage the committee to </w:t>
      </w:r>
      <w:r w:rsidRPr="00D73D01">
        <w:rPr>
          <w:rStyle w:val="hiddenspellerror"/>
          <w:rFonts w:ascii="Helvetica" w:hAnsi="Helvetica"/>
          <w:color w:val="000000" w:themeColor="text1"/>
        </w:rPr>
        <w:t>prioritise</w:t>
      </w:r>
      <w:r w:rsidRPr="00D73D01">
        <w:rPr>
          <w:rFonts w:ascii="Helvetica" w:hAnsi="Helvetica"/>
          <w:color w:val="000000" w:themeColor="text1"/>
        </w:rPr>
        <w:t> the rights and concerns of people with disability in your considerations. In particular, we strongly urge the committee to recommend that the Australian Government establish a Royal Commission into all forms of violence against people with disability.</w:t>
      </w:r>
    </w:p>
    <w:p w14:paraId="2C9B92AC" w14:textId="77777777" w:rsidR="00F43C9E" w:rsidRPr="00D73D01" w:rsidRDefault="00F43C9E" w:rsidP="00F43C9E">
      <w:pPr>
        <w:pStyle w:val="NormalWeb"/>
        <w:spacing w:before="0" w:beforeAutospacing="0" w:after="0" w:afterAutospacing="0" w:line="276" w:lineRule="auto"/>
        <w:rPr>
          <w:rFonts w:ascii="Helvetica" w:hAnsi="Helvetica"/>
          <w:color w:val="000000" w:themeColor="text1"/>
        </w:rPr>
      </w:pPr>
    </w:p>
    <w:p w14:paraId="6756AB4C" w14:textId="77777777" w:rsidR="00F43C9E" w:rsidRPr="00D73D01" w:rsidRDefault="00F43C9E" w:rsidP="00F43C9E">
      <w:pPr>
        <w:pStyle w:val="NormalWeb"/>
        <w:spacing w:before="0" w:beforeAutospacing="0" w:after="0" w:afterAutospacing="0" w:line="276" w:lineRule="auto"/>
        <w:rPr>
          <w:rFonts w:ascii="Helvetica" w:hAnsi="Helvetica"/>
          <w:color w:val="000000" w:themeColor="text1"/>
        </w:rPr>
      </w:pPr>
      <w:r w:rsidRPr="00D73D01">
        <w:rPr>
          <w:rFonts w:ascii="Helvetica" w:hAnsi="Helvetica"/>
          <w:color w:val="000000" w:themeColor="text1"/>
        </w:rPr>
        <w:t>We look forward to further discussion with you on these matters.</w:t>
      </w:r>
    </w:p>
    <w:p w14:paraId="02F66226" w14:textId="77777777" w:rsidR="00F43C9E" w:rsidRPr="00D73D01" w:rsidRDefault="00F43C9E" w:rsidP="00F43C9E">
      <w:pPr>
        <w:pStyle w:val="NormalWeb"/>
        <w:spacing w:before="0" w:beforeAutospacing="0" w:after="0" w:afterAutospacing="0" w:line="276" w:lineRule="auto"/>
        <w:rPr>
          <w:rFonts w:ascii="Helvetica" w:hAnsi="Helvetica"/>
          <w:color w:val="000000" w:themeColor="text1"/>
        </w:rPr>
      </w:pPr>
    </w:p>
    <w:p w14:paraId="411FEF9F" w14:textId="77777777" w:rsidR="00F43C9E" w:rsidRPr="00D73D01" w:rsidRDefault="00F43C9E" w:rsidP="00F43C9E">
      <w:pPr>
        <w:pStyle w:val="NormalWeb"/>
        <w:spacing w:before="0" w:beforeAutospacing="0" w:after="0" w:afterAutospacing="0" w:line="276" w:lineRule="auto"/>
        <w:rPr>
          <w:rFonts w:ascii="Helvetica" w:hAnsi="Helvetica" w:cs="Lucida Grande"/>
          <w:color w:val="000000" w:themeColor="text1"/>
        </w:rPr>
        <w:sectPr w:rsidR="00F43C9E" w:rsidRPr="00D73D01">
          <w:pgSz w:w="11906" w:h="16838"/>
          <w:pgMar w:top="1440" w:right="1440" w:bottom="1440" w:left="1440" w:header="708" w:footer="708" w:gutter="0"/>
          <w:cols w:space="708"/>
          <w:docGrid w:linePitch="360"/>
        </w:sectPr>
      </w:pPr>
    </w:p>
    <w:p w14:paraId="013879DD" w14:textId="77777777" w:rsidR="00F43C9E" w:rsidRPr="00D73D01" w:rsidRDefault="00F43C9E" w:rsidP="00F43C9E">
      <w:pPr>
        <w:pStyle w:val="Heading4"/>
        <w:pBdr>
          <w:bottom w:val="single" w:sz="4" w:space="1" w:color="auto"/>
        </w:pBdr>
      </w:pPr>
      <w:bookmarkStart w:id="53" w:name="_Toc499115520"/>
      <w:bookmarkStart w:id="54" w:name="_Toc499116103"/>
      <w:r w:rsidRPr="00D73D01">
        <w:lastRenderedPageBreak/>
        <w:t>Violence Against Women</w:t>
      </w:r>
      <w:bookmarkEnd w:id="53"/>
      <w:bookmarkEnd w:id="54"/>
    </w:p>
    <w:p w14:paraId="6EA7C842" w14:textId="77777777" w:rsidR="00F43C9E" w:rsidRPr="00D73D01" w:rsidRDefault="00F43C9E" w:rsidP="00F43C9E">
      <w:pPr>
        <w:contextualSpacing/>
        <w:rPr>
          <w:b/>
        </w:rPr>
      </w:pPr>
    </w:p>
    <w:p w14:paraId="35BA75ED" w14:textId="77777777" w:rsidR="00F43C9E" w:rsidRPr="00D73D01" w:rsidRDefault="00F43C9E" w:rsidP="00F43C9E">
      <w:pPr>
        <w:contextualSpacing/>
        <w:rPr>
          <w:b/>
        </w:rPr>
      </w:pPr>
      <w:r w:rsidRPr="00D73D01">
        <w:rPr>
          <w:b/>
          <w:noProof/>
          <w:lang w:eastAsia="en-GB"/>
        </w:rPr>
        <mc:AlternateContent>
          <mc:Choice Requires="wps">
            <w:drawing>
              <wp:anchor distT="45720" distB="45720" distL="114300" distR="114300" simplePos="0" relativeHeight="251679744" behindDoc="0" locked="0" layoutInCell="1" allowOverlap="1" wp14:anchorId="7562E6A3" wp14:editId="6E36FF9C">
                <wp:simplePos x="0" y="0"/>
                <wp:positionH relativeFrom="page">
                  <wp:align>right</wp:align>
                </wp:positionH>
                <wp:positionV relativeFrom="paragraph">
                  <wp:posOffset>11430</wp:posOffset>
                </wp:positionV>
                <wp:extent cx="2446655" cy="1275080"/>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1275080"/>
                        </a:xfrm>
                        <a:prstGeom prst="rect">
                          <a:avLst/>
                        </a:prstGeom>
                        <a:solidFill>
                          <a:srgbClr val="FFFFFF"/>
                        </a:solidFill>
                        <a:ln w="9525">
                          <a:noFill/>
                          <a:miter lim="800000"/>
                          <a:headEnd/>
                          <a:tailEnd/>
                        </a:ln>
                      </wps:spPr>
                      <wps:txbx>
                        <w:txbxContent>
                          <w:p w14:paraId="0BA8DCB6" w14:textId="77777777" w:rsidR="00F43C9E" w:rsidRDefault="00F43C9E" w:rsidP="00F43C9E">
                            <w:r w:rsidRPr="00DC4999">
                              <w:rPr>
                                <w:noProof/>
                                <w:sz w:val="28"/>
                                <w:szCs w:val="28"/>
                                <w:lang w:eastAsia="en-GB"/>
                              </w:rPr>
                              <w:drawing>
                                <wp:inline distT="0" distB="0" distL="0" distR="0" wp14:anchorId="5CAB74E2" wp14:editId="2BAA2F92">
                                  <wp:extent cx="1304925" cy="1135984"/>
                                  <wp:effectExtent l="0" t="0" r="0" b="7620"/>
                                  <wp:docPr id="16" name="Picture 16" descr="Kingsford Legal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llStaff\Admin\Publications\Logos\KLC_LOGO_0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13604" cy="114353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62E6A3" id="Text Box 2" o:spid="_x0000_s1030" type="#_x0000_t202" style="position:absolute;left:0;text-align:left;margin-left:141.45pt;margin-top:.9pt;width:192.65pt;height:100.4pt;z-index:251679744;visibility:visible;mso-wrap-style:square;mso-width-percent:400;mso-height-percent:200;mso-wrap-distance-left:9pt;mso-wrap-distance-top:3.6pt;mso-wrap-distance-right:9pt;mso-wrap-distance-bottom:3.6pt;mso-position-horizontal:right;mso-position-horizontal-relative:page;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EIKyQCAAAlBAAADgAAAGRycy9lMm9Eb2MueG1srFPbjtsgEH2v1H9AvDe+yLmsFWe1zTZVpe1F&#10;2u0HYIxjVMxQILHTr++AkzTavlXlATHMcJg5c2Z9P/aKHIV1EnRFs1lKidAcGqn3Ff3+snu3osR5&#10;phumQIuKnoSj95u3b9aDKUUOHahGWIIg2pWDqWjnvSmTxPFO9MzNwAiNzhZszzyadp80lg2I3qsk&#10;T9NFMoBtjAUunMPbx8lJNxG/bQX3X9vWCU9URTE3H3cb9zrsyWbNyr1lppP8nAb7hyx6JjV+eoV6&#10;ZJ6Rg5V/QfWSW3DQ+hmHPoG2lVzEGrCaLH1VzXPHjIi1IDnOXGly/w+Wfzl+s0Q2Fc2zJSWa9dik&#10;FzF68h5Gkgd+BuNKDHs2GOhHvMY+x1qdeQL+wxEN247pvXiwFoZOsAbzy8LL5ObphOMCSD18hga/&#10;YQcPEWhsbR/IQzoIomOfTtfehFQ4XuZFsVjM55Rw9GX5cp6uYvcSVl6eG+v8RwE9CYeKWmx+hGfH&#10;J+dDOqy8hITfHCjZ7KRS0bD7eqssOTIUyi6uWMGrMKXJUNG7eT6PyBrC+6ihXnoUspJ9RVdpWJO0&#10;Ah0fdBNDPJNqOmMmSp/5CZRM5PixHmMrigvtNTQnJMzCpFucMzx0YH9RMqBmK+p+HpgVlKhPGkm/&#10;y4oiiDwaxXyZo2FvPfWth2mOUBX1lEzHrY+DEekwD9icnYy0hS5OmZxTRi1GNs9zE8R+a8eoP9O9&#10;+Q0AAP//AwBQSwMEFAAGAAgAAAAhACqdkPndAAAABgEAAA8AAABkcnMvZG93bnJldi54bWxMj81O&#10;wzAQhO9IvIO1SFwQdZqKqkrjVOXvwq0lSD1u420SiO0o3raBp2c5lePOjGa+zVej69SJhtgGb2A6&#10;SUCRr4JtfW2gfH+9X4CKjN5iFzwZ+KYIq+L6KsfMhrPf0GnLtZISHzM00DD3mdaxashhnISevHiH&#10;MDhkOYda2wHPUu46nSbJXDtsvSw02NNTQ9XX9ugM/DyWz+uXO54eUt6lHxv3VlafaMztzbhegmIa&#10;+RKGP3xBh0KY9uHobVSdAXmERRV8MWeLhxmovYE0Seegi1z/xy9+AQAA//8DAFBLAQItABQABgAI&#10;AAAAIQDkmcPA+wAAAOEBAAATAAAAAAAAAAAAAAAAAAAAAABbQ29udGVudF9UeXBlc10ueG1sUEsB&#10;Ai0AFAAGAAgAAAAhACOyauHXAAAAlAEAAAsAAAAAAAAAAAAAAAAALAEAAF9yZWxzLy5yZWxzUEsB&#10;Ai0AFAAGAAgAAAAhAIbRCCskAgAAJQQAAA4AAAAAAAAAAAAAAAAALAIAAGRycy9lMm9Eb2MueG1s&#10;UEsBAi0AFAAGAAgAAAAhACqdkPndAAAABgEAAA8AAAAAAAAAAAAAAAAAfAQAAGRycy9kb3ducmV2&#10;LnhtbFBLBQYAAAAABAAEAPMAAACGBQAAAAA=&#10;" stroked="f">
                <v:textbox style="mso-fit-shape-to-text:t">
                  <w:txbxContent>
                    <w:p w14:paraId="0BA8DCB6" w14:textId="77777777" w:rsidR="00F43C9E" w:rsidRDefault="00F43C9E" w:rsidP="00F43C9E">
                      <w:r w:rsidRPr="00DC4999">
                        <w:rPr>
                          <w:noProof/>
                          <w:sz w:val="28"/>
                          <w:szCs w:val="28"/>
                          <w:lang w:eastAsia="en-GB"/>
                        </w:rPr>
                        <w:drawing>
                          <wp:inline distT="0" distB="0" distL="0" distR="0" wp14:anchorId="5CAB74E2" wp14:editId="2BAA2F92">
                            <wp:extent cx="1304925" cy="1135984"/>
                            <wp:effectExtent l="0" t="0" r="0" b="7620"/>
                            <wp:docPr id="16" name="Picture 16" descr="Kingsford Legal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llStaff\Admin\Publications\Logos\KLC_LOGO_0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13604" cy="1143539"/>
                                    </a:xfrm>
                                    <a:prstGeom prst="rect">
                                      <a:avLst/>
                                    </a:prstGeom>
                                    <a:noFill/>
                                    <a:ln>
                                      <a:noFill/>
                                    </a:ln>
                                  </pic:spPr>
                                </pic:pic>
                              </a:graphicData>
                            </a:graphic>
                          </wp:inline>
                        </w:drawing>
                      </w:r>
                    </w:p>
                  </w:txbxContent>
                </v:textbox>
                <w10:wrap type="square" anchorx="page"/>
              </v:shape>
            </w:pict>
          </mc:Fallback>
        </mc:AlternateContent>
      </w:r>
      <w:r w:rsidRPr="00D73D01">
        <w:rPr>
          <w:b/>
        </w:rPr>
        <w:t>Maria Nawaz</w:t>
      </w:r>
    </w:p>
    <w:p w14:paraId="4D4AE455" w14:textId="77777777" w:rsidR="00F43C9E" w:rsidRPr="00D73D01" w:rsidRDefault="00F43C9E" w:rsidP="00F43C9E">
      <w:pPr>
        <w:contextualSpacing/>
        <w:rPr>
          <w:b/>
        </w:rPr>
      </w:pPr>
      <w:r w:rsidRPr="00D73D01">
        <w:rPr>
          <w:b/>
        </w:rPr>
        <w:t>Anna Cody</w:t>
      </w:r>
    </w:p>
    <w:p w14:paraId="4D26658C" w14:textId="77777777" w:rsidR="00F43C9E" w:rsidRPr="00D73D01" w:rsidRDefault="00F43C9E" w:rsidP="00F43C9E">
      <w:pPr>
        <w:contextualSpacing/>
        <w:rPr>
          <w:b/>
        </w:rPr>
      </w:pPr>
      <w:r w:rsidRPr="00D73D01">
        <w:rPr>
          <w:b/>
        </w:rPr>
        <w:t>Formal Briefing of the Committee (Australia)</w:t>
      </w:r>
    </w:p>
    <w:p w14:paraId="55128F70" w14:textId="77777777" w:rsidR="00F43C9E" w:rsidRPr="00D73D01" w:rsidRDefault="00F43C9E" w:rsidP="00F43C9E">
      <w:pPr>
        <w:contextualSpacing/>
        <w:rPr>
          <w:b/>
        </w:rPr>
      </w:pPr>
      <w:r w:rsidRPr="00D73D01">
        <w:rPr>
          <w:b/>
        </w:rPr>
        <w:t>16</w:t>
      </w:r>
      <w:r w:rsidRPr="00D73D01">
        <w:rPr>
          <w:b/>
          <w:vertAlign w:val="superscript"/>
        </w:rPr>
        <w:t>th</w:t>
      </w:r>
      <w:r w:rsidRPr="00D73D01">
        <w:rPr>
          <w:b/>
        </w:rPr>
        <w:t xml:space="preserve"> October</w:t>
      </w:r>
    </w:p>
    <w:p w14:paraId="4415A4E3" w14:textId="77777777" w:rsidR="00F43C9E" w:rsidRPr="00D73D01" w:rsidRDefault="00F43C9E" w:rsidP="00F43C9E"/>
    <w:p w14:paraId="0D637335" w14:textId="77777777" w:rsidR="00F43C9E" w:rsidRPr="00D73D01" w:rsidRDefault="00F43C9E" w:rsidP="00F43C9E">
      <w:r w:rsidRPr="00D73D01">
        <w:t>Chairperson,</w:t>
      </w:r>
    </w:p>
    <w:p w14:paraId="3B476A75" w14:textId="77777777" w:rsidR="00F43C9E" w:rsidRPr="00D73D01" w:rsidRDefault="00F43C9E" w:rsidP="00F43C9E">
      <w:pPr>
        <w:rPr>
          <w:b/>
        </w:rPr>
      </w:pPr>
    </w:p>
    <w:p w14:paraId="3DCBD8CE" w14:textId="77777777" w:rsidR="00F43C9E" w:rsidRPr="00D73D01" w:rsidRDefault="00F43C9E" w:rsidP="00F43C9E">
      <w:r w:rsidRPr="00D73D01">
        <w:t xml:space="preserve">Violence against women in Australia is endemic, with one in three women in Australia experiencing violence during their lifetime. Violence against women has disproportionately impacted Aboriginal and Torres Strait islander women, women with disability and women from culturally and linguistically diverse backgrounds. </w:t>
      </w:r>
    </w:p>
    <w:p w14:paraId="5049298E" w14:textId="77777777" w:rsidR="00F43C9E" w:rsidRPr="00D73D01" w:rsidRDefault="00F43C9E" w:rsidP="00F43C9E"/>
    <w:p w14:paraId="21CC1ACF" w14:textId="77777777" w:rsidR="00F43C9E" w:rsidRPr="00D73D01" w:rsidRDefault="00F43C9E" w:rsidP="00F43C9E">
      <w:pPr>
        <w:pStyle w:val="ListParagraph"/>
        <w:numPr>
          <w:ilvl w:val="0"/>
          <w:numId w:val="44"/>
        </w:numPr>
        <w:ind w:right="0"/>
        <w:jc w:val="left"/>
        <w:rPr>
          <w:rFonts w:ascii="Helvetica" w:hAnsi="Helvetica"/>
          <w:szCs w:val="24"/>
        </w:rPr>
      </w:pPr>
      <w:r w:rsidRPr="00D73D01">
        <w:rPr>
          <w:rFonts w:ascii="Helvetica" w:hAnsi="Helvetica"/>
          <w:szCs w:val="24"/>
        </w:rPr>
        <w:t>Aboriginal and Torres Strait Islander women are 45 times more likely to experience family violence than non-Aboriginal women;</w:t>
      </w:r>
    </w:p>
    <w:p w14:paraId="2E2D3218" w14:textId="77777777" w:rsidR="00F43C9E" w:rsidRPr="00D73D01" w:rsidRDefault="00F43C9E" w:rsidP="00F43C9E">
      <w:pPr>
        <w:pStyle w:val="ListParagraph"/>
        <w:numPr>
          <w:ilvl w:val="0"/>
          <w:numId w:val="44"/>
        </w:numPr>
        <w:ind w:right="0"/>
        <w:jc w:val="left"/>
        <w:rPr>
          <w:rFonts w:ascii="Helvetica" w:hAnsi="Helvetica"/>
          <w:szCs w:val="24"/>
        </w:rPr>
      </w:pPr>
      <w:r w:rsidRPr="00D73D01">
        <w:rPr>
          <w:rFonts w:ascii="Helvetica" w:hAnsi="Helvetica"/>
          <w:szCs w:val="24"/>
        </w:rPr>
        <w:t>One quarter of all rape cases in Australia were perpetrated against women with a disability; and</w:t>
      </w:r>
    </w:p>
    <w:p w14:paraId="16E793B8" w14:textId="77777777" w:rsidR="00F43C9E" w:rsidRPr="00D73D01" w:rsidRDefault="00F43C9E" w:rsidP="00F43C9E">
      <w:pPr>
        <w:pStyle w:val="ListParagraph"/>
        <w:numPr>
          <w:ilvl w:val="0"/>
          <w:numId w:val="44"/>
        </w:numPr>
        <w:ind w:right="0"/>
        <w:jc w:val="left"/>
        <w:rPr>
          <w:rFonts w:ascii="Helvetica" w:hAnsi="Helvetica"/>
          <w:szCs w:val="24"/>
        </w:rPr>
      </w:pPr>
      <w:r w:rsidRPr="00D73D01">
        <w:rPr>
          <w:rFonts w:ascii="Helvetica" w:hAnsi="Helvetica"/>
          <w:szCs w:val="24"/>
        </w:rPr>
        <w:t xml:space="preserve">the Judicial Council on Cultural Diversity reported that migrant women are more likely to enter the legal system as a result of family breakdown or violence. </w:t>
      </w:r>
    </w:p>
    <w:p w14:paraId="4D1ABAE2" w14:textId="77777777" w:rsidR="00F43C9E" w:rsidRPr="00D73D01" w:rsidRDefault="00F43C9E" w:rsidP="00F43C9E">
      <w:pPr>
        <w:pStyle w:val="ListParagraph"/>
        <w:ind w:right="0"/>
        <w:jc w:val="left"/>
        <w:rPr>
          <w:rFonts w:ascii="Helvetica" w:hAnsi="Helvetica"/>
          <w:szCs w:val="24"/>
        </w:rPr>
      </w:pPr>
    </w:p>
    <w:p w14:paraId="15803D0E" w14:textId="77777777" w:rsidR="00F43C9E" w:rsidRPr="00D73D01" w:rsidRDefault="00F43C9E" w:rsidP="00F43C9E">
      <w:r w:rsidRPr="00D73D01">
        <w:t>Despite the adoption of a third (three year) Action plan under the National Plan to Reduce Violence Against Women and Their Children, the available data shows no decrease in the prevalence of violence against women.</w:t>
      </w:r>
    </w:p>
    <w:p w14:paraId="73B30A77" w14:textId="77777777" w:rsidR="00F43C9E" w:rsidRPr="00D73D01" w:rsidRDefault="00F43C9E" w:rsidP="00F43C9E"/>
    <w:p w14:paraId="36A562E7" w14:textId="77777777" w:rsidR="00F43C9E" w:rsidRPr="00D73D01" w:rsidRDefault="00F43C9E" w:rsidP="00F43C9E">
      <w:r w:rsidRPr="00D73D01">
        <w:t>Australia should:</w:t>
      </w:r>
    </w:p>
    <w:p w14:paraId="01D01283" w14:textId="77777777" w:rsidR="00F43C9E" w:rsidRPr="00D73D01" w:rsidRDefault="00F43C9E" w:rsidP="00F43C9E"/>
    <w:p w14:paraId="2662CFDB" w14:textId="77777777" w:rsidR="00F43C9E" w:rsidRPr="00D73D01" w:rsidRDefault="00F43C9E" w:rsidP="00F43C9E">
      <w:pPr>
        <w:pStyle w:val="ListParagraph"/>
        <w:numPr>
          <w:ilvl w:val="0"/>
          <w:numId w:val="45"/>
        </w:numPr>
        <w:ind w:right="0"/>
        <w:jc w:val="left"/>
        <w:rPr>
          <w:rFonts w:ascii="Helvetica" w:hAnsi="Helvetica"/>
          <w:szCs w:val="24"/>
        </w:rPr>
      </w:pPr>
      <w:r w:rsidRPr="00D73D01">
        <w:rPr>
          <w:rFonts w:ascii="Helvetica" w:hAnsi="Helvetica"/>
          <w:szCs w:val="24"/>
        </w:rPr>
        <w:t>create an independent mechanism to evaluate the National Plan;</w:t>
      </w:r>
    </w:p>
    <w:p w14:paraId="37CCDB1B" w14:textId="77777777" w:rsidR="00F43C9E" w:rsidRPr="00D73D01" w:rsidRDefault="00F43C9E" w:rsidP="00F43C9E">
      <w:pPr>
        <w:pStyle w:val="ListParagraph"/>
        <w:numPr>
          <w:ilvl w:val="0"/>
          <w:numId w:val="45"/>
        </w:numPr>
        <w:ind w:right="0"/>
        <w:jc w:val="left"/>
        <w:rPr>
          <w:rFonts w:ascii="Helvetica" w:hAnsi="Helvetica"/>
          <w:szCs w:val="24"/>
        </w:rPr>
      </w:pPr>
      <w:r w:rsidRPr="00D73D01">
        <w:rPr>
          <w:rFonts w:ascii="Helvetica" w:hAnsi="Helvetica"/>
          <w:szCs w:val="24"/>
        </w:rPr>
        <w:t xml:space="preserve">Engage in genuine consultation with groups disproportionately affected by violence in the development on policy </w:t>
      </w:r>
    </w:p>
    <w:p w14:paraId="48FE5D6B" w14:textId="77777777" w:rsidR="00F43C9E" w:rsidRPr="00D73D01" w:rsidRDefault="00F43C9E" w:rsidP="00F43C9E">
      <w:pPr>
        <w:pStyle w:val="ListParagraph"/>
        <w:numPr>
          <w:ilvl w:val="0"/>
          <w:numId w:val="45"/>
        </w:numPr>
        <w:ind w:right="0"/>
        <w:contextualSpacing w:val="0"/>
        <w:jc w:val="left"/>
        <w:rPr>
          <w:rFonts w:ascii="Helvetica" w:hAnsi="Helvetica"/>
          <w:szCs w:val="24"/>
        </w:rPr>
      </w:pPr>
      <w:r w:rsidRPr="00D73D01">
        <w:rPr>
          <w:rFonts w:ascii="Helvetica" w:hAnsi="Helvetica"/>
          <w:szCs w:val="24"/>
        </w:rPr>
        <w:t xml:space="preserve">amend the </w:t>
      </w:r>
      <w:r w:rsidRPr="00D73D01">
        <w:rPr>
          <w:rFonts w:ascii="Helvetica" w:hAnsi="Helvetica"/>
          <w:i/>
          <w:szCs w:val="24"/>
        </w:rPr>
        <w:t>Family Law Act 1975</w:t>
      </w:r>
      <w:r w:rsidRPr="00D73D01">
        <w:rPr>
          <w:rFonts w:ascii="Helvetica" w:hAnsi="Helvetica"/>
          <w:szCs w:val="24"/>
        </w:rPr>
        <w:t xml:space="preserve"> (</w:t>
      </w:r>
      <w:proofErr w:type="spellStart"/>
      <w:r w:rsidRPr="00D73D01">
        <w:rPr>
          <w:rFonts w:ascii="Helvetica" w:hAnsi="Helvetica"/>
          <w:szCs w:val="24"/>
        </w:rPr>
        <w:t>Cth</w:t>
      </w:r>
      <w:proofErr w:type="spellEnd"/>
      <w:r w:rsidRPr="00D73D01">
        <w:rPr>
          <w:rFonts w:ascii="Helvetica" w:hAnsi="Helvetica"/>
          <w:szCs w:val="24"/>
        </w:rPr>
        <w:t>) to better protect the safety of women and children by removing a presumption of “equal shared parental responsibility” and language of “equal shared time” to shift culture and practice towards a greater focus on safety and risk to children.</w:t>
      </w:r>
    </w:p>
    <w:p w14:paraId="6152BE11" w14:textId="77777777" w:rsidR="00F43C9E" w:rsidRPr="00D73D01" w:rsidRDefault="00F43C9E" w:rsidP="00F43C9E">
      <w:pPr>
        <w:pStyle w:val="ListParagraph"/>
        <w:rPr>
          <w:rFonts w:ascii="Helvetica" w:hAnsi="Helvetica"/>
          <w:szCs w:val="24"/>
        </w:rPr>
      </w:pPr>
    </w:p>
    <w:p w14:paraId="3E52771B" w14:textId="77777777" w:rsidR="00F43C9E" w:rsidRPr="00D73D01" w:rsidRDefault="00F43C9E" w:rsidP="00F43C9E">
      <w:pPr>
        <w:rPr>
          <w:b/>
        </w:rPr>
      </w:pPr>
      <w:r w:rsidRPr="00D73D01">
        <w:rPr>
          <w:b/>
        </w:rPr>
        <w:t>LGBTI rights</w:t>
      </w:r>
    </w:p>
    <w:p w14:paraId="7CB013FB" w14:textId="77777777" w:rsidR="00F43C9E" w:rsidRPr="00D73D01" w:rsidRDefault="00F43C9E" w:rsidP="00F43C9E">
      <w:pPr>
        <w:rPr>
          <w:b/>
        </w:rPr>
      </w:pPr>
    </w:p>
    <w:p w14:paraId="09FB87D6" w14:textId="77777777" w:rsidR="00F43C9E" w:rsidRPr="00D73D01" w:rsidRDefault="00F43C9E" w:rsidP="00F43C9E">
      <w:r w:rsidRPr="00D73D01">
        <w:t>Lesbian, gay, bisexual, transgender and intersex people continue to experience high levels of violence, abuse and harassment. 61 per cent of same-sex attracted young people report experiencing verbal abuse, and 18 per cent report physical abuse. 80 per cent of homophobic bullying is occurring at school. Despite this, funding for programs to address harassment directed at LGBTI students lapsed in July 2017.</w:t>
      </w:r>
    </w:p>
    <w:p w14:paraId="1196D5C4" w14:textId="77777777" w:rsidR="00F43C9E" w:rsidRPr="00D73D01" w:rsidRDefault="00F43C9E" w:rsidP="00F43C9E">
      <w:r w:rsidRPr="00D73D01">
        <w:t xml:space="preserve">Despite landmark anti-discrimination laws introduced in 2013 to protect against discrimination on the grounds of sexual orientation, gender identity and intersex status, </w:t>
      </w:r>
      <w:r w:rsidRPr="00D73D01">
        <w:lastRenderedPageBreak/>
        <w:t xml:space="preserve">exemptions in key areas such as schools, employment, and service provision mean that LGBTI people continue to face high levels of discrimination. </w:t>
      </w:r>
    </w:p>
    <w:p w14:paraId="62937C72" w14:textId="77777777" w:rsidR="00F43C9E" w:rsidRPr="00D73D01" w:rsidRDefault="00F43C9E" w:rsidP="00F43C9E"/>
    <w:p w14:paraId="4F19FCC0" w14:textId="77777777" w:rsidR="00F43C9E" w:rsidRPr="00D73D01" w:rsidRDefault="00F43C9E" w:rsidP="00F43C9E">
      <w:r w:rsidRPr="00D73D01">
        <w:t xml:space="preserve">Similarly, the recognition of sex and gender identity is highly inconsistent. Alteration of sex on birth certificates still requires ‘sex reassignment surgery’ in certain states and territories. Recognition of sex and gender beyond ‘male’ and ‘female’ remains highly limited across Australia.  </w:t>
      </w:r>
    </w:p>
    <w:p w14:paraId="33023BB3" w14:textId="77777777" w:rsidR="00F43C9E" w:rsidRPr="00D73D01" w:rsidRDefault="00F43C9E" w:rsidP="00F43C9E"/>
    <w:p w14:paraId="77B915B8" w14:textId="77777777" w:rsidR="00F43C9E" w:rsidRPr="00D73D01" w:rsidRDefault="00F43C9E" w:rsidP="00F43C9E">
      <w:r w:rsidRPr="00D73D01">
        <w:t xml:space="preserve">Another concern is the practice of forced medical interventions on infants and children with intersex variations. </w:t>
      </w:r>
    </w:p>
    <w:p w14:paraId="12832FEE" w14:textId="77777777" w:rsidR="00F43C9E" w:rsidRPr="00D73D01" w:rsidRDefault="00F43C9E" w:rsidP="00F43C9E"/>
    <w:p w14:paraId="4DD26925" w14:textId="77777777" w:rsidR="00F43C9E" w:rsidRPr="00D73D01" w:rsidRDefault="00F43C9E" w:rsidP="00F43C9E">
      <w:r w:rsidRPr="00D73D01">
        <w:t xml:space="preserve">Same-sex marriage is not recognised in Australia and some states deny same-sex couples from adopting children, while others deny them from access to reproductive technologies. </w:t>
      </w:r>
    </w:p>
    <w:p w14:paraId="1C188650" w14:textId="77777777" w:rsidR="00F43C9E" w:rsidRPr="00D73D01" w:rsidRDefault="00F43C9E" w:rsidP="00F43C9E"/>
    <w:p w14:paraId="73E564AE" w14:textId="77777777" w:rsidR="00F43C9E" w:rsidRPr="00D73D01" w:rsidRDefault="00F43C9E" w:rsidP="00F43C9E">
      <w:r w:rsidRPr="00D73D01">
        <w:t>Australia should:</w:t>
      </w:r>
    </w:p>
    <w:p w14:paraId="42545B33" w14:textId="77777777" w:rsidR="00F43C9E" w:rsidRPr="00D73D01" w:rsidRDefault="00F43C9E" w:rsidP="00F43C9E"/>
    <w:p w14:paraId="393B9443" w14:textId="77777777" w:rsidR="00F43C9E" w:rsidRPr="00D73D01" w:rsidRDefault="00F43C9E" w:rsidP="00F43C9E">
      <w:pPr>
        <w:pStyle w:val="ListParagraph"/>
        <w:numPr>
          <w:ilvl w:val="0"/>
          <w:numId w:val="46"/>
        </w:numPr>
        <w:ind w:right="0"/>
        <w:jc w:val="left"/>
        <w:rPr>
          <w:rFonts w:ascii="Helvetica" w:hAnsi="Helvetica"/>
          <w:szCs w:val="24"/>
        </w:rPr>
      </w:pPr>
      <w:r w:rsidRPr="00D73D01">
        <w:rPr>
          <w:rFonts w:ascii="Helvetica" w:hAnsi="Helvetica"/>
          <w:szCs w:val="24"/>
        </w:rPr>
        <w:t>Fund programs to reduce bullying and harassment of LGBTI people;</w:t>
      </w:r>
    </w:p>
    <w:p w14:paraId="3DB394EC" w14:textId="77777777" w:rsidR="00F43C9E" w:rsidRPr="00D73D01" w:rsidRDefault="00F43C9E" w:rsidP="00F43C9E">
      <w:pPr>
        <w:pStyle w:val="ListParagraph"/>
        <w:numPr>
          <w:ilvl w:val="0"/>
          <w:numId w:val="46"/>
        </w:numPr>
        <w:ind w:right="0"/>
        <w:jc w:val="left"/>
        <w:rPr>
          <w:rFonts w:ascii="Helvetica" w:hAnsi="Helvetica"/>
          <w:szCs w:val="24"/>
        </w:rPr>
      </w:pPr>
      <w:r w:rsidRPr="00D73D01">
        <w:rPr>
          <w:rFonts w:ascii="Helvetica" w:hAnsi="Helvetica"/>
          <w:szCs w:val="24"/>
        </w:rPr>
        <w:t>Introduce a comprehensive equality act for stronger protections against discrimination;</w:t>
      </w:r>
    </w:p>
    <w:p w14:paraId="2D64FF9F" w14:textId="77777777" w:rsidR="00F43C9E" w:rsidRPr="00D73D01" w:rsidRDefault="00F43C9E" w:rsidP="00F43C9E">
      <w:pPr>
        <w:pStyle w:val="ListParagraph"/>
        <w:numPr>
          <w:ilvl w:val="0"/>
          <w:numId w:val="46"/>
        </w:numPr>
        <w:ind w:right="0"/>
        <w:jc w:val="left"/>
        <w:rPr>
          <w:rFonts w:ascii="Helvetica" w:hAnsi="Helvetica"/>
          <w:szCs w:val="24"/>
        </w:rPr>
      </w:pPr>
      <w:r w:rsidRPr="00D73D01">
        <w:rPr>
          <w:rFonts w:ascii="Helvetica" w:hAnsi="Helvetica"/>
          <w:szCs w:val="24"/>
        </w:rPr>
        <w:t>Ban unnecessary medical interventions on people with intersex variations;</w:t>
      </w:r>
    </w:p>
    <w:p w14:paraId="16AF4118" w14:textId="77777777" w:rsidR="00F43C9E" w:rsidRPr="00D73D01" w:rsidRDefault="00F43C9E" w:rsidP="00F43C9E">
      <w:pPr>
        <w:pStyle w:val="ListParagraph"/>
        <w:numPr>
          <w:ilvl w:val="0"/>
          <w:numId w:val="46"/>
        </w:numPr>
        <w:ind w:right="0"/>
        <w:jc w:val="left"/>
        <w:rPr>
          <w:rFonts w:ascii="Helvetica" w:hAnsi="Helvetica"/>
          <w:szCs w:val="24"/>
        </w:rPr>
      </w:pPr>
      <w:r w:rsidRPr="00D73D01">
        <w:rPr>
          <w:rFonts w:ascii="Helvetica" w:hAnsi="Helvetica"/>
          <w:szCs w:val="24"/>
        </w:rPr>
        <w:t>Recognise self-affirmed sex/gender without requiring medical treatment; and</w:t>
      </w:r>
    </w:p>
    <w:p w14:paraId="5C60F063" w14:textId="77777777" w:rsidR="00F43C9E" w:rsidRPr="00D73D01" w:rsidRDefault="00F43C9E" w:rsidP="00F43C9E">
      <w:pPr>
        <w:pStyle w:val="ListParagraph"/>
        <w:numPr>
          <w:ilvl w:val="0"/>
          <w:numId w:val="46"/>
        </w:numPr>
        <w:ind w:right="0"/>
        <w:jc w:val="left"/>
        <w:rPr>
          <w:rFonts w:ascii="Helvetica" w:hAnsi="Helvetica"/>
          <w:szCs w:val="24"/>
        </w:rPr>
      </w:pPr>
      <w:r w:rsidRPr="00D73D01">
        <w:rPr>
          <w:rFonts w:ascii="Helvetica" w:hAnsi="Helvetica"/>
          <w:szCs w:val="24"/>
        </w:rPr>
        <w:t xml:space="preserve">Legislate for marriage equality </w:t>
      </w:r>
    </w:p>
    <w:p w14:paraId="0DF2E86D" w14:textId="77777777" w:rsidR="00F43C9E" w:rsidRPr="00D73D01" w:rsidRDefault="00F43C9E" w:rsidP="00F43C9E">
      <w:pPr>
        <w:pStyle w:val="ListParagraph"/>
        <w:ind w:right="0"/>
        <w:jc w:val="left"/>
        <w:rPr>
          <w:rFonts w:ascii="Helvetica" w:hAnsi="Helvetica"/>
          <w:szCs w:val="24"/>
        </w:rPr>
      </w:pPr>
    </w:p>
    <w:p w14:paraId="3ACB44A3" w14:textId="77777777" w:rsidR="00F43C9E" w:rsidRPr="00D73D01" w:rsidRDefault="00F43C9E" w:rsidP="00F43C9E">
      <w:pPr>
        <w:rPr>
          <w:b/>
        </w:rPr>
      </w:pPr>
      <w:r w:rsidRPr="00D73D01">
        <w:rPr>
          <w:b/>
        </w:rPr>
        <w:t>Conclusion</w:t>
      </w:r>
    </w:p>
    <w:p w14:paraId="2314ED0B" w14:textId="77777777" w:rsidR="00F43C9E" w:rsidRPr="00D73D01" w:rsidRDefault="00F43C9E" w:rsidP="00F43C9E">
      <w:pPr>
        <w:rPr>
          <w:b/>
        </w:rPr>
      </w:pPr>
    </w:p>
    <w:p w14:paraId="74D691F0" w14:textId="77777777" w:rsidR="00F43C9E" w:rsidRPr="00D73D01" w:rsidRDefault="00F43C9E" w:rsidP="00F43C9E">
      <w:r w:rsidRPr="00D73D01">
        <w:t xml:space="preserve">We direct the committee to our NGO Coalition report for further information on these and other issues, including proposed recommendations for concluding observations. The need for a comprehensive Human Rights Act is apparent from all these presentations.  It would serve as a means to ensure government accountability for human rights violations across all these areas.  We welcome questions from the Committee. </w:t>
      </w:r>
    </w:p>
    <w:p w14:paraId="66A9A74F" w14:textId="77777777" w:rsidR="00F43C9E" w:rsidRPr="00D73D01" w:rsidRDefault="00F43C9E" w:rsidP="00F43C9E">
      <w:pPr>
        <w:ind w:right="0"/>
        <w:jc w:val="left"/>
        <w:rPr>
          <w:rFonts w:eastAsiaTheme="majorEastAsia"/>
          <w:sz w:val="32"/>
          <w:szCs w:val="32"/>
          <w:lang w:val="en-US"/>
        </w:rPr>
      </w:pPr>
      <w:r w:rsidRPr="00D73D01">
        <w:br w:type="page"/>
      </w:r>
    </w:p>
    <w:p w14:paraId="15847D1C" w14:textId="77777777" w:rsidR="00F43C9E" w:rsidRPr="00D73D01" w:rsidRDefault="00F43C9E" w:rsidP="00F43C9E">
      <w:pPr>
        <w:pStyle w:val="Heading2"/>
        <w:pBdr>
          <w:bottom w:val="single" w:sz="4" w:space="1" w:color="auto"/>
        </w:pBdr>
        <w:spacing w:line="276" w:lineRule="auto"/>
        <w:rPr>
          <w:rFonts w:ascii="Helvetica" w:hAnsi="Helvetica"/>
        </w:rPr>
      </w:pPr>
      <w:bookmarkStart w:id="55" w:name="_Toc499115521"/>
      <w:bookmarkStart w:id="56" w:name="_Toc499116104"/>
      <w:r w:rsidRPr="00D73D01">
        <w:rPr>
          <w:rFonts w:ascii="Helvetica" w:hAnsi="Helvetica"/>
        </w:rPr>
        <w:lastRenderedPageBreak/>
        <w:t>Appendix 2: NGO Delegation Factsheets</w:t>
      </w:r>
      <w:bookmarkEnd w:id="44"/>
      <w:bookmarkEnd w:id="55"/>
      <w:bookmarkEnd w:id="56"/>
    </w:p>
    <w:p w14:paraId="16C054DF" w14:textId="77777777" w:rsidR="00F43C9E" w:rsidRPr="00D73D01" w:rsidRDefault="00F43C9E" w:rsidP="00F43C9E">
      <w:pPr>
        <w:rPr>
          <w:lang w:val="en-US"/>
        </w:rPr>
      </w:pPr>
    </w:p>
    <w:p w14:paraId="6B849D3D" w14:textId="13A8D77C" w:rsidR="00F43C9E" w:rsidRPr="00D73D01" w:rsidRDefault="00F43C9E" w:rsidP="00F43C9E">
      <w:pPr>
        <w:ind w:right="0"/>
        <w:jc w:val="left"/>
      </w:pPr>
      <w:r w:rsidRPr="00D73D01">
        <w:t>Prior to the delegation arriving in Geneva for Australia’s review under the ICCPR, the NGO delegation developed factsheets for Committee members to draw attention and provide further information on the eighteen issue areas contained in the civil society shadow report. The final versions of each factsheet in PDF format are available at the DPO Australia website</w:t>
      </w:r>
      <w:r w:rsidR="00BE145D" w:rsidRPr="00D73D01">
        <w:t xml:space="preserve"> (</w:t>
      </w:r>
      <w:hyperlink r:id="rId50" w:history="1">
        <w:r w:rsidR="00AC325D" w:rsidRPr="00D73D01">
          <w:rPr>
            <w:rStyle w:val="Hyperlink"/>
          </w:rPr>
          <w:t>http://dpoa.org.au/iccpr-2017-report</w:t>
        </w:r>
      </w:hyperlink>
      <w:r w:rsidR="00AC325D" w:rsidRPr="00D73D01">
        <w:t>)</w:t>
      </w:r>
      <w:r w:rsidRPr="00D73D01">
        <w:t>. The following factsheets were developed:</w:t>
      </w:r>
    </w:p>
    <w:p w14:paraId="59913022" w14:textId="77777777" w:rsidR="00F43C9E" w:rsidRPr="00D73D01" w:rsidRDefault="00F43C9E" w:rsidP="00F43C9E">
      <w:pPr>
        <w:ind w:right="0"/>
        <w:jc w:val="left"/>
      </w:pPr>
    </w:p>
    <w:p w14:paraId="31F075AC" w14:textId="77777777" w:rsidR="00F43C9E" w:rsidRPr="00D73D01" w:rsidRDefault="00F43C9E" w:rsidP="00F43C9E">
      <w:pPr>
        <w:pStyle w:val="ListParagraph"/>
        <w:numPr>
          <w:ilvl w:val="0"/>
          <w:numId w:val="48"/>
        </w:numPr>
        <w:ind w:left="993" w:right="0" w:hanging="633"/>
        <w:jc w:val="left"/>
        <w:rPr>
          <w:rFonts w:ascii="Helvetica" w:hAnsi="Helvetica"/>
        </w:rPr>
      </w:pPr>
      <w:r w:rsidRPr="00D73D01">
        <w:rPr>
          <w:rFonts w:ascii="Helvetica" w:hAnsi="Helvetica"/>
        </w:rPr>
        <w:t>General information</w:t>
      </w:r>
    </w:p>
    <w:p w14:paraId="70DF21D8" w14:textId="77777777" w:rsidR="00F43C9E" w:rsidRPr="00D73D01" w:rsidRDefault="00F43C9E" w:rsidP="00F43C9E">
      <w:pPr>
        <w:pStyle w:val="ListParagraph"/>
        <w:numPr>
          <w:ilvl w:val="0"/>
          <w:numId w:val="48"/>
        </w:numPr>
        <w:ind w:left="993" w:right="0" w:hanging="633"/>
        <w:jc w:val="left"/>
        <w:rPr>
          <w:rFonts w:ascii="Helvetica" w:hAnsi="Helvetica"/>
        </w:rPr>
      </w:pPr>
      <w:r w:rsidRPr="00D73D01">
        <w:rPr>
          <w:rFonts w:ascii="Helvetica" w:hAnsi="Helvetica"/>
        </w:rPr>
        <w:t>Constitutional frameworks and access to remedies</w:t>
      </w:r>
    </w:p>
    <w:p w14:paraId="3B225DEB" w14:textId="77777777" w:rsidR="00F43C9E" w:rsidRPr="00D73D01" w:rsidRDefault="00F43C9E" w:rsidP="00F43C9E">
      <w:pPr>
        <w:pStyle w:val="ListParagraph"/>
        <w:numPr>
          <w:ilvl w:val="0"/>
          <w:numId w:val="48"/>
        </w:numPr>
        <w:ind w:left="993" w:right="0" w:hanging="633"/>
        <w:jc w:val="left"/>
        <w:rPr>
          <w:rFonts w:ascii="Helvetica" w:hAnsi="Helvetica"/>
        </w:rPr>
      </w:pPr>
      <w:r w:rsidRPr="00D73D01">
        <w:rPr>
          <w:rFonts w:ascii="Helvetica" w:hAnsi="Helvetica"/>
        </w:rPr>
        <w:t>Counter-terrorism</w:t>
      </w:r>
    </w:p>
    <w:p w14:paraId="3079E35A" w14:textId="77777777" w:rsidR="00F43C9E" w:rsidRPr="00D73D01" w:rsidRDefault="00F43C9E" w:rsidP="00F43C9E">
      <w:pPr>
        <w:pStyle w:val="ListParagraph"/>
        <w:numPr>
          <w:ilvl w:val="0"/>
          <w:numId w:val="48"/>
        </w:numPr>
        <w:ind w:left="993" w:right="0" w:hanging="633"/>
        <w:jc w:val="left"/>
        <w:rPr>
          <w:rFonts w:ascii="Helvetica" w:hAnsi="Helvetica"/>
        </w:rPr>
      </w:pPr>
      <w:r w:rsidRPr="00D73D01">
        <w:rPr>
          <w:rFonts w:ascii="Helvetica" w:hAnsi="Helvetica"/>
        </w:rPr>
        <w:t>Equality and non-discrimination</w:t>
      </w:r>
    </w:p>
    <w:p w14:paraId="4F13CB83" w14:textId="77777777" w:rsidR="00F43C9E" w:rsidRPr="00D73D01" w:rsidRDefault="00F43C9E" w:rsidP="00F43C9E">
      <w:pPr>
        <w:pStyle w:val="ListParagraph"/>
        <w:numPr>
          <w:ilvl w:val="0"/>
          <w:numId w:val="48"/>
        </w:numPr>
        <w:ind w:left="993" w:right="0" w:hanging="633"/>
        <w:jc w:val="left"/>
        <w:rPr>
          <w:rFonts w:ascii="Helvetica" w:hAnsi="Helvetica"/>
        </w:rPr>
      </w:pPr>
      <w:r w:rsidRPr="00D73D01">
        <w:rPr>
          <w:rFonts w:ascii="Helvetica" w:hAnsi="Helvetica"/>
        </w:rPr>
        <w:t>Violence against women</w:t>
      </w:r>
    </w:p>
    <w:p w14:paraId="457335EF" w14:textId="77777777" w:rsidR="00F43C9E" w:rsidRPr="00D73D01" w:rsidRDefault="00F43C9E" w:rsidP="00F43C9E">
      <w:pPr>
        <w:pStyle w:val="ListParagraph"/>
        <w:numPr>
          <w:ilvl w:val="0"/>
          <w:numId w:val="48"/>
        </w:numPr>
        <w:ind w:left="993" w:right="0" w:hanging="633"/>
        <w:jc w:val="left"/>
        <w:rPr>
          <w:rFonts w:ascii="Helvetica" w:hAnsi="Helvetica"/>
        </w:rPr>
      </w:pPr>
      <w:r w:rsidRPr="00D73D01">
        <w:rPr>
          <w:rFonts w:ascii="Helvetica" w:hAnsi="Helvetica"/>
        </w:rPr>
        <w:t>Law enforcement</w:t>
      </w:r>
    </w:p>
    <w:p w14:paraId="6FE8E764" w14:textId="77777777" w:rsidR="00F43C9E" w:rsidRPr="00D73D01" w:rsidRDefault="00F43C9E" w:rsidP="00F43C9E">
      <w:pPr>
        <w:pStyle w:val="ListParagraph"/>
        <w:numPr>
          <w:ilvl w:val="0"/>
          <w:numId w:val="48"/>
        </w:numPr>
        <w:ind w:left="993" w:right="0" w:hanging="633"/>
        <w:jc w:val="left"/>
        <w:rPr>
          <w:rFonts w:ascii="Helvetica" w:hAnsi="Helvetica"/>
        </w:rPr>
      </w:pPr>
      <w:r w:rsidRPr="00D73D01">
        <w:rPr>
          <w:rFonts w:ascii="Helvetica" w:hAnsi="Helvetica"/>
        </w:rPr>
        <w:t>Detention practices</w:t>
      </w:r>
    </w:p>
    <w:p w14:paraId="5501D1CD" w14:textId="77777777" w:rsidR="00F43C9E" w:rsidRPr="00D73D01" w:rsidRDefault="00F43C9E" w:rsidP="00F43C9E">
      <w:pPr>
        <w:pStyle w:val="ListParagraph"/>
        <w:numPr>
          <w:ilvl w:val="0"/>
          <w:numId w:val="48"/>
        </w:numPr>
        <w:ind w:left="993" w:right="0" w:hanging="633"/>
        <w:jc w:val="left"/>
        <w:rPr>
          <w:rFonts w:ascii="Helvetica" w:hAnsi="Helvetica"/>
        </w:rPr>
      </w:pPr>
      <w:r w:rsidRPr="00D73D01">
        <w:rPr>
          <w:rFonts w:ascii="Helvetica" w:hAnsi="Helvetica"/>
        </w:rPr>
        <w:t>Elimination of slavery and servitude</w:t>
      </w:r>
    </w:p>
    <w:p w14:paraId="41DA83A8" w14:textId="77777777" w:rsidR="00F43C9E" w:rsidRPr="00D73D01" w:rsidRDefault="00F43C9E" w:rsidP="00F43C9E">
      <w:pPr>
        <w:pStyle w:val="ListParagraph"/>
        <w:numPr>
          <w:ilvl w:val="0"/>
          <w:numId w:val="48"/>
        </w:numPr>
        <w:ind w:left="993" w:right="0" w:hanging="633"/>
        <w:jc w:val="left"/>
        <w:rPr>
          <w:rFonts w:ascii="Helvetica" w:hAnsi="Helvetica"/>
        </w:rPr>
      </w:pPr>
      <w:r w:rsidRPr="00D73D01">
        <w:rPr>
          <w:rFonts w:ascii="Helvetica" w:hAnsi="Helvetica"/>
        </w:rPr>
        <w:t>Incarceration of Aboriginal and Torres Strait Islander peoples</w:t>
      </w:r>
    </w:p>
    <w:p w14:paraId="76F9AA3B" w14:textId="77777777" w:rsidR="00F43C9E" w:rsidRPr="00D73D01" w:rsidRDefault="00F43C9E" w:rsidP="00F43C9E">
      <w:pPr>
        <w:pStyle w:val="ListParagraph"/>
        <w:numPr>
          <w:ilvl w:val="0"/>
          <w:numId w:val="48"/>
        </w:numPr>
        <w:ind w:left="993" w:right="0" w:hanging="633"/>
        <w:jc w:val="left"/>
        <w:rPr>
          <w:rFonts w:ascii="Helvetica" w:hAnsi="Helvetica"/>
        </w:rPr>
      </w:pPr>
      <w:r w:rsidRPr="00D73D01">
        <w:rPr>
          <w:rFonts w:ascii="Helvetica" w:hAnsi="Helvetica"/>
        </w:rPr>
        <w:t>Prison conditions</w:t>
      </w:r>
    </w:p>
    <w:p w14:paraId="63049058" w14:textId="77777777" w:rsidR="00F43C9E" w:rsidRPr="00D73D01" w:rsidRDefault="00F43C9E" w:rsidP="00F43C9E">
      <w:pPr>
        <w:pStyle w:val="ListParagraph"/>
        <w:numPr>
          <w:ilvl w:val="0"/>
          <w:numId w:val="48"/>
        </w:numPr>
        <w:ind w:left="993" w:right="0" w:hanging="633"/>
        <w:jc w:val="left"/>
        <w:rPr>
          <w:rFonts w:ascii="Helvetica" w:hAnsi="Helvetica"/>
        </w:rPr>
      </w:pPr>
      <w:r w:rsidRPr="00D73D01">
        <w:rPr>
          <w:rFonts w:ascii="Helvetica" w:hAnsi="Helvetica"/>
        </w:rPr>
        <w:t>Rights of children</w:t>
      </w:r>
    </w:p>
    <w:p w14:paraId="41226400" w14:textId="77777777" w:rsidR="00F43C9E" w:rsidRPr="00D73D01" w:rsidRDefault="00F43C9E" w:rsidP="00F43C9E">
      <w:pPr>
        <w:pStyle w:val="ListParagraph"/>
        <w:numPr>
          <w:ilvl w:val="0"/>
          <w:numId w:val="48"/>
        </w:numPr>
        <w:ind w:left="993" w:right="0" w:hanging="633"/>
        <w:jc w:val="left"/>
        <w:rPr>
          <w:rFonts w:ascii="Helvetica" w:hAnsi="Helvetica"/>
        </w:rPr>
      </w:pPr>
      <w:r w:rsidRPr="00D73D01">
        <w:rPr>
          <w:rFonts w:ascii="Helvetica" w:hAnsi="Helvetica"/>
        </w:rPr>
        <w:t>Aboriginal and Torres Strait Islander children</w:t>
      </w:r>
    </w:p>
    <w:p w14:paraId="5F631A48" w14:textId="77777777" w:rsidR="00F43C9E" w:rsidRPr="00D73D01" w:rsidRDefault="00F43C9E" w:rsidP="00F43C9E">
      <w:pPr>
        <w:pStyle w:val="ListParagraph"/>
        <w:numPr>
          <w:ilvl w:val="0"/>
          <w:numId w:val="48"/>
        </w:numPr>
        <w:ind w:left="993" w:right="0" w:hanging="633"/>
        <w:jc w:val="left"/>
        <w:rPr>
          <w:rFonts w:ascii="Helvetica" w:hAnsi="Helvetica"/>
        </w:rPr>
      </w:pPr>
      <w:r w:rsidRPr="00D73D01">
        <w:rPr>
          <w:rFonts w:ascii="Helvetica" w:hAnsi="Helvetica"/>
        </w:rPr>
        <w:t>Vilification and hate speech</w:t>
      </w:r>
    </w:p>
    <w:p w14:paraId="77F42487" w14:textId="77777777" w:rsidR="00F43C9E" w:rsidRPr="00D73D01" w:rsidRDefault="00F43C9E" w:rsidP="00F43C9E">
      <w:pPr>
        <w:pStyle w:val="ListParagraph"/>
        <w:numPr>
          <w:ilvl w:val="0"/>
          <w:numId w:val="48"/>
        </w:numPr>
        <w:ind w:left="993" w:right="0" w:hanging="633"/>
        <w:jc w:val="left"/>
        <w:rPr>
          <w:rFonts w:ascii="Helvetica" w:hAnsi="Helvetica"/>
        </w:rPr>
      </w:pPr>
      <w:r w:rsidRPr="00D73D01">
        <w:rPr>
          <w:rFonts w:ascii="Helvetica" w:hAnsi="Helvetica"/>
        </w:rPr>
        <w:t>Minority rights of Aboriginal and Torres Strait Islander peoples</w:t>
      </w:r>
    </w:p>
    <w:p w14:paraId="6C2A5038" w14:textId="77777777" w:rsidR="00F43C9E" w:rsidRPr="00D73D01" w:rsidRDefault="00F43C9E" w:rsidP="00F43C9E">
      <w:pPr>
        <w:pStyle w:val="ListParagraph"/>
        <w:numPr>
          <w:ilvl w:val="0"/>
          <w:numId w:val="48"/>
        </w:numPr>
        <w:ind w:left="993" w:right="0" w:hanging="633"/>
        <w:jc w:val="left"/>
        <w:rPr>
          <w:rFonts w:ascii="Helvetica" w:hAnsi="Helvetica"/>
        </w:rPr>
      </w:pPr>
      <w:r w:rsidRPr="00D73D01">
        <w:rPr>
          <w:rFonts w:ascii="Helvetica" w:hAnsi="Helvetica"/>
        </w:rPr>
        <w:t>Minority rights of ethnic communities</w:t>
      </w:r>
    </w:p>
    <w:p w14:paraId="2E5453E1" w14:textId="77777777" w:rsidR="00F43C9E" w:rsidRPr="00D73D01" w:rsidRDefault="00F43C9E" w:rsidP="00F43C9E">
      <w:pPr>
        <w:pStyle w:val="ListParagraph"/>
        <w:numPr>
          <w:ilvl w:val="0"/>
          <w:numId w:val="48"/>
        </w:numPr>
        <w:ind w:left="993" w:right="0" w:hanging="633"/>
        <w:jc w:val="left"/>
        <w:rPr>
          <w:rFonts w:ascii="Helvetica" w:hAnsi="Helvetica"/>
        </w:rPr>
      </w:pPr>
      <w:r w:rsidRPr="00D73D01">
        <w:rPr>
          <w:rFonts w:ascii="Helvetica" w:hAnsi="Helvetica"/>
        </w:rPr>
        <w:t>Democratic rights and freedoms</w:t>
      </w:r>
    </w:p>
    <w:p w14:paraId="7422A8FD" w14:textId="77777777" w:rsidR="00F43C9E" w:rsidRPr="00D73D01" w:rsidRDefault="00F43C9E" w:rsidP="00F43C9E">
      <w:pPr>
        <w:pStyle w:val="ListParagraph"/>
        <w:numPr>
          <w:ilvl w:val="0"/>
          <w:numId w:val="48"/>
        </w:numPr>
        <w:ind w:left="993" w:right="0" w:hanging="633"/>
        <w:jc w:val="left"/>
        <w:rPr>
          <w:rFonts w:ascii="Helvetica" w:hAnsi="Helvetica"/>
        </w:rPr>
      </w:pPr>
      <w:r w:rsidRPr="00D73D01">
        <w:rPr>
          <w:rFonts w:ascii="Helvetica" w:hAnsi="Helvetica"/>
        </w:rPr>
        <w:t>Rights of people with disability</w:t>
      </w:r>
    </w:p>
    <w:p w14:paraId="70B9F256" w14:textId="77777777" w:rsidR="00F43C9E" w:rsidRPr="00D73D01" w:rsidRDefault="00F43C9E" w:rsidP="00F43C9E">
      <w:pPr>
        <w:pStyle w:val="ListParagraph"/>
        <w:numPr>
          <w:ilvl w:val="0"/>
          <w:numId w:val="48"/>
        </w:numPr>
        <w:ind w:left="993" w:right="0" w:hanging="633"/>
        <w:jc w:val="left"/>
        <w:rPr>
          <w:rFonts w:ascii="Helvetica" w:hAnsi="Helvetica"/>
        </w:rPr>
        <w:sectPr w:rsidR="00F43C9E" w:rsidRPr="00D73D01" w:rsidSect="00E74487">
          <w:footerReference w:type="even" r:id="rId51"/>
          <w:footerReference w:type="default" r:id="rId52"/>
          <w:endnotePr>
            <w:numFmt w:val="decimal"/>
          </w:endnotePr>
          <w:pgSz w:w="11900" w:h="16840"/>
          <w:pgMar w:top="851" w:right="1134" w:bottom="851" w:left="1134" w:header="708" w:footer="708" w:gutter="0"/>
          <w:cols w:space="708"/>
          <w:titlePg/>
          <w:docGrid w:linePitch="360"/>
        </w:sectPr>
      </w:pPr>
      <w:r w:rsidRPr="00D73D01">
        <w:rPr>
          <w:rFonts w:ascii="Helvetica" w:hAnsi="Helvetica"/>
        </w:rPr>
        <w:t>Sexual orientation, gender identity and intersex status</w:t>
      </w:r>
    </w:p>
    <w:p w14:paraId="2892B3F8" w14:textId="77777777" w:rsidR="00F43C9E" w:rsidRPr="00D73D01" w:rsidRDefault="00F43C9E" w:rsidP="00F43C9E">
      <w:pPr>
        <w:pStyle w:val="Level1HRLCnormalwithnumberedparas"/>
        <w:numPr>
          <w:ilvl w:val="0"/>
          <w:numId w:val="0"/>
        </w:numPr>
        <w:spacing w:beforeLines="120" w:before="288" w:line="276" w:lineRule="auto"/>
        <w:rPr>
          <w:rFonts w:ascii="Helvetica" w:hAnsi="Helvetica" w:cs="Arial"/>
          <w:sz w:val="24"/>
          <w:szCs w:val="24"/>
        </w:rPr>
      </w:pPr>
    </w:p>
    <w:p w14:paraId="1F0F0C22" w14:textId="05F0C3E1" w:rsidR="00F43C9E" w:rsidRPr="00D73D01" w:rsidRDefault="00F43C9E" w:rsidP="00F43C9E">
      <w:pPr>
        <w:pStyle w:val="Heading2"/>
        <w:pBdr>
          <w:bottom w:val="single" w:sz="8" w:space="1" w:color="auto"/>
        </w:pBdr>
        <w:spacing w:line="276" w:lineRule="auto"/>
        <w:rPr>
          <w:rFonts w:ascii="Helvetica" w:hAnsi="Helvetica"/>
        </w:rPr>
      </w:pPr>
      <w:bookmarkStart w:id="57" w:name="_Toc499115522"/>
      <w:bookmarkStart w:id="58" w:name="_Toc499116105"/>
      <w:r w:rsidRPr="00D73D01">
        <w:rPr>
          <w:rFonts w:ascii="Helvetica" w:hAnsi="Helvetica"/>
        </w:rPr>
        <w:t>Appendix 3: Additional Factsheets</w:t>
      </w:r>
      <w:bookmarkEnd w:id="57"/>
      <w:bookmarkEnd w:id="58"/>
    </w:p>
    <w:p w14:paraId="1F51426E" w14:textId="77777777" w:rsidR="00F43C9E" w:rsidRPr="00D73D01" w:rsidRDefault="00F43C9E" w:rsidP="00F43C9E"/>
    <w:p w14:paraId="0B6E33C8" w14:textId="77777777" w:rsidR="00F43C9E" w:rsidRPr="00D73D01" w:rsidRDefault="00F43C9E" w:rsidP="00F43C9E">
      <w:r w:rsidRPr="00D73D01">
        <w:t>The DPO Australia delegation developed three additional factsheets while in Geneva for the ICCPR review. These factsheets provided further detail on specific issues to relevant Committee members.</w:t>
      </w:r>
    </w:p>
    <w:p w14:paraId="1D50F120" w14:textId="77777777" w:rsidR="00AC325D" w:rsidRPr="00D73D01" w:rsidRDefault="00AC325D" w:rsidP="00F43C9E"/>
    <w:p w14:paraId="575649E3" w14:textId="77777777" w:rsidR="00AC325D" w:rsidRPr="00D73D01" w:rsidRDefault="00AC325D" w:rsidP="00AC325D">
      <w:pPr>
        <w:pStyle w:val="ListParagraph"/>
        <w:numPr>
          <w:ilvl w:val="0"/>
          <w:numId w:val="50"/>
        </w:numPr>
        <w:ind w:right="0"/>
        <w:jc w:val="left"/>
        <w:rPr>
          <w:rFonts w:ascii="Helvetica" w:hAnsi="Helvetica"/>
        </w:rPr>
      </w:pPr>
      <w:bookmarkStart w:id="59" w:name="_Toc499115523"/>
      <w:r w:rsidRPr="00D73D01">
        <w:rPr>
          <w:rFonts w:ascii="Helvetica" w:hAnsi="Helvetica"/>
        </w:rPr>
        <w:t>Forced, Coerced and Involuntary Sterilisation of People with Disability</w:t>
      </w:r>
    </w:p>
    <w:p w14:paraId="27DCC327" w14:textId="658C068B" w:rsidR="00AC325D" w:rsidRPr="00D73D01" w:rsidRDefault="00AC325D" w:rsidP="00AC325D">
      <w:pPr>
        <w:pStyle w:val="ListParagraph"/>
        <w:numPr>
          <w:ilvl w:val="0"/>
          <w:numId w:val="50"/>
        </w:numPr>
        <w:ind w:right="0"/>
        <w:jc w:val="left"/>
        <w:rPr>
          <w:rFonts w:ascii="Helvetica" w:hAnsi="Helvetica"/>
        </w:rPr>
      </w:pPr>
      <w:r w:rsidRPr="00D73D01">
        <w:rPr>
          <w:rFonts w:ascii="Helvetica" w:hAnsi="Helvetica"/>
        </w:rPr>
        <w:t>Violence Against Women with Disability</w:t>
      </w:r>
    </w:p>
    <w:p w14:paraId="7FBFC6FE" w14:textId="47E401A6" w:rsidR="00F43C9E" w:rsidRPr="00D73D01" w:rsidRDefault="00AC325D" w:rsidP="00AC325D">
      <w:pPr>
        <w:pStyle w:val="ListParagraph"/>
        <w:numPr>
          <w:ilvl w:val="0"/>
          <w:numId w:val="50"/>
        </w:numPr>
        <w:ind w:right="0"/>
        <w:jc w:val="left"/>
        <w:rPr>
          <w:rFonts w:ascii="Helvetica" w:hAnsi="Helvetica"/>
        </w:rPr>
      </w:pPr>
      <w:r w:rsidRPr="00D73D01">
        <w:rPr>
          <w:rFonts w:ascii="Helvetica" w:hAnsi="Helvetica"/>
        </w:rPr>
        <w:t>Violence Against People with Disability</w:t>
      </w:r>
      <w:r w:rsidR="00F43C9E" w:rsidRPr="00D73D01">
        <w:rPr>
          <w:rFonts w:ascii="Helvetica" w:hAnsi="Helvetica"/>
          <w:b/>
        </w:rPr>
        <w:br w:type="page"/>
      </w:r>
    </w:p>
    <w:p w14:paraId="4E26C6C5" w14:textId="1F1EE83A" w:rsidR="00F43C9E" w:rsidRPr="00D73D01" w:rsidRDefault="00F43C9E" w:rsidP="00F43C9E">
      <w:pPr>
        <w:pStyle w:val="Heading4"/>
        <w:jc w:val="left"/>
      </w:pPr>
      <w:bookmarkStart w:id="60" w:name="_Toc499116106"/>
      <w:r w:rsidRPr="00D73D01">
        <w:lastRenderedPageBreak/>
        <w:t>Factsheet: Forced, Coerced and Involuntary Sterilisation of People with Disability</w:t>
      </w:r>
      <w:bookmarkEnd w:id="59"/>
      <w:bookmarkEnd w:id="60"/>
    </w:p>
    <w:p w14:paraId="40A44C0F" w14:textId="77777777" w:rsidR="00F43C9E" w:rsidRPr="00D73D01" w:rsidRDefault="00F43C9E" w:rsidP="00F43C9E">
      <w:pPr>
        <w:rPr>
          <w:lang w:val="en-US"/>
        </w:rPr>
      </w:pPr>
    </w:p>
    <w:p w14:paraId="7A06A2C7" w14:textId="77777777" w:rsidR="00F43C9E" w:rsidRPr="00D73D01" w:rsidRDefault="00F43C9E" w:rsidP="00F43C9E">
      <w:pPr>
        <w:pStyle w:val="ListParagraph"/>
        <w:numPr>
          <w:ilvl w:val="0"/>
          <w:numId w:val="37"/>
        </w:numPr>
        <w:ind w:right="0"/>
        <w:jc w:val="left"/>
        <w:rPr>
          <w:rFonts w:ascii="Helvetica" w:hAnsi="Helvetica"/>
        </w:rPr>
      </w:pPr>
      <w:r w:rsidRPr="00D73D01">
        <w:rPr>
          <w:rFonts w:ascii="Helvetica" w:hAnsi="Helvetica"/>
        </w:rPr>
        <w:t>Forced, coerced and otherwise involuntary sterilisation of people with disability is an ongoing practice in Australia.</w:t>
      </w:r>
      <w:r w:rsidRPr="00D73D01">
        <w:rPr>
          <w:rFonts w:ascii="Helvetica" w:hAnsi="Helvetica"/>
          <w:vertAlign w:val="superscript"/>
        </w:rPr>
        <w:endnoteReference w:id="1"/>
      </w:r>
      <w:r w:rsidRPr="00D73D01">
        <w:rPr>
          <w:rFonts w:ascii="Helvetica" w:hAnsi="Helvetica"/>
        </w:rPr>
        <w:t xml:space="preserve"> Women and girls with disability, young men with disability, and people with intersex variations are most likely to be sterilised.</w:t>
      </w:r>
    </w:p>
    <w:p w14:paraId="6B9FA97F" w14:textId="77777777" w:rsidR="00F43C9E" w:rsidRPr="00D73D01" w:rsidRDefault="00F43C9E" w:rsidP="00F43C9E"/>
    <w:p w14:paraId="67365B0E" w14:textId="77777777" w:rsidR="00F43C9E" w:rsidRPr="00D73D01" w:rsidRDefault="00F43C9E" w:rsidP="00F43C9E">
      <w:pPr>
        <w:pStyle w:val="ListParagraph"/>
        <w:numPr>
          <w:ilvl w:val="0"/>
          <w:numId w:val="37"/>
        </w:numPr>
        <w:ind w:right="0"/>
        <w:jc w:val="left"/>
        <w:rPr>
          <w:rFonts w:ascii="Helvetica" w:hAnsi="Helvetica"/>
        </w:rPr>
      </w:pPr>
      <w:r w:rsidRPr="00D73D01">
        <w:rPr>
          <w:rFonts w:ascii="Helvetica" w:hAnsi="Helvetica"/>
        </w:rPr>
        <w:t>There is no uniform or robust data collection on the incidence of sterilisation in Australia. Data that is collected is piecemeal, and not comparable across jurisdictions.</w:t>
      </w:r>
      <w:r w:rsidRPr="00D73D01">
        <w:rPr>
          <w:rStyle w:val="EndnoteReference"/>
          <w:rFonts w:ascii="Helvetica" w:hAnsi="Helvetica"/>
        </w:rPr>
        <w:endnoteReference w:id="2"/>
      </w:r>
    </w:p>
    <w:p w14:paraId="2B5013E9" w14:textId="77777777" w:rsidR="00F43C9E" w:rsidRPr="00D73D01" w:rsidRDefault="00F43C9E" w:rsidP="00F43C9E"/>
    <w:p w14:paraId="3A1893BB" w14:textId="77777777" w:rsidR="00F43C9E" w:rsidRPr="00D73D01" w:rsidRDefault="00F43C9E" w:rsidP="00F43C9E">
      <w:pPr>
        <w:pStyle w:val="ListParagraph"/>
        <w:numPr>
          <w:ilvl w:val="0"/>
          <w:numId w:val="37"/>
        </w:numPr>
        <w:ind w:right="0"/>
        <w:jc w:val="left"/>
        <w:rPr>
          <w:rFonts w:ascii="Helvetica" w:hAnsi="Helvetica"/>
        </w:rPr>
      </w:pPr>
      <w:r w:rsidRPr="00D73D01">
        <w:rPr>
          <w:rFonts w:ascii="Helvetica" w:hAnsi="Helvetica"/>
        </w:rPr>
        <w:t xml:space="preserve">The monitoring bodies of the core </w:t>
      </w:r>
      <w:r w:rsidRPr="00D73D01">
        <w:rPr>
          <w:rFonts w:ascii="Helvetica" w:hAnsi="Helvetica"/>
          <w:bCs/>
        </w:rPr>
        <w:t xml:space="preserve">international human rights treaties to which </w:t>
      </w:r>
      <w:proofErr w:type="spellStart"/>
      <w:r w:rsidRPr="00D73D01">
        <w:rPr>
          <w:rFonts w:ascii="Helvetica" w:hAnsi="Helvetica"/>
          <w:bCs/>
        </w:rPr>
        <w:t>Austalia</w:t>
      </w:r>
      <w:proofErr w:type="spellEnd"/>
      <w:r w:rsidRPr="00D73D01">
        <w:rPr>
          <w:rFonts w:ascii="Helvetica" w:hAnsi="Helvetica"/>
          <w:bCs/>
        </w:rPr>
        <w:t xml:space="preserve"> is a State Party</w:t>
      </w:r>
      <w:r w:rsidRPr="00D73D01">
        <w:rPr>
          <w:rStyle w:val="EndnoteReference"/>
          <w:rFonts w:ascii="Helvetica" w:hAnsi="Helvetica"/>
          <w:bCs/>
        </w:rPr>
        <w:endnoteReference w:id="3"/>
      </w:r>
      <w:r w:rsidRPr="00D73D01">
        <w:rPr>
          <w:rFonts w:ascii="Helvetica" w:hAnsi="Helvetica"/>
          <w:bCs/>
        </w:rPr>
        <w:t xml:space="preserve"> </w:t>
      </w:r>
      <w:r w:rsidRPr="00D73D01">
        <w:rPr>
          <w:rFonts w:ascii="Helvetica" w:hAnsi="Helvetica"/>
        </w:rPr>
        <w:t>have all found that forced sterilisation, forced abortion and forced contraception breach multiple provisions of the respective human rights treaties.</w:t>
      </w:r>
      <w:r w:rsidRPr="00D73D01">
        <w:rPr>
          <w:rStyle w:val="EndnoteReference"/>
          <w:rFonts w:ascii="Helvetica" w:hAnsi="Helvetica"/>
        </w:rPr>
        <w:endnoteReference w:id="4"/>
      </w:r>
    </w:p>
    <w:p w14:paraId="5BE84EB7" w14:textId="77777777" w:rsidR="00F43C9E" w:rsidRPr="00D73D01" w:rsidRDefault="00F43C9E" w:rsidP="00F43C9E"/>
    <w:p w14:paraId="7A209DE4" w14:textId="77777777" w:rsidR="00F43C9E" w:rsidRPr="00D73D01" w:rsidRDefault="00F43C9E" w:rsidP="00F43C9E">
      <w:pPr>
        <w:pStyle w:val="ListParagraph"/>
        <w:numPr>
          <w:ilvl w:val="0"/>
          <w:numId w:val="37"/>
        </w:numPr>
        <w:ind w:right="0"/>
        <w:jc w:val="left"/>
        <w:rPr>
          <w:rFonts w:ascii="Helvetica" w:hAnsi="Helvetica"/>
        </w:rPr>
      </w:pPr>
      <w:r w:rsidRPr="00D73D01">
        <w:rPr>
          <w:rFonts w:ascii="Helvetica" w:hAnsi="Helvetica"/>
        </w:rPr>
        <w:t>Surgical and chemical involuntary sterilisation has been described as an act of violence, torture and social control, by several UN committees and Special Rapporteurs. Recommendations to prohibit it have been made CEDAW</w:t>
      </w:r>
      <w:r w:rsidRPr="00D73D01">
        <w:rPr>
          <w:rStyle w:val="EndnoteReference"/>
          <w:rFonts w:ascii="Helvetica" w:hAnsi="Helvetica"/>
        </w:rPr>
        <w:endnoteReference w:id="5"/>
      </w:r>
      <w:r w:rsidRPr="00D73D01">
        <w:rPr>
          <w:rFonts w:ascii="Helvetica" w:hAnsi="Helvetica"/>
        </w:rPr>
        <w:t>, CRPD</w:t>
      </w:r>
      <w:r w:rsidRPr="00D73D01">
        <w:rPr>
          <w:rStyle w:val="EndnoteReference"/>
          <w:rFonts w:ascii="Helvetica" w:hAnsi="Helvetica"/>
        </w:rPr>
        <w:endnoteReference w:id="6"/>
      </w:r>
      <w:r w:rsidRPr="00D73D01">
        <w:rPr>
          <w:rFonts w:ascii="Helvetica" w:hAnsi="Helvetica"/>
        </w:rPr>
        <w:t>, HRC</w:t>
      </w:r>
      <w:r w:rsidRPr="00D73D01">
        <w:rPr>
          <w:rStyle w:val="EndnoteReference"/>
          <w:rFonts w:ascii="Helvetica" w:hAnsi="Helvetica"/>
        </w:rPr>
        <w:endnoteReference w:id="7"/>
      </w:r>
      <w:r w:rsidRPr="00D73D01">
        <w:rPr>
          <w:rFonts w:ascii="Helvetica" w:hAnsi="Helvetica"/>
        </w:rPr>
        <w:t>, CRC</w:t>
      </w:r>
      <w:r w:rsidRPr="00D73D01">
        <w:rPr>
          <w:rFonts w:ascii="Helvetica" w:hAnsi="Helvetica"/>
          <w:vertAlign w:val="superscript"/>
        </w:rPr>
        <w:endnoteReference w:id="8"/>
      </w:r>
      <w:r w:rsidRPr="00D73D01">
        <w:rPr>
          <w:rFonts w:ascii="Helvetica" w:hAnsi="Helvetica"/>
        </w:rPr>
        <w:t xml:space="preserve"> and CAT</w:t>
      </w:r>
      <w:r w:rsidRPr="00D73D01">
        <w:rPr>
          <w:rFonts w:ascii="Helvetica" w:hAnsi="Helvetica"/>
          <w:vertAlign w:val="superscript"/>
        </w:rPr>
        <w:endnoteReference w:id="9"/>
      </w:r>
      <w:r w:rsidRPr="00D73D01">
        <w:rPr>
          <w:rFonts w:ascii="Helvetica" w:hAnsi="Helvetica"/>
        </w:rPr>
        <w:t xml:space="preserve"> committees.</w:t>
      </w:r>
    </w:p>
    <w:p w14:paraId="505624BF" w14:textId="77777777" w:rsidR="00F43C9E" w:rsidRPr="00D73D01" w:rsidRDefault="00F43C9E" w:rsidP="00F43C9E"/>
    <w:p w14:paraId="13CC830A" w14:textId="77777777" w:rsidR="00F43C9E" w:rsidRPr="00D73D01" w:rsidRDefault="00F43C9E" w:rsidP="00F43C9E">
      <w:pPr>
        <w:pStyle w:val="ListParagraph"/>
        <w:numPr>
          <w:ilvl w:val="0"/>
          <w:numId w:val="37"/>
        </w:numPr>
        <w:ind w:right="0"/>
        <w:jc w:val="left"/>
        <w:rPr>
          <w:rFonts w:ascii="Helvetica" w:hAnsi="Helvetica"/>
        </w:rPr>
      </w:pPr>
      <w:r w:rsidRPr="00D73D01">
        <w:rPr>
          <w:rFonts w:ascii="Helvetica" w:hAnsi="Helvetica"/>
        </w:rPr>
        <w:t>Forced and coerced sterilisation, including involuntary sterilisation authorised under substitute decision making regimes (involuntary sterilization), breaches multiple articles under the CRPD, CEDAW, ICCPR, ICESCR, CRC, and CAT.</w:t>
      </w:r>
      <w:r w:rsidRPr="00D73D01">
        <w:rPr>
          <w:rStyle w:val="EndnoteReference"/>
          <w:rFonts w:ascii="Helvetica" w:hAnsi="Helvetica"/>
        </w:rPr>
        <w:endnoteReference w:id="10"/>
      </w:r>
    </w:p>
    <w:p w14:paraId="27CBCD55" w14:textId="77777777" w:rsidR="00F43C9E" w:rsidRPr="00D73D01" w:rsidRDefault="00F43C9E" w:rsidP="00F43C9E"/>
    <w:p w14:paraId="50910048" w14:textId="77777777" w:rsidR="00F43C9E" w:rsidRPr="00D73D01" w:rsidRDefault="00F43C9E" w:rsidP="00F43C9E">
      <w:pPr>
        <w:pStyle w:val="ListParagraph"/>
        <w:numPr>
          <w:ilvl w:val="0"/>
          <w:numId w:val="37"/>
        </w:numPr>
        <w:ind w:right="0"/>
        <w:jc w:val="left"/>
        <w:rPr>
          <w:rFonts w:ascii="Helvetica" w:hAnsi="Helvetica"/>
        </w:rPr>
      </w:pPr>
      <w:r w:rsidRPr="00D73D01">
        <w:rPr>
          <w:rFonts w:ascii="Helvetica" w:hAnsi="Helvetica"/>
        </w:rPr>
        <w:t xml:space="preserve">Australia has failed to implement </w:t>
      </w:r>
      <w:r w:rsidRPr="00D73D01">
        <w:rPr>
          <w:rFonts w:ascii="Helvetica" w:eastAsia="Times New Roman" w:hAnsi="Helvetica" w:cs="Times New Roman"/>
        </w:rPr>
        <w:t>recommendations to prohibit sterilisation made by the Committee on the Rights of the Child</w:t>
      </w:r>
      <w:r w:rsidRPr="00D73D01">
        <w:rPr>
          <w:rStyle w:val="EndnoteReference"/>
          <w:rFonts w:ascii="Helvetica" w:eastAsia="Times New Roman" w:hAnsi="Helvetica" w:cs="Times New Roman"/>
        </w:rPr>
        <w:endnoteReference w:id="11"/>
      </w:r>
      <w:r w:rsidRPr="00D73D01">
        <w:rPr>
          <w:rFonts w:ascii="Helvetica" w:eastAsia="Times New Roman" w:hAnsi="Helvetica" w:cs="Times New Roman"/>
        </w:rPr>
        <w:t>, the Working Group on the Universal Periodic Review</w:t>
      </w:r>
      <w:r w:rsidRPr="00D73D01">
        <w:rPr>
          <w:rStyle w:val="EndnoteReference"/>
          <w:rFonts w:ascii="Helvetica" w:eastAsia="Times New Roman" w:hAnsi="Helvetica" w:cs="Times New Roman"/>
        </w:rPr>
        <w:endnoteReference w:id="12"/>
      </w:r>
      <w:r w:rsidRPr="00D73D01">
        <w:rPr>
          <w:rFonts w:ascii="Helvetica" w:eastAsia="Times New Roman" w:hAnsi="Helvetica" w:cs="Times New Roman"/>
        </w:rPr>
        <w:t xml:space="preserve"> and the Special Rapporteur on torture and other cruel, inhuman or degrading treatment or punishment</w:t>
      </w:r>
      <w:r w:rsidRPr="00D73D01">
        <w:rPr>
          <w:rStyle w:val="EndnoteReference"/>
          <w:rFonts w:ascii="Helvetica" w:eastAsia="Times New Roman" w:hAnsi="Helvetica" w:cs="Times New Roman"/>
        </w:rPr>
        <w:endnoteReference w:id="13"/>
      </w:r>
      <w:r w:rsidRPr="00D73D01">
        <w:rPr>
          <w:rFonts w:ascii="Helvetica" w:eastAsia="Times New Roman" w:hAnsi="Helvetica" w:cs="Times New Roman"/>
        </w:rPr>
        <w:t>.</w:t>
      </w:r>
    </w:p>
    <w:p w14:paraId="65C4B228" w14:textId="77777777" w:rsidR="00F43C9E" w:rsidRPr="00D73D01" w:rsidRDefault="00F43C9E" w:rsidP="00F43C9E"/>
    <w:p w14:paraId="45F386DE" w14:textId="77777777" w:rsidR="00F43C9E" w:rsidRPr="00D73D01" w:rsidRDefault="00F43C9E" w:rsidP="00F43C9E">
      <w:pPr>
        <w:pStyle w:val="ListParagraph"/>
        <w:numPr>
          <w:ilvl w:val="0"/>
          <w:numId w:val="37"/>
        </w:numPr>
        <w:ind w:right="0"/>
        <w:jc w:val="left"/>
        <w:rPr>
          <w:rFonts w:ascii="Helvetica" w:hAnsi="Helvetica"/>
        </w:rPr>
      </w:pPr>
      <w:r w:rsidRPr="00D73D01">
        <w:rPr>
          <w:rFonts w:ascii="Helvetica" w:hAnsi="Helvetica"/>
        </w:rPr>
        <w:t xml:space="preserve">Australia has not legislated to </w:t>
      </w:r>
      <w:r w:rsidRPr="00D73D01">
        <w:rPr>
          <w:rFonts w:ascii="Helvetica" w:hAnsi="Helvetica"/>
          <w:u w:val="single"/>
        </w:rPr>
        <w:t>prohibit</w:t>
      </w:r>
      <w:r w:rsidRPr="00D73D01">
        <w:rPr>
          <w:rFonts w:ascii="Helvetica" w:hAnsi="Helvetica"/>
        </w:rPr>
        <w:t xml:space="preserve"> and </w:t>
      </w:r>
      <w:r w:rsidRPr="00D73D01">
        <w:rPr>
          <w:rFonts w:ascii="Helvetica" w:hAnsi="Helvetica"/>
          <w:u w:val="single"/>
        </w:rPr>
        <w:t>eliminate</w:t>
      </w:r>
      <w:r w:rsidRPr="00D73D01">
        <w:rPr>
          <w:rFonts w:ascii="Helvetica" w:hAnsi="Helvetica"/>
        </w:rPr>
        <w:t xml:space="preserve"> forced, coerced and involuntary sterilization, and appears to have no intention to do so.</w:t>
      </w:r>
    </w:p>
    <w:p w14:paraId="2A89C06D" w14:textId="77777777" w:rsidR="00F43C9E" w:rsidRPr="00D73D01" w:rsidRDefault="00F43C9E" w:rsidP="00F43C9E">
      <w:pPr>
        <w:pStyle w:val="ListParagraph"/>
        <w:rPr>
          <w:rFonts w:ascii="Helvetica" w:eastAsia="Times New Roman" w:hAnsi="Helvetica" w:cs="Times New Roman"/>
        </w:rPr>
      </w:pPr>
    </w:p>
    <w:p w14:paraId="01A7DDE8" w14:textId="77777777" w:rsidR="00F43C9E" w:rsidRPr="00D73D01" w:rsidRDefault="00F43C9E" w:rsidP="00F43C9E">
      <w:pPr>
        <w:pStyle w:val="ListParagraph"/>
        <w:numPr>
          <w:ilvl w:val="0"/>
          <w:numId w:val="37"/>
        </w:numPr>
        <w:ind w:right="0"/>
        <w:jc w:val="left"/>
        <w:rPr>
          <w:rFonts w:ascii="Helvetica" w:eastAsia="Times New Roman" w:hAnsi="Helvetica" w:cs="Times New Roman"/>
        </w:rPr>
      </w:pPr>
      <w:r w:rsidRPr="00D73D01">
        <w:rPr>
          <w:rFonts w:ascii="Helvetica" w:eastAsia="Times New Roman" w:hAnsi="Helvetica" w:cs="Times New Roman"/>
        </w:rPr>
        <w:t>The Australian Government’s reasoning for not legislating to prohibit forced, coerced and involuntary sterilisation at Australia’s Universal Periodic Review in 2015</w:t>
      </w:r>
      <w:r w:rsidRPr="00D73D01">
        <w:rPr>
          <w:rStyle w:val="EndnoteReference"/>
          <w:rFonts w:ascii="Helvetica" w:eastAsia="Times New Roman" w:hAnsi="Helvetica" w:cs="Times New Roman"/>
        </w:rPr>
        <w:endnoteReference w:id="14"/>
      </w:r>
      <w:r w:rsidRPr="00D73D01">
        <w:rPr>
          <w:rFonts w:ascii="Helvetica" w:eastAsia="Times New Roman" w:hAnsi="Helvetica" w:cs="Times New Roman"/>
        </w:rPr>
        <w:t xml:space="preserve"> was that “an outright ban of non-therapeutic sterilisation procedures would potentially deny the rights of persons with disability to access all available medical support on an equal basis with persons without disability”.</w:t>
      </w:r>
    </w:p>
    <w:p w14:paraId="2D426647" w14:textId="77777777" w:rsidR="00F43C9E" w:rsidRPr="00D73D01" w:rsidRDefault="00F43C9E" w:rsidP="00F43C9E">
      <w:pPr>
        <w:ind w:right="0"/>
        <w:jc w:val="left"/>
        <w:rPr>
          <w:rFonts w:eastAsia="Times New Roman" w:cs="Times New Roman"/>
        </w:rPr>
      </w:pPr>
    </w:p>
    <w:p w14:paraId="7B41FAE0" w14:textId="77777777" w:rsidR="00F43C9E" w:rsidRPr="00D73D01" w:rsidRDefault="00F43C9E" w:rsidP="00F43C9E">
      <w:pPr>
        <w:pStyle w:val="ListParagraph"/>
        <w:ind w:right="0"/>
        <w:jc w:val="left"/>
        <w:rPr>
          <w:rFonts w:ascii="Helvetica" w:eastAsia="Times New Roman" w:hAnsi="Helvetica" w:cs="Times New Roman"/>
        </w:rPr>
      </w:pPr>
    </w:p>
    <w:p w14:paraId="1FF8CBA0" w14:textId="77777777" w:rsidR="00F43C9E" w:rsidRPr="00D73D01" w:rsidRDefault="00F43C9E" w:rsidP="00F43C9E">
      <w:pPr>
        <w:ind w:right="0"/>
        <w:jc w:val="left"/>
        <w:rPr>
          <w:b/>
          <w:u w:val="single"/>
        </w:rPr>
      </w:pPr>
    </w:p>
    <w:p w14:paraId="26A87166" w14:textId="77777777" w:rsidR="00F43C9E" w:rsidRPr="00D73D01" w:rsidRDefault="00F43C9E" w:rsidP="00F43C9E">
      <w:pPr>
        <w:ind w:right="0"/>
        <w:jc w:val="left"/>
        <w:rPr>
          <w:rFonts w:eastAsia="Times New Roman" w:cs="Times New Roman"/>
        </w:rPr>
      </w:pPr>
      <w:r w:rsidRPr="00D73D01">
        <w:rPr>
          <w:b/>
          <w:u w:val="single"/>
        </w:rPr>
        <w:lastRenderedPageBreak/>
        <w:t>Recommendations</w:t>
      </w:r>
    </w:p>
    <w:p w14:paraId="271324D8" w14:textId="77777777" w:rsidR="00F43C9E" w:rsidRPr="00D73D01" w:rsidRDefault="00F43C9E" w:rsidP="00F43C9E">
      <w:pPr>
        <w:rPr>
          <w:b/>
        </w:rPr>
      </w:pPr>
    </w:p>
    <w:p w14:paraId="247938F1" w14:textId="77777777" w:rsidR="00F43C9E" w:rsidRPr="00D73D01" w:rsidRDefault="00F43C9E" w:rsidP="00F43C9E">
      <w:pPr>
        <w:rPr>
          <w:rFonts w:eastAsia="Times New Roman" w:cs="Times New Roman"/>
        </w:rPr>
      </w:pPr>
      <w:r w:rsidRPr="00D73D01">
        <w:rPr>
          <w:rFonts w:eastAsia="Times New Roman" w:cs="Times New Roman"/>
        </w:rPr>
        <w:t xml:space="preserve">Australia should immediately adopt uniform national legislation </w:t>
      </w:r>
      <w:r w:rsidRPr="00D73D01">
        <w:rPr>
          <w:rFonts w:eastAsia="Times New Roman" w:cs="Times New Roman"/>
          <w:u w:val="single"/>
        </w:rPr>
        <w:t>prohibiting</w:t>
      </w:r>
      <w:r w:rsidRPr="00D73D01">
        <w:rPr>
          <w:rFonts w:eastAsia="Times New Roman" w:cs="Times New Roman"/>
        </w:rPr>
        <w:t xml:space="preserve"> domestic and offshore sterilisation of children and adults with disabilities, in the absence of their prior, fully informed, independent and free consent. All forms of coerced and involuntary sterilisation of children and adults with disability should be prohibited except where necessary to preserve life.</w:t>
      </w:r>
    </w:p>
    <w:p w14:paraId="598A35CD" w14:textId="77777777" w:rsidR="00F43C9E" w:rsidRPr="00D73D01" w:rsidRDefault="00F43C9E" w:rsidP="00F43C9E">
      <w:pPr>
        <w:rPr>
          <w:rFonts w:eastAsia="Times New Roman" w:cs="Times New Roman"/>
        </w:rPr>
      </w:pPr>
    </w:p>
    <w:p w14:paraId="263EDD2B" w14:textId="77777777" w:rsidR="00F43C9E" w:rsidRPr="00D73D01" w:rsidRDefault="00F43C9E" w:rsidP="00F43C9E">
      <w:pPr>
        <w:rPr>
          <w:rFonts w:eastAsia="Times New Roman" w:cs="Times New Roman"/>
        </w:rPr>
      </w:pPr>
      <w:r w:rsidRPr="00D73D01">
        <w:rPr>
          <w:rFonts w:eastAsia="Times New Roman" w:cs="Times New Roman"/>
        </w:rPr>
        <w:t>Australia should establish uniform national disaggregated data collection mechanisms on sterilisation procedures across all settings and jurisdictions.</w:t>
      </w:r>
    </w:p>
    <w:p w14:paraId="492E7852" w14:textId="77777777" w:rsidR="00F43C9E" w:rsidRPr="00D73D01" w:rsidRDefault="00F43C9E">
      <w:pPr>
        <w:spacing w:line="240" w:lineRule="auto"/>
        <w:ind w:right="0"/>
        <w:jc w:val="left"/>
        <w:rPr>
          <w:rFonts w:eastAsia="Times New Roman" w:cs="Times New Roman"/>
        </w:rPr>
      </w:pPr>
      <w:bookmarkStart w:id="61" w:name="_Toc499115524"/>
      <w:r w:rsidRPr="00D73D01">
        <w:rPr>
          <w:rFonts w:eastAsia="Times New Roman" w:cs="Times New Roman"/>
          <w:b/>
        </w:rPr>
        <w:br w:type="page"/>
      </w:r>
    </w:p>
    <w:p w14:paraId="3E4443C6" w14:textId="6DB162F6" w:rsidR="00F43C9E" w:rsidRPr="00D73D01" w:rsidRDefault="00F43C9E" w:rsidP="00F43C9E">
      <w:pPr>
        <w:pStyle w:val="Heading4"/>
      </w:pPr>
      <w:bookmarkStart w:id="62" w:name="_Toc499116107"/>
      <w:r w:rsidRPr="00D73D01">
        <w:lastRenderedPageBreak/>
        <w:t>Factsheet: Violence Against Women with Disability</w:t>
      </w:r>
      <w:bookmarkEnd w:id="61"/>
      <w:bookmarkEnd w:id="62"/>
    </w:p>
    <w:p w14:paraId="5BE8CC22" w14:textId="77777777" w:rsidR="00F43C9E" w:rsidRPr="00D73D01" w:rsidRDefault="00F43C9E" w:rsidP="00F43C9E">
      <w:pPr>
        <w:rPr>
          <w:lang w:val="en-US"/>
        </w:rPr>
      </w:pPr>
    </w:p>
    <w:p w14:paraId="0CEC1FF4" w14:textId="77777777" w:rsidR="00F43C9E" w:rsidRPr="00D73D01" w:rsidRDefault="00F43C9E" w:rsidP="00F43C9E">
      <w:pPr>
        <w:pStyle w:val="ListParagraph"/>
        <w:numPr>
          <w:ilvl w:val="0"/>
          <w:numId w:val="38"/>
        </w:numPr>
        <w:ind w:right="0"/>
        <w:rPr>
          <w:rFonts w:ascii="Helvetica" w:hAnsi="Helvetica"/>
        </w:rPr>
      </w:pPr>
      <w:r w:rsidRPr="00D73D01">
        <w:rPr>
          <w:rFonts w:ascii="Helvetica" w:hAnsi="Helvetica"/>
        </w:rPr>
        <w:t>More than 70% of Australian women with disability have experienced violent sexual encounters at some time in their lives.</w:t>
      </w:r>
      <w:r w:rsidRPr="00D73D01">
        <w:rPr>
          <w:rStyle w:val="EndnoteReference"/>
          <w:rFonts w:ascii="Helvetica" w:hAnsi="Helvetica"/>
        </w:rPr>
        <w:endnoteReference w:id="15"/>
      </w:r>
      <w:r w:rsidRPr="00D73D01">
        <w:rPr>
          <w:rFonts w:ascii="Helvetica" w:hAnsi="Helvetica"/>
        </w:rPr>
        <w:t xml:space="preserve"> </w:t>
      </w:r>
    </w:p>
    <w:p w14:paraId="599280D2" w14:textId="77777777" w:rsidR="00F43C9E" w:rsidRPr="00D73D01" w:rsidRDefault="00F43C9E" w:rsidP="00F43C9E">
      <w:pPr>
        <w:pStyle w:val="ListParagraph"/>
        <w:rPr>
          <w:rFonts w:ascii="Helvetica" w:hAnsi="Helvetica"/>
        </w:rPr>
      </w:pPr>
    </w:p>
    <w:p w14:paraId="6464E66F" w14:textId="77777777" w:rsidR="00F43C9E" w:rsidRPr="00D73D01" w:rsidRDefault="00F43C9E" w:rsidP="00F43C9E">
      <w:pPr>
        <w:pStyle w:val="ListParagraph"/>
        <w:numPr>
          <w:ilvl w:val="0"/>
          <w:numId w:val="38"/>
        </w:numPr>
        <w:ind w:right="0"/>
        <w:rPr>
          <w:rFonts w:ascii="Helvetica" w:hAnsi="Helvetica"/>
        </w:rPr>
      </w:pPr>
      <w:r w:rsidRPr="00D73D01">
        <w:rPr>
          <w:rFonts w:ascii="Helvetica" w:hAnsi="Helvetica"/>
        </w:rPr>
        <w:t>90% of women with intellectual disability have been subjected to sexual abuse. More than two-thirds (68%) have been sexually abused before they turn 18 years of age.</w:t>
      </w:r>
      <w:r w:rsidRPr="00D73D01">
        <w:rPr>
          <w:rStyle w:val="EndnoteReference"/>
          <w:rFonts w:ascii="Helvetica" w:hAnsi="Helvetica"/>
        </w:rPr>
        <w:endnoteReference w:id="16"/>
      </w:r>
    </w:p>
    <w:p w14:paraId="0DE90A9E" w14:textId="77777777" w:rsidR="00F43C9E" w:rsidRPr="00D73D01" w:rsidRDefault="00F43C9E" w:rsidP="00F43C9E"/>
    <w:p w14:paraId="4048FE27" w14:textId="77777777" w:rsidR="00F43C9E" w:rsidRPr="00D73D01" w:rsidRDefault="00F43C9E" w:rsidP="00F43C9E">
      <w:pPr>
        <w:pStyle w:val="ListParagraph"/>
        <w:numPr>
          <w:ilvl w:val="0"/>
          <w:numId w:val="38"/>
        </w:numPr>
        <w:ind w:right="0"/>
        <w:rPr>
          <w:rFonts w:ascii="Helvetica" w:hAnsi="Helvetica"/>
        </w:rPr>
      </w:pPr>
      <w:r w:rsidRPr="00D73D01">
        <w:rPr>
          <w:rFonts w:ascii="Helvetica" w:hAnsi="Helvetica"/>
        </w:rPr>
        <w:t>More than a quarter of rape cases reported by females in Australia are perpetrated against women with disability.</w:t>
      </w:r>
      <w:r w:rsidRPr="00D73D01">
        <w:rPr>
          <w:rStyle w:val="EndnoteReference"/>
          <w:rFonts w:ascii="Helvetica" w:hAnsi="Helvetica"/>
        </w:rPr>
        <w:endnoteReference w:id="17"/>
      </w:r>
      <w:r w:rsidRPr="00D73D01">
        <w:rPr>
          <w:rFonts w:ascii="Helvetica" w:hAnsi="Helvetica"/>
        </w:rPr>
        <w:t xml:space="preserve"> </w:t>
      </w:r>
    </w:p>
    <w:p w14:paraId="4B4B0532" w14:textId="77777777" w:rsidR="00F43C9E" w:rsidRPr="00D73D01" w:rsidRDefault="00F43C9E" w:rsidP="00F43C9E"/>
    <w:p w14:paraId="18131FA4" w14:textId="77777777" w:rsidR="00F43C9E" w:rsidRPr="00D73D01" w:rsidRDefault="00F43C9E" w:rsidP="00F43C9E">
      <w:pPr>
        <w:pStyle w:val="ListParagraph"/>
        <w:numPr>
          <w:ilvl w:val="0"/>
          <w:numId w:val="38"/>
        </w:numPr>
        <w:ind w:right="0"/>
        <w:rPr>
          <w:rFonts w:ascii="Helvetica" w:hAnsi="Helvetica"/>
        </w:rPr>
      </w:pPr>
      <w:r w:rsidRPr="00D73D01">
        <w:rPr>
          <w:rFonts w:ascii="Helvetica" w:hAnsi="Helvetica"/>
        </w:rPr>
        <w:t>Women with disability are 40% more likely to be the victims of domestic violence than women without disability.</w:t>
      </w:r>
      <w:r w:rsidRPr="00D73D01">
        <w:rPr>
          <w:rStyle w:val="EndnoteReference"/>
          <w:rFonts w:ascii="Helvetica" w:hAnsi="Helvetica"/>
        </w:rPr>
        <w:endnoteReference w:id="18"/>
      </w:r>
      <w:r w:rsidRPr="00D73D01">
        <w:rPr>
          <w:rFonts w:ascii="Helvetica" w:hAnsi="Helvetica"/>
        </w:rPr>
        <w:t xml:space="preserve"> In Australia, three women are hospitalised every week with a brain injury as a direct result of domestic violence.</w:t>
      </w:r>
      <w:r w:rsidRPr="00D73D01">
        <w:rPr>
          <w:rStyle w:val="EndnoteReference"/>
          <w:rFonts w:ascii="Helvetica" w:hAnsi="Helvetica"/>
        </w:rPr>
        <w:endnoteReference w:id="19"/>
      </w:r>
      <w:r w:rsidRPr="00D73D01">
        <w:rPr>
          <w:rFonts w:ascii="Helvetica" w:hAnsi="Helvetica"/>
        </w:rPr>
        <w:t xml:space="preserve"> </w:t>
      </w:r>
    </w:p>
    <w:p w14:paraId="30B18D34" w14:textId="77777777" w:rsidR="00F43C9E" w:rsidRPr="00D73D01" w:rsidRDefault="00F43C9E" w:rsidP="00F43C9E"/>
    <w:p w14:paraId="2682C754" w14:textId="77777777" w:rsidR="00F43C9E" w:rsidRPr="00D73D01" w:rsidRDefault="00F43C9E" w:rsidP="00F43C9E">
      <w:pPr>
        <w:pStyle w:val="ListParagraph"/>
        <w:numPr>
          <w:ilvl w:val="0"/>
          <w:numId w:val="38"/>
        </w:numPr>
        <w:ind w:right="0"/>
        <w:rPr>
          <w:rStyle w:val="EndnoteReference"/>
          <w:rFonts w:ascii="Helvetica" w:hAnsi="Helvetica"/>
        </w:rPr>
      </w:pPr>
      <w:r w:rsidRPr="00D73D01">
        <w:rPr>
          <w:rFonts w:ascii="Helvetica" w:hAnsi="Helvetica"/>
        </w:rPr>
        <w:t>Indigenous women are 35 times more likely to suffer family violence and 80 times more likely to sustain serious injury requiring hospitalisation, and 10 times more likely to die due to family violence, than non-Aboriginal women.</w:t>
      </w:r>
      <w:r w:rsidRPr="00D73D01">
        <w:rPr>
          <w:rStyle w:val="EndnoteReference"/>
          <w:rFonts w:ascii="Helvetica" w:hAnsi="Helvetica"/>
        </w:rPr>
        <w:endnoteReference w:id="20"/>
      </w:r>
    </w:p>
    <w:p w14:paraId="0225A747" w14:textId="77777777" w:rsidR="00F43C9E" w:rsidRPr="00D73D01" w:rsidRDefault="00F43C9E" w:rsidP="00F43C9E"/>
    <w:p w14:paraId="798F0663" w14:textId="77777777" w:rsidR="00F43C9E" w:rsidRPr="00D73D01" w:rsidRDefault="00F43C9E" w:rsidP="00F43C9E">
      <w:pPr>
        <w:pStyle w:val="ListParagraph"/>
        <w:numPr>
          <w:ilvl w:val="0"/>
          <w:numId w:val="38"/>
        </w:numPr>
        <w:ind w:right="0"/>
        <w:rPr>
          <w:rFonts w:ascii="Helvetica" w:hAnsi="Helvetica"/>
        </w:rPr>
      </w:pPr>
      <w:r w:rsidRPr="00D73D01">
        <w:rPr>
          <w:rFonts w:ascii="Helvetica" w:hAnsi="Helvetica"/>
        </w:rPr>
        <w:t>More than 25% of all women with intellectual disability are subject to some form of restraint and/or seclusion. 44%</w:t>
      </w:r>
      <w:r w:rsidRPr="00D73D01">
        <w:rPr>
          <w:rStyle w:val="EndnoteReference"/>
          <w:rFonts w:ascii="Helvetica" w:hAnsi="Helvetica"/>
        </w:rPr>
        <w:endnoteReference w:id="21"/>
      </w:r>
      <w:r w:rsidRPr="00D73D01">
        <w:rPr>
          <w:rFonts w:ascii="Helvetica" w:hAnsi="Helvetica"/>
        </w:rPr>
        <w:t xml:space="preserve"> to 80% of people with disability who show ‘behaviours of concern’ are administered a form of chemical restraint,</w:t>
      </w:r>
      <w:r w:rsidRPr="00D73D01">
        <w:rPr>
          <w:rStyle w:val="EndnoteReference"/>
          <w:rFonts w:ascii="Helvetica" w:hAnsi="Helvetica"/>
        </w:rPr>
        <w:t xml:space="preserve"> </w:t>
      </w:r>
      <w:r w:rsidRPr="00D73D01">
        <w:rPr>
          <w:rStyle w:val="EndnoteReference"/>
          <w:rFonts w:ascii="Helvetica" w:hAnsi="Helvetica"/>
        </w:rPr>
        <w:endnoteReference w:id="22"/>
      </w:r>
      <w:r w:rsidRPr="00D73D01">
        <w:rPr>
          <w:rFonts w:ascii="Helvetica" w:hAnsi="Helvetica"/>
        </w:rPr>
        <w:t xml:space="preserve"> between 50% and 60% are subjected to regular physical restraint.</w:t>
      </w:r>
      <w:r w:rsidRPr="00D73D01">
        <w:rPr>
          <w:rStyle w:val="EndnoteReference"/>
          <w:rFonts w:ascii="Helvetica" w:hAnsi="Helvetica"/>
        </w:rPr>
        <w:endnoteReference w:id="23"/>
      </w:r>
    </w:p>
    <w:p w14:paraId="7EF4FBA0" w14:textId="77777777" w:rsidR="00F43C9E" w:rsidRPr="00D73D01" w:rsidRDefault="00F43C9E" w:rsidP="00F43C9E"/>
    <w:p w14:paraId="17661D0B" w14:textId="77777777" w:rsidR="00F43C9E" w:rsidRPr="00D73D01" w:rsidRDefault="00F43C9E" w:rsidP="00F43C9E">
      <w:pPr>
        <w:pStyle w:val="ListParagraph"/>
        <w:numPr>
          <w:ilvl w:val="0"/>
          <w:numId w:val="38"/>
        </w:numPr>
        <w:ind w:right="0"/>
        <w:jc w:val="left"/>
        <w:rPr>
          <w:rFonts w:ascii="Helvetica" w:hAnsi="Helvetica"/>
        </w:rPr>
      </w:pPr>
      <w:r w:rsidRPr="00D73D01">
        <w:rPr>
          <w:rFonts w:ascii="Helvetica" w:hAnsi="Helvetica"/>
        </w:rPr>
        <w:t>Violence is present in the lives of approximately 22 percent of women with disability who access service support.</w:t>
      </w:r>
      <w:r w:rsidRPr="00D73D01">
        <w:rPr>
          <w:rStyle w:val="EndnoteReference"/>
          <w:rFonts w:ascii="Helvetica" w:hAnsi="Helvetica"/>
        </w:rPr>
        <w:endnoteReference w:id="24"/>
      </w:r>
    </w:p>
    <w:p w14:paraId="4374E279" w14:textId="77777777" w:rsidR="00F43C9E" w:rsidRPr="00D73D01" w:rsidRDefault="00F43C9E" w:rsidP="00F43C9E"/>
    <w:p w14:paraId="76210DA0" w14:textId="77777777" w:rsidR="00F43C9E" w:rsidRPr="00D73D01" w:rsidRDefault="00F43C9E" w:rsidP="00F43C9E">
      <w:pPr>
        <w:pStyle w:val="ListParagraph"/>
        <w:numPr>
          <w:ilvl w:val="0"/>
          <w:numId w:val="38"/>
        </w:numPr>
        <w:ind w:right="0"/>
        <w:jc w:val="left"/>
        <w:rPr>
          <w:rFonts w:ascii="Helvetica" w:hAnsi="Helvetica"/>
        </w:rPr>
      </w:pPr>
      <w:r w:rsidRPr="00D73D01">
        <w:rPr>
          <w:rFonts w:ascii="Helvetica" w:hAnsi="Helvetica"/>
        </w:rPr>
        <w:t>Women and girls with disability in Australia are more exposed to practices, which qualify as torture or inhuman or degrading treatment,</w:t>
      </w:r>
      <w:r w:rsidRPr="00D73D01">
        <w:rPr>
          <w:rStyle w:val="EndnoteReference"/>
          <w:rFonts w:ascii="Helvetica" w:hAnsi="Helvetica"/>
        </w:rPr>
        <w:endnoteReference w:id="25"/>
      </w:r>
      <w:r w:rsidRPr="00D73D01">
        <w:rPr>
          <w:rFonts w:ascii="Helvetica" w:hAnsi="Helvetica"/>
        </w:rPr>
        <w:t xml:space="preserve"> including state sanctioned practices such as forced sterilisation, forced abortion, and forced contraception.</w:t>
      </w:r>
      <w:r w:rsidRPr="00D73D01">
        <w:rPr>
          <w:rStyle w:val="EndnoteReference"/>
          <w:rFonts w:ascii="Helvetica" w:hAnsi="Helvetica"/>
        </w:rPr>
        <w:endnoteReference w:id="26"/>
      </w:r>
      <w:r w:rsidRPr="00D73D01">
        <w:rPr>
          <w:rFonts w:ascii="Helvetica" w:hAnsi="Helvetica"/>
        </w:rPr>
        <w:t xml:space="preserve"> </w:t>
      </w:r>
    </w:p>
    <w:p w14:paraId="6D14B2E0" w14:textId="77777777" w:rsidR="00F43C9E" w:rsidRPr="00D73D01" w:rsidRDefault="00F43C9E" w:rsidP="00F43C9E"/>
    <w:p w14:paraId="4E1F300A" w14:textId="77777777" w:rsidR="00F43C9E" w:rsidRPr="00D73D01" w:rsidRDefault="00F43C9E" w:rsidP="00F43C9E">
      <w:pPr>
        <w:pStyle w:val="ListParagraph"/>
        <w:numPr>
          <w:ilvl w:val="0"/>
          <w:numId w:val="38"/>
        </w:numPr>
        <w:ind w:right="0"/>
        <w:jc w:val="left"/>
        <w:rPr>
          <w:rFonts w:ascii="Helvetica" w:hAnsi="Helvetica"/>
        </w:rPr>
      </w:pPr>
      <w:r w:rsidRPr="00D73D01">
        <w:rPr>
          <w:rFonts w:ascii="Helvetica" w:hAnsi="Helvetica"/>
        </w:rPr>
        <w:t>Forced contraception through the use of menstrual suppressant drugs is widespread in Australia, particularly affecting girls and women with intellectual and/or cognitive impairment.</w:t>
      </w:r>
      <w:r w:rsidRPr="00D73D01">
        <w:rPr>
          <w:rStyle w:val="EndnoteReference"/>
          <w:rFonts w:ascii="Helvetica" w:hAnsi="Helvetica"/>
        </w:rPr>
        <w:t xml:space="preserve"> </w:t>
      </w:r>
      <w:r w:rsidRPr="00D73D01">
        <w:rPr>
          <w:rStyle w:val="EndnoteReference"/>
          <w:rFonts w:ascii="Helvetica" w:hAnsi="Helvetica"/>
        </w:rPr>
        <w:endnoteReference w:id="27"/>
      </w:r>
    </w:p>
    <w:p w14:paraId="1D82C26E" w14:textId="77777777" w:rsidR="00F43C9E" w:rsidRPr="00D73D01" w:rsidRDefault="00F43C9E" w:rsidP="00F43C9E"/>
    <w:p w14:paraId="3C69C4C9" w14:textId="77777777" w:rsidR="00F43C9E" w:rsidRPr="00D73D01" w:rsidRDefault="00F43C9E" w:rsidP="00F43C9E">
      <w:pPr>
        <w:rPr>
          <w:rFonts w:eastAsiaTheme="minorHAnsi"/>
          <w:b/>
          <w:u w:val="single"/>
        </w:rPr>
      </w:pPr>
      <w:r w:rsidRPr="00D73D01">
        <w:rPr>
          <w:b/>
          <w:u w:val="single"/>
        </w:rPr>
        <w:t>Recommendations</w:t>
      </w:r>
    </w:p>
    <w:p w14:paraId="40AF3028" w14:textId="77777777" w:rsidR="00F43C9E" w:rsidRPr="00D73D01" w:rsidRDefault="00F43C9E" w:rsidP="00F43C9E"/>
    <w:p w14:paraId="1BD73FE8" w14:textId="77777777" w:rsidR="00F43C9E" w:rsidRPr="00D73D01" w:rsidRDefault="00F43C9E" w:rsidP="00F43C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rsidRPr="00D73D01">
        <w:t xml:space="preserve">Establish a Royal Commission into violence and abuse against people with disability. The Royal Commission should have specific and broad powers to compel witnesses, undertake a comprehensive investigation of all forms of violence and refer matters to law enforcement </w:t>
      </w:r>
      <w:r w:rsidRPr="00D73D01">
        <w:lastRenderedPageBreak/>
        <w:t xml:space="preserve">agencies. </w:t>
      </w:r>
    </w:p>
    <w:p w14:paraId="2BBB64CD" w14:textId="77777777" w:rsidR="00F43C9E" w:rsidRPr="00D73D01" w:rsidRDefault="00F43C9E" w:rsidP="00F43C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rsidRPr="00D73D01">
        <w:t>Through the National Disability Strategy, establish nationally consistent measures to address all forms of violence against people with disability in a broad range of settings.</w:t>
      </w:r>
    </w:p>
    <w:p w14:paraId="60DB533D" w14:textId="77777777" w:rsidR="00F43C9E" w:rsidRPr="00D73D01" w:rsidRDefault="00F43C9E">
      <w:pPr>
        <w:spacing w:line="240" w:lineRule="auto"/>
        <w:ind w:right="0"/>
        <w:jc w:val="left"/>
      </w:pPr>
      <w:bookmarkStart w:id="63" w:name="_Toc499115525"/>
      <w:r w:rsidRPr="00D73D01">
        <w:rPr>
          <w:b/>
        </w:rPr>
        <w:br w:type="page"/>
      </w:r>
    </w:p>
    <w:p w14:paraId="2F958C90" w14:textId="07A85BED" w:rsidR="00F43C9E" w:rsidRPr="00D73D01" w:rsidRDefault="00F43C9E" w:rsidP="00F43C9E">
      <w:pPr>
        <w:pStyle w:val="Heading4"/>
      </w:pPr>
      <w:bookmarkStart w:id="64" w:name="_Toc499116108"/>
      <w:r w:rsidRPr="00D73D01">
        <w:lastRenderedPageBreak/>
        <w:t>Factsheet: Violence Against People with Disability</w:t>
      </w:r>
      <w:bookmarkEnd w:id="63"/>
      <w:bookmarkEnd w:id="64"/>
    </w:p>
    <w:p w14:paraId="173E3087" w14:textId="77777777" w:rsidR="00F43C9E" w:rsidRPr="00D73D01" w:rsidRDefault="00F43C9E" w:rsidP="00F43C9E">
      <w:pPr>
        <w:rPr>
          <w:lang w:val="en-US"/>
        </w:rPr>
      </w:pPr>
    </w:p>
    <w:p w14:paraId="47D87812" w14:textId="77777777" w:rsidR="00F43C9E" w:rsidRPr="00D73D01" w:rsidRDefault="00F43C9E" w:rsidP="00F43C9E">
      <w:pPr>
        <w:pStyle w:val="ListParagraph"/>
        <w:numPr>
          <w:ilvl w:val="0"/>
          <w:numId w:val="39"/>
        </w:numPr>
        <w:ind w:right="0"/>
        <w:rPr>
          <w:rFonts w:ascii="Helvetica" w:hAnsi="Helvetica"/>
          <w:szCs w:val="24"/>
          <w:lang w:val="en-US"/>
        </w:rPr>
      </w:pPr>
      <w:r w:rsidRPr="00D73D01">
        <w:rPr>
          <w:rFonts w:ascii="Helvetica" w:hAnsi="Helvetica"/>
          <w:szCs w:val="24"/>
          <w:lang w:val="en-US"/>
        </w:rPr>
        <w:t>18% of people with disability report being victims of physical or threatened violence compared to 10% without disability.</w:t>
      </w:r>
      <w:r w:rsidRPr="00D73D01">
        <w:rPr>
          <w:rStyle w:val="EndnoteReference"/>
          <w:rFonts w:ascii="Helvetica" w:hAnsi="Helvetica"/>
          <w:szCs w:val="24"/>
          <w:lang w:val="en-US"/>
        </w:rPr>
        <w:endnoteReference w:id="28"/>
      </w:r>
    </w:p>
    <w:p w14:paraId="568319E3" w14:textId="77777777" w:rsidR="00F43C9E" w:rsidRPr="00D73D01" w:rsidRDefault="00F43C9E" w:rsidP="00F43C9E">
      <w:pPr>
        <w:pStyle w:val="ListParagraph"/>
        <w:rPr>
          <w:rFonts w:ascii="Helvetica" w:hAnsi="Helvetica"/>
          <w:szCs w:val="24"/>
          <w:lang w:val="en-US"/>
        </w:rPr>
      </w:pPr>
    </w:p>
    <w:p w14:paraId="7E850103" w14:textId="77777777" w:rsidR="00F43C9E" w:rsidRPr="00D73D01" w:rsidRDefault="00F43C9E" w:rsidP="00F43C9E">
      <w:pPr>
        <w:pStyle w:val="ListParagraph"/>
        <w:numPr>
          <w:ilvl w:val="0"/>
          <w:numId w:val="39"/>
        </w:numPr>
        <w:ind w:right="0"/>
        <w:rPr>
          <w:rFonts w:ascii="Helvetica" w:hAnsi="Helvetica"/>
          <w:szCs w:val="24"/>
          <w:lang w:val="en-US"/>
        </w:rPr>
      </w:pPr>
      <w:r w:rsidRPr="00D73D01">
        <w:rPr>
          <w:rFonts w:ascii="Helvetica" w:hAnsi="Helvetica"/>
          <w:szCs w:val="24"/>
        </w:rPr>
        <w:t>People with disability experience, and are a greater risk of crimes from both strangers and people who are known to them.</w:t>
      </w:r>
      <w:r w:rsidRPr="00D73D01">
        <w:rPr>
          <w:rFonts w:ascii="Helvetica" w:hAnsi="Helvetica"/>
          <w:szCs w:val="24"/>
          <w:vertAlign w:val="superscript"/>
        </w:rPr>
        <w:endnoteReference w:id="29"/>
      </w:r>
    </w:p>
    <w:p w14:paraId="4F84D157" w14:textId="77777777" w:rsidR="00F43C9E" w:rsidRPr="00D73D01" w:rsidRDefault="00F43C9E" w:rsidP="00F43C9E">
      <w:pPr>
        <w:rPr>
          <w:lang w:val="en-US"/>
        </w:rPr>
      </w:pPr>
    </w:p>
    <w:p w14:paraId="355FDD2F" w14:textId="77777777" w:rsidR="00F43C9E" w:rsidRPr="00D73D01" w:rsidRDefault="00F43C9E" w:rsidP="00F43C9E">
      <w:pPr>
        <w:pStyle w:val="ListParagraph"/>
        <w:numPr>
          <w:ilvl w:val="0"/>
          <w:numId w:val="39"/>
        </w:numPr>
        <w:ind w:right="0"/>
        <w:rPr>
          <w:rFonts w:ascii="Helvetica" w:hAnsi="Helvetica"/>
          <w:szCs w:val="24"/>
          <w:lang w:val="en-US"/>
        </w:rPr>
      </w:pPr>
      <w:r w:rsidRPr="00D73D01">
        <w:rPr>
          <w:rFonts w:ascii="Helvetica" w:hAnsi="Helvetica"/>
          <w:szCs w:val="24"/>
          <w:lang w:val="en-US"/>
        </w:rPr>
        <w:t>71% of people with disability report feeling very unsafe ‘after dark’ compared to 47% of people without disability.</w:t>
      </w:r>
      <w:r w:rsidRPr="00D73D01">
        <w:rPr>
          <w:rStyle w:val="EndnoteReference"/>
          <w:rFonts w:ascii="Helvetica" w:hAnsi="Helvetica"/>
          <w:szCs w:val="24"/>
          <w:lang w:val="en-US"/>
        </w:rPr>
        <w:endnoteReference w:id="30"/>
      </w:r>
    </w:p>
    <w:p w14:paraId="39B5211A" w14:textId="77777777" w:rsidR="00F43C9E" w:rsidRPr="00D73D01" w:rsidRDefault="00F43C9E" w:rsidP="00F43C9E">
      <w:pPr>
        <w:rPr>
          <w:lang w:val="en-US"/>
        </w:rPr>
      </w:pPr>
    </w:p>
    <w:p w14:paraId="74C3B1CB" w14:textId="77777777" w:rsidR="00F43C9E" w:rsidRPr="00D73D01" w:rsidRDefault="00F43C9E" w:rsidP="00F43C9E">
      <w:pPr>
        <w:pStyle w:val="ListParagraph"/>
        <w:numPr>
          <w:ilvl w:val="0"/>
          <w:numId w:val="39"/>
        </w:numPr>
        <w:ind w:right="0"/>
        <w:rPr>
          <w:rFonts w:ascii="Helvetica" w:hAnsi="Helvetica"/>
          <w:szCs w:val="24"/>
          <w:lang w:val="en-US"/>
        </w:rPr>
      </w:pPr>
      <w:r w:rsidRPr="00D73D01">
        <w:rPr>
          <w:rFonts w:ascii="Helvetica" w:hAnsi="Helvetica"/>
          <w:szCs w:val="24"/>
          <w:lang w:val="en-US"/>
        </w:rPr>
        <w:t xml:space="preserve">People with intellectual disability are </w:t>
      </w:r>
      <w:r w:rsidRPr="00D73D01">
        <w:rPr>
          <w:rFonts w:ascii="Helvetica" w:hAnsi="Helvetica"/>
          <w:szCs w:val="24"/>
          <w:u w:val="single"/>
          <w:lang w:val="en-US"/>
        </w:rPr>
        <w:t>ten</w:t>
      </w:r>
      <w:r w:rsidRPr="00D73D01">
        <w:rPr>
          <w:rFonts w:ascii="Helvetica" w:hAnsi="Helvetica"/>
          <w:szCs w:val="24"/>
          <w:lang w:val="en-US"/>
        </w:rPr>
        <w:t xml:space="preserve"> times more likely to experience violence than people without disability,</w:t>
      </w:r>
      <w:r w:rsidRPr="00D73D01">
        <w:rPr>
          <w:rStyle w:val="EndnoteReference"/>
          <w:rFonts w:ascii="Helvetica" w:hAnsi="Helvetica"/>
          <w:szCs w:val="24"/>
          <w:lang w:val="en-US"/>
        </w:rPr>
        <w:endnoteReference w:id="31"/>
      </w:r>
      <w:r w:rsidRPr="00D73D01">
        <w:rPr>
          <w:rFonts w:ascii="Helvetica" w:hAnsi="Helvetica"/>
          <w:szCs w:val="24"/>
        </w:rPr>
        <w:t xml:space="preserve"> </w:t>
      </w:r>
      <w:r w:rsidRPr="00D73D01">
        <w:rPr>
          <w:rFonts w:ascii="Helvetica" w:hAnsi="Helvetica"/>
          <w:szCs w:val="24"/>
          <w:lang w:val="en-US"/>
        </w:rPr>
        <w:t>and are three times more likely to be victims of assault, sexual assault and robbery compared with people who do not have an intellectual disability.</w:t>
      </w:r>
      <w:r w:rsidRPr="00D73D01">
        <w:rPr>
          <w:rStyle w:val="EndnoteReference"/>
          <w:rFonts w:ascii="Helvetica" w:hAnsi="Helvetica"/>
          <w:szCs w:val="24"/>
          <w:lang w:val="en-US"/>
        </w:rPr>
        <w:endnoteReference w:id="32"/>
      </w:r>
      <w:r w:rsidRPr="00D73D01">
        <w:rPr>
          <w:rFonts w:ascii="Helvetica" w:hAnsi="Helvetica"/>
          <w:szCs w:val="24"/>
          <w:lang w:val="en-US"/>
        </w:rPr>
        <w:t xml:space="preserve"> </w:t>
      </w:r>
    </w:p>
    <w:p w14:paraId="1288A04D" w14:textId="77777777" w:rsidR="00F43C9E" w:rsidRPr="00D73D01" w:rsidRDefault="00F43C9E" w:rsidP="00F43C9E">
      <w:pPr>
        <w:rPr>
          <w:lang w:val="en-US"/>
        </w:rPr>
      </w:pPr>
    </w:p>
    <w:p w14:paraId="1E7A5EA6" w14:textId="77777777" w:rsidR="00F43C9E" w:rsidRPr="00D73D01" w:rsidRDefault="00F43C9E" w:rsidP="00F43C9E">
      <w:pPr>
        <w:pStyle w:val="ListParagraph"/>
        <w:numPr>
          <w:ilvl w:val="0"/>
          <w:numId w:val="39"/>
        </w:numPr>
        <w:ind w:right="0"/>
        <w:rPr>
          <w:rFonts w:ascii="Helvetica" w:hAnsi="Helvetica"/>
          <w:szCs w:val="24"/>
          <w:lang w:val="en-US"/>
        </w:rPr>
      </w:pPr>
      <w:r w:rsidRPr="00D73D01">
        <w:rPr>
          <w:rFonts w:ascii="Helvetica" w:hAnsi="Helvetica"/>
          <w:szCs w:val="24"/>
        </w:rPr>
        <w:t>People with psychosocial disability continue to be over-represented in Australian prison systems.</w:t>
      </w:r>
      <w:r w:rsidRPr="00D73D01">
        <w:rPr>
          <w:rStyle w:val="EndnoteReference"/>
          <w:rFonts w:ascii="Helvetica" w:hAnsi="Helvetica"/>
          <w:szCs w:val="24"/>
        </w:rPr>
        <w:endnoteReference w:id="33"/>
      </w:r>
      <w:r w:rsidRPr="00D73D01">
        <w:rPr>
          <w:rFonts w:ascii="Helvetica" w:hAnsi="Helvetica"/>
          <w:szCs w:val="24"/>
        </w:rPr>
        <w:t xml:space="preserve"> Between 50-78% of </w:t>
      </w:r>
      <w:r w:rsidRPr="00D73D01">
        <w:rPr>
          <w:rFonts w:ascii="Helvetica" w:hAnsi="Helvetica"/>
          <w:szCs w:val="24"/>
          <w:lang w:val="en-US"/>
        </w:rPr>
        <w:t>prisoners have experienced a ‘psychiatric disorder’ compared with 11% of the general population,</w:t>
      </w:r>
      <w:r w:rsidRPr="00D73D01">
        <w:rPr>
          <w:rStyle w:val="EndnoteReference"/>
          <w:rFonts w:ascii="Helvetica" w:hAnsi="Helvetica"/>
          <w:szCs w:val="24"/>
          <w:lang w:val="en-US"/>
        </w:rPr>
        <w:t xml:space="preserve"> </w:t>
      </w:r>
      <w:r w:rsidRPr="00D73D01">
        <w:rPr>
          <w:rStyle w:val="EndnoteReference"/>
          <w:rFonts w:ascii="Helvetica" w:hAnsi="Helvetica"/>
          <w:szCs w:val="24"/>
          <w:lang w:val="en-US"/>
        </w:rPr>
        <w:endnoteReference w:id="34"/>
      </w:r>
      <w:r w:rsidRPr="00D73D01">
        <w:rPr>
          <w:rFonts w:ascii="Helvetica" w:hAnsi="Helvetica"/>
          <w:szCs w:val="24"/>
          <w:lang w:val="en-US"/>
        </w:rPr>
        <w:t xml:space="preserve"> </w:t>
      </w:r>
      <w:r w:rsidRPr="00D73D01">
        <w:rPr>
          <w:rFonts w:ascii="Helvetica" w:hAnsi="Helvetica"/>
          <w:szCs w:val="24"/>
        </w:rPr>
        <w:t xml:space="preserve">with 46% of </w:t>
      </w:r>
      <w:r w:rsidRPr="00D73D01">
        <w:rPr>
          <w:rFonts w:ascii="Helvetica" w:hAnsi="Helvetica"/>
          <w:szCs w:val="24"/>
          <w:lang w:val="en-US"/>
        </w:rPr>
        <w:t>prisoners on discharge identifying as having a psychosocial impairment.</w:t>
      </w:r>
      <w:r w:rsidRPr="00D73D01">
        <w:rPr>
          <w:rStyle w:val="EndnoteReference"/>
          <w:rFonts w:ascii="Helvetica" w:hAnsi="Helvetica"/>
          <w:szCs w:val="24"/>
          <w:lang w:val="en-US"/>
        </w:rPr>
        <w:endnoteReference w:id="35"/>
      </w:r>
    </w:p>
    <w:p w14:paraId="578DD461" w14:textId="77777777" w:rsidR="00F43C9E" w:rsidRPr="00D73D01" w:rsidRDefault="00F43C9E" w:rsidP="00F43C9E">
      <w:pPr>
        <w:rPr>
          <w:lang w:val="en-US"/>
        </w:rPr>
      </w:pPr>
    </w:p>
    <w:p w14:paraId="7719716A" w14:textId="77777777" w:rsidR="00F43C9E" w:rsidRPr="00D73D01" w:rsidRDefault="00F43C9E" w:rsidP="00F43C9E">
      <w:pPr>
        <w:pStyle w:val="ListParagraph"/>
        <w:numPr>
          <w:ilvl w:val="0"/>
          <w:numId w:val="39"/>
        </w:numPr>
        <w:ind w:right="0"/>
        <w:rPr>
          <w:rFonts w:ascii="Helvetica" w:hAnsi="Helvetica"/>
          <w:szCs w:val="24"/>
          <w:lang w:val="en-US"/>
        </w:rPr>
      </w:pPr>
      <w:r w:rsidRPr="00D73D01">
        <w:rPr>
          <w:rFonts w:ascii="Helvetica" w:hAnsi="Helvetica"/>
          <w:szCs w:val="24"/>
          <w:lang w:val="en-US"/>
        </w:rPr>
        <w:t>Twenty per cent (20%) of prisoners have an intellectual disability compared with 2–3% of the general population.</w:t>
      </w:r>
      <w:r w:rsidRPr="00D73D01">
        <w:rPr>
          <w:rStyle w:val="EndnoteReference"/>
          <w:rFonts w:ascii="Helvetica" w:hAnsi="Helvetica"/>
          <w:szCs w:val="24"/>
          <w:lang w:val="en-US"/>
        </w:rPr>
        <w:endnoteReference w:id="36"/>
      </w:r>
    </w:p>
    <w:p w14:paraId="2620EA18" w14:textId="77777777" w:rsidR="00F43C9E" w:rsidRPr="00D73D01" w:rsidRDefault="00F43C9E" w:rsidP="00F43C9E">
      <w:pPr>
        <w:rPr>
          <w:lang w:val="en-US"/>
        </w:rPr>
      </w:pPr>
    </w:p>
    <w:p w14:paraId="57C1547D" w14:textId="77777777" w:rsidR="00F43C9E" w:rsidRPr="00D73D01" w:rsidRDefault="00F43C9E" w:rsidP="00F43C9E">
      <w:pPr>
        <w:pStyle w:val="ListParagraph"/>
        <w:numPr>
          <w:ilvl w:val="0"/>
          <w:numId w:val="39"/>
        </w:numPr>
        <w:ind w:right="0"/>
        <w:rPr>
          <w:rFonts w:ascii="Helvetica" w:hAnsi="Helvetica"/>
          <w:szCs w:val="24"/>
          <w:lang w:val="en-US"/>
        </w:rPr>
      </w:pPr>
      <w:r w:rsidRPr="00D73D01">
        <w:rPr>
          <w:rFonts w:ascii="Helvetica" w:hAnsi="Helvetica"/>
          <w:szCs w:val="24"/>
          <w:lang w:val="en-US"/>
        </w:rPr>
        <w:t xml:space="preserve"> </w:t>
      </w:r>
      <w:r w:rsidRPr="00D73D01">
        <w:rPr>
          <w:rFonts w:ascii="Helvetica" w:hAnsi="Helvetica"/>
          <w:szCs w:val="24"/>
        </w:rPr>
        <w:t>Approximately 150 people around Australia are currently detained under mental impairment legislation in prisons and psychiatric units.</w:t>
      </w:r>
      <w:r w:rsidRPr="00D73D01">
        <w:rPr>
          <w:rStyle w:val="EndnoteReference"/>
          <w:rFonts w:ascii="Helvetica" w:hAnsi="Helvetica"/>
          <w:szCs w:val="24"/>
        </w:rPr>
        <w:endnoteReference w:id="37"/>
      </w:r>
      <w:r w:rsidRPr="00D73D01">
        <w:rPr>
          <w:rFonts w:ascii="Helvetica" w:hAnsi="Helvetica"/>
          <w:szCs w:val="24"/>
        </w:rPr>
        <w:t xml:space="preserve"> At least </w:t>
      </w:r>
      <w:r w:rsidRPr="00D73D01">
        <w:rPr>
          <w:rFonts w:ascii="Helvetica" w:hAnsi="Helvetica"/>
          <w:szCs w:val="24"/>
          <w:lang w:val="en-US"/>
        </w:rPr>
        <w:t>20% of</w:t>
      </w:r>
      <w:r w:rsidRPr="00D73D01">
        <w:rPr>
          <w:rFonts w:ascii="Helvetica" w:hAnsi="Helvetica"/>
          <w:szCs w:val="24"/>
        </w:rPr>
        <w:t xml:space="preserve"> children in residential care facilities have an intellectual disability.</w:t>
      </w:r>
      <w:r w:rsidRPr="00D73D01">
        <w:rPr>
          <w:rStyle w:val="EndnoteReference"/>
          <w:rFonts w:ascii="Helvetica" w:hAnsi="Helvetica"/>
          <w:szCs w:val="24"/>
        </w:rPr>
        <w:endnoteReference w:id="38"/>
      </w:r>
    </w:p>
    <w:p w14:paraId="2ED31AF9" w14:textId="77777777" w:rsidR="00F43C9E" w:rsidRPr="00D73D01" w:rsidRDefault="00F43C9E" w:rsidP="00F43C9E">
      <w:pPr>
        <w:rPr>
          <w:lang w:val="en-US"/>
        </w:rPr>
      </w:pPr>
    </w:p>
    <w:p w14:paraId="73BE9AF2" w14:textId="77777777" w:rsidR="00F43C9E" w:rsidRPr="00D73D01" w:rsidRDefault="00F43C9E" w:rsidP="00F43C9E">
      <w:pPr>
        <w:pStyle w:val="ListParagraph"/>
        <w:numPr>
          <w:ilvl w:val="0"/>
          <w:numId w:val="39"/>
        </w:numPr>
        <w:ind w:right="0"/>
        <w:rPr>
          <w:rFonts w:ascii="Helvetica" w:hAnsi="Helvetica"/>
          <w:szCs w:val="24"/>
          <w:lang w:val="en-US"/>
        </w:rPr>
      </w:pPr>
      <w:r w:rsidRPr="00D73D01">
        <w:rPr>
          <w:rFonts w:ascii="Helvetica" w:hAnsi="Helvetica"/>
          <w:szCs w:val="24"/>
          <w:lang w:val="en-US"/>
        </w:rPr>
        <w:t>Seventy-five per cent of reported elder abuse cases involve the abuse of an older person with cognitive impairment.</w:t>
      </w:r>
      <w:r w:rsidRPr="00D73D01">
        <w:rPr>
          <w:rStyle w:val="EndnoteReference"/>
          <w:rFonts w:ascii="Helvetica" w:hAnsi="Helvetica"/>
          <w:szCs w:val="24"/>
          <w:lang w:val="en-US"/>
        </w:rPr>
        <w:endnoteReference w:id="39"/>
      </w:r>
      <w:r w:rsidRPr="00D73D01">
        <w:rPr>
          <w:rFonts w:ascii="Helvetica" w:hAnsi="Helvetica"/>
          <w:szCs w:val="24"/>
          <w:lang w:val="en-US"/>
        </w:rPr>
        <w:t xml:space="preserve"> Forty-four to 80% of people with disability who show ‘behaviours of concern’ are administered a form of chemical restraint,</w:t>
      </w:r>
      <w:r w:rsidRPr="00D73D01">
        <w:rPr>
          <w:rStyle w:val="EndnoteReference"/>
          <w:rFonts w:ascii="Helvetica" w:hAnsi="Helvetica"/>
          <w:szCs w:val="24"/>
          <w:lang w:val="en-US"/>
        </w:rPr>
        <w:endnoteReference w:id="40"/>
      </w:r>
      <w:r w:rsidRPr="00D73D01">
        <w:rPr>
          <w:rFonts w:ascii="Helvetica" w:hAnsi="Helvetica"/>
          <w:szCs w:val="24"/>
          <w:lang w:val="en-US"/>
        </w:rPr>
        <w:t xml:space="preserve"> between 50% and 60% are subjected to regular physical restraint,</w:t>
      </w:r>
      <w:r w:rsidRPr="00D73D01">
        <w:rPr>
          <w:rStyle w:val="EndnoteReference"/>
          <w:rFonts w:ascii="Helvetica" w:hAnsi="Helvetica"/>
          <w:szCs w:val="24"/>
          <w:lang w:val="en-US"/>
        </w:rPr>
        <w:endnoteReference w:id="41"/>
      </w:r>
      <w:r w:rsidRPr="00D73D01">
        <w:rPr>
          <w:rFonts w:ascii="Helvetica" w:hAnsi="Helvetica"/>
          <w:szCs w:val="24"/>
          <w:lang w:val="en-US"/>
        </w:rPr>
        <w:t xml:space="preserve"> and those with multiple impairment and complex support needs are subjected to much higher levels of restraint and seclusion.</w:t>
      </w:r>
      <w:r w:rsidRPr="00D73D01">
        <w:rPr>
          <w:rStyle w:val="EndnoteReference"/>
          <w:rFonts w:ascii="Helvetica" w:hAnsi="Helvetica"/>
          <w:szCs w:val="24"/>
          <w:lang w:val="en-US"/>
        </w:rPr>
        <w:endnoteReference w:id="42"/>
      </w:r>
    </w:p>
    <w:p w14:paraId="724B239B" w14:textId="77777777" w:rsidR="00F43C9E" w:rsidRPr="00D73D01" w:rsidRDefault="00F43C9E" w:rsidP="00F43C9E">
      <w:pPr>
        <w:rPr>
          <w:lang w:val="en-US"/>
        </w:rPr>
      </w:pPr>
    </w:p>
    <w:p w14:paraId="47A1EE83" w14:textId="77777777" w:rsidR="00F43C9E" w:rsidRPr="00D73D01" w:rsidRDefault="00F43C9E" w:rsidP="00F43C9E">
      <w:pPr>
        <w:pStyle w:val="ListParagraph"/>
        <w:numPr>
          <w:ilvl w:val="0"/>
          <w:numId w:val="39"/>
        </w:numPr>
        <w:ind w:right="0"/>
        <w:rPr>
          <w:rFonts w:ascii="Helvetica" w:hAnsi="Helvetica"/>
          <w:szCs w:val="24"/>
          <w:lang w:val="en-US"/>
        </w:rPr>
      </w:pPr>
      <w:r w:rsidRPr="00D73D01">
        <w:rPr>
          <w:rFonts w:ascii="Helvetica" w:hAnsi="Helvetica"/>
          <w:szCs w:val="24"/>
          <w:lang w:val="en-US"/>
        </w:rPr>
        <w:t>More than a quarter of all people with intellectual disability will be subject at some time in their life to some form of restraint and/or seclusion.</w:t>
      </w:r>
      <w:r w:rsidRPr="00D73D01">
        <w:rPr>
          <w:rStyle w:val="EndnoteReference"/>
          <w:rFonts w:ascii="Helvetica" w:hAnsi="Helvetica"/>
          <w:szCs w:val="24"/>
        </w:rPr>
        <w:endnoteReference w:id="43"/>
      </w:r>
    </w:p>
    <w:p w14:paraId="2A480583" w14:textId="77777777" w:rsidR="00F43C9E" w:rsidRPr="00D73D01" w:rsidRDefault="00F43C9E" w:rsidP="00F43C9E">
      <w:pPr>
        <w:pStyle w:val="ListParagraph"/>
        <w:numPr>
          <w:ilvl w:val="0"/>
          <w:numId w:val="39"/>
        </w:numPr>
        <w:ind w:right="0"/>
        <w:rPr>
          <w:rFonts w:ascii="Helvetica" w:hAnsi="Helvetica"/>
          <w:szCs w:val="24"/>
          <w:lang w:val="en-US"/>
        </w:rPr>
      </w:pPr>
      <w:r w:rsidRPr="00D73D01">
        <w:rPr>
          <w:rFonts w:ascii="Helvetica" w:hAnsi="Helvetica"/>
          <w:szCs w:val="24"/>
          <w:lang w:val="en-US"/>
        </w:rPr>
        <w:t>Sixty-nine per cent of a people with cognitive impairment who used an Independent Third Person (ITP)</w:t>
      </w:r>
      <w:r w:rsidRPr="00D73D01">
        <w:rPr>
          <w:rStyle w:val="EndnoteReference"/>
          <w:rFonts w:ascii="Helvetica" w:hAnsi="Helvetica"/>
          <w:szCs w:val="24"/>
        </w:rPr>
        <w:endnoteReference w:id="44"/>
      </w:r>
      <w:r w:rsidRPr="00D73D01">
        <w:rPr>
          <w:rFonts w:ascii="Helvetica" w:hAnsi="Helvetica"/>
          <w:szCs w:val="24"/>
          <w:lang w:val="en-US"/>
        </w:rPr>
        <w:t xml:space="preserve"> have experienced sexual assault. A further 25% have experienced other crimes against the person.</w:t>
      </w:r>
      <w:r w:rsidRPr="00D73D01">
        <w:rPr>
          <w:rStyle w:val="EndnoteReference"/>
          <w:rFonts w:ascii="Helvetica" w:hAnsi="Helvetica"/>
          <w:szCs w:val="24"/>
        </w:rPr>
        <w:endnoteReference w:id="45"/>
      </w:r>
    </w:p>
    <w:p w14:paraId="77C0D916" w14:textId="77777777" w:rsidR="00F43C9E" w:rsidRPr="00D73D01" w:rsidRDefault="00F43C9E" w:rsidP="00F43C9E">
      <w:pPr>
        <w:rPr>
          <w:rFonts w:eastAsiaTheme="minorHAnsi"/>
          <w:b/>
          <w:u w:val="single"/>
        </w:rPr>
      </w:pPr>
      <w:r w:rsidRPr="00D73D01">
        <w:rPr>
          <w:b/>
          <w:u w:val="single"/>
        </w:rPr>
        <w:lastRenderedPageBreak/>
        <w:t>Recommendations</w:t>
      </w:r>
    </w:p>
    <w:p w14:paraId="3C552265" w14:textId="77777777" w:rsidR="00F43C9E" w:rsidRPr="00D73D01" w:rsidRDefault="00F43C9E" w:rsidP="00F43C9E"/>
    <w:p w14:paraId="29154AD8" w14:textId="77777777" w:rsidR="00F43C9E" w:rsidRPr="00D73D01" w:rsidRDefault="00F43C9E" w:rsidP="00F43C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rsidRPr="00D73D01">
        <w:t xml:space="preserve">Establish a Royal Commission into violence and abuse against people with disability. The Royal Commission should have specific and broad powers to compel witnesses, undertake a comprehensive investigation of all forms of violence and refer matters to law enforcement agencies. </w:t>
      </w:r>
    </w:p>
    <w:p w14:paraId="30E50541" w14:textId="77777777" w:rsidR="00F43C9E" w:rsidRPr="00D73D01" w:rsidRDefault="00F43C9E" w:rsidP="00F43C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rsidRPr="00D73D01">
        <w:t>Through the National Disability Strategy, establish nationally consistent measures to address all forms of violence against people with disability in a broad range of settings.</w:t>
      </w:r>
    </w:p>
    <w:p w14:paraId="666F5AA3" w14:textId="77777777" w:rsidR="000D1855" w:rsidRPr="00D73D01" w:rsidRDefault="000D1855" w:rsidP="000D1855">
      <w:pPr>
        <w:rPr>
          <w:lang w:val="en-US"/>
        </w:rPr>
      </w:pPr>
    </w:p>
    <w:p w14:paraId="58F50710" w14:textId="77777777" w:rsidR="000D1855" w:rsidRPr="00D73D01" w:rsidRDefault="000D1855" w:rsidP="000D1855">
      <w:pPr>
        <w:rPr>
          <w:lang w:val="en-US"/>
        </w:rPr>
      </w:pPr>
    </w:p>
    <w:p w14:paraId="4B1CE793" w14:textId="77777777" w:rsidR="000D1855" w:rsidRPr="00D73D01" w:rsidRDefault="000D1855" w:rsidP="000D1855">
      <w:pPr>
        <w:rPr>
          <w:lang w:val="en-US"/>
        </w:rPr>
      </w:pPr>
    </w:p>
    <w:p w14:paraId="472B3A26" w14:textId="77777777" w:rsidR="000D1855" w:rsidRPr="00D73D01" w:rsidRDefault="000D1855" w:rsidP="000D1855">
      <w:pPr>
        <w:rPr>
          <w:rFonts w:eastAsia="Times New Roman" w:cs="Times New Roman"/>
          <w:b/>
        </w:rPr>
      </w:pPr>
    </w:p>
    <w:p w14:paraId="6062AC2E" w14:textId="77777777" w:rsidR="000D1855" w:rsidRPr="00D73D01" w:rsidRDefault="000D1855" w:rsidP="000D1855">
      <w:pPr>
        <w:rPr>
          <w:rFonts w:eastAsia="Times New Roman" w:cs="Times New Roman"/>
          <w:b/>
        </w:rPr>
      </w:pPr>
    </w:p>
    <w:p w14:paraId="652AD8DD" w14:textId="2C8D0D4B" w:rsidR="000D1855" w:rsidRPr="00D73D01" w:rsidRDefault="000D1855" w:rsidP="00F43C9E">
      <w:pPr>
        <w:pStyle w:val="Heading2"/>
        <w:pBdr>
          <w:bottom w:val="single" w:sz="8" w:space="1" w:color="auto"/>
        </w:pBdr>
        <w:spacing w:line="276" w:lineRule="auto"/>
        <w:rPr>
          <w:rFonts w:ascii="Helvetica" w:hAnsi="Helvetica"/>
        </w:rPr>
      </w:pPr>
      <w:r w:rsidRPr="00D73D01">
        <w:rPr>
          <w:rFonts w:ascii="Helvetica" w:hAnsi="Helvetica"/>
        </w:rPr>
        <w:br w:type="page"/>
      </w:r>
      <w:bookmarkStart w:id="65" w:name="_Toc499116109"/>
      <w:r w:rsidR="00F43C9E" w:rsidRPr="00D73D01">
        <w:rPr>
          <w:rFonts w:ascii="Helvetica" w:hAnsi="Helvetica"/>
        </w:rPr>
        <w:lastRenderedPageBreak/>
        <w:t>Appendix 4: Australian Government Opening Statement</w:t>
      </w:r>
      <w:bookmarkEnd w:id="65"/>
    </w:p>
    <w:p w14:paraId="37CE901F" w14:textId="77777777" w:rsidR="000D1855" w:rsidRPr="00D73D01" w:rsidRDefault="000D1855" w:rsidP="000D1855">
      <w:pPr>
        <w:ind w:right="0"/>
        <w:jc w:val="left"/>
        <w:rPr>
          <w:rFonts w:eastAsiaTheme="minorHAnsi" w:cs="Times New Roman"/>
          <w:sz w:val="22"/>
          <w:szCs w:val="22"/>
          <w:lang w:eastAsia="en-GB"/>
        </w:rPr>
      </w:pPr>
    </w:p>
    <w:p w14:paraId="29CE9881" w14:textId="43777712" w:rsidR="000D1855" w:rsidRPr="00D73D01" w:rsidRDefault="000D1855" w:rsidP="000D1855">
      <w:pPr>
        <w:spacing w:after="240"/>
        <w:rPr>
          <w:b/>
        </w:rPr>
      </w:pPr>
      <w:r w:rsidRPr="00D73D01">
        <w:rPr>
          <w:b/>
        </w:rPr>
        <w:t xml:space="preserve">18 October 2017 </w:t>
      </w:r>
    </w:p>
    <w:p w14:paraId="75BD65A6" w14:textId="77777777" w:rsidR="000D1855" w:rsidRPr="00D73D01" w:rsidRDefault="000D1855" w:rsidP="000D1855">
      <w:pPr>
        <w:spacing w:after="240"/>
      </w:pPr>
      <w:r w:rsidRPr="00D73D01">
        <w:t>Mme/r Chairperson and Committee Members</w:t>
      </w:r>
    </w:p>
    <w:p w14:paraId="7DF19ADF" w14:textId="77777777" w:rsidR="000D1855" w:rsidRPr="00D73D01" w:rsidRDefault="000D1855" w:rsidP="000D1855">
      <w:pPr>
        <w:spacing w:after="240"/>
      </w:pPr>
      <w:r w:rsidRPr="00D73D01">
        <w:t xml:space="preserve">Australia is pleased to appear before the Human Rights Committee to discuss civil and political rights in Australia. </w:t>
      </w:r>
    </w:p>
    <w:p w14:paraId="38CF49BC" w14:textId="77777777" w:rsidR="000D1855" w:rsidRPr="00D73D01" w:rsidRDefault="000D1855" w:rsidP="000D1855">
      <w:pPr>
        <w:pStyle w:val="NormalWeb"/>
        <w:shd w:val="clear" w:color="auto" w:fill="FFFFFF"/>
        <w:spacing w:after="240" w:line="276" w:lineRule="auto"/>
        <w:rPr>
          <w:rFonts w:ascii="Helvetica" w:hAnsi="Helvetica" w:cs="Arial"/>
        </w:rPr>
      </w:pPr>
      <w:r w:rsidRPr="00D73D01">
        <w:rPr>
          <w:rFonts w:ascii="Helvetica" w:hAnsi="Helvetica" w:cs="Arial"/>
        </w:rPr>
        <w:t xml:space="preserve">Australia is a vibrant, culturally diverse nation.  The First Australians, the Aboriginal and Torres Strait Islander peoples, are the oldest continuous living culture in the world. They make a unique and vital contribution to our nation. </w:t>
      </w:r>
    </w:p>
    <w:p w14:paraId="034C7A5B" w14:textId="77777777" w:rsidR="000D1855" w:rsidRPr="00D73D01" w:rsidRDefault="000D1855" w:rsidP="000D1855">
      <w:pPr>
        <w:pStyle w:val="NormalWeb"/>
        <w:shd w:val="clear" w:color="auto" w:fill="FFFFFF"/>
        <w:spacing w:after="240" w:line="276" w:lineRule="auto"/>
        <w:rPr>
          <w:rFonts w:ascii="Helvetica" w:hAnsi="Helvetica" w:cs="Arial"/>
        </w:rPr>
      </w:pPr>
      <w:r w:rsidRPr="00D73D01">
        <w:rPr>
          <w:rFonts w:ascii="Helvetica" w:hAnsi="Helvetica" w:cs="Arial"/>
        </w:rPr>
        <w:t xml:space="preserve">Australia is also a migrant nation. One in four Australia’s was born overseas.  We celebrate our cultural diversity - speaking hundreds of languages alongside English, and being home to people from over 300 nationalities.  </w:t>
      </w:r>
    </w:p>
    <w:p w14:paraId="27FEAC5C" w14:textId="77777777" w:rsidR="000D1855" w:rsidRPr="00D73D01" w:rsidRDefault="000D1855" w:rsidP="000D1855">
      <w:pPr>
        <w:pStyle w:val="NormalWeb"/>
        <w:shd w:val="clear" w:color="auto" w:fill="FFFFFF"/>
        <w:spacing w:after="240" w:line="276" w:lineRule="auto"/>
        <w:rPr>
          <w:rFonts w:ascii="Helvetica" w:hAnsi="Helvetica" w:cs="Arial"/>
        </w:rPr>
      </w:pPr>
      <w:r w:rsidRPr="00D73D01">
        <w:rPr>
          <w:rFonts w:ascii="Helvetica" w:hAnsi="Helvetica" w:cs="Arial"/>
        </w:rPr>
        <w:t xml:space="preserve">We have generous immigration and humanitarian programmes. </w:t>
      </w:r>
      <w:r w:rsidRPr="00D73D01">
        <w:rPr>
          <w:rFonts w:ascii="Helvetica" w:hAnsi="Helvetica"/>
        </w:rPr>
        <w:t>In 2017–18, Australia will provide a minimum of 16,250 places under our Humanitarian Migration Programs.  Since July 2015 Australia has granted permanent protection to over 44,000 people through this program.</w:t>
      </w:r>
    </w:p>
    <w:p w14:paraId="7026FAD8" w14:textId="77777777" w:rsidR="000D1855" w:rsidRPr="00D73D01" w:rsidRDefault="000D1855" w:rsidP="000D1855">
      <w:pPr>
        <w:spacing w:after="240"/>
      </w:pPr>
      <w:r w:rsidRPr="00D73D01">
        <w:t xml:space="preserve">From this </w:t>
      </w:r>
      <w:proofErr w:type="gramStart"/>
      <w:r w:rsidRPr="00D73D01">
        <w:t>diversity</w:t>
      </w:r>
      <w:proofErr w:type="gramEnd"/>
      <w:r w:rsidRPr="00D73D01">
        <w:t xml:space="preserve"> we have built a cohesive society based on shared common values - respect, equality, inclusion, freedom, the rule of law.  </w:t>
      </w:r>
    </w:p>
    <w:p w14:paraId="227234DF" w14:textId="77777777" w:rsidR="000D1855" w:rsidRPr="00D73D01" w:rsidRDefault="000D1855" w:rsidP="000D1855">
      <w:pPr>
        <w:spacing w:after="240"/>
      </w:pPr>
      <w:r w:rsidRPr="00D73D01">
        <w:t xml:space="preserve">Two days </w:t>
      </w:r>
      <w:proofErr w:type="gramStart"/>
      <w:r w:rsidRPr="00D73D01">
        <w:t>ago</w:t>
      </w:r>
      <w:proofErr w:type="gramEnd"/>
      <w:r w:rsidRPr="00D73D01">
        <w:t xml:space="preserve"> Australia was elected to the Human Rights Council for 2018 to 2020.  As a country that takes its human rights obligations with the utmost seriousness, we are conscious of the further expectations and responsibilities placed upon Council members.   </w:t>
      </w:r>
    </w:p>
    <w:p w14:paraId="126300FE" w14:textId="77777777" w:rsidR="000D1855" w:rsidRPr="00D73D01" w:rsidRDefault="000D1855" w:rsidP="000D1855">
      <w:pPr>
        <w:spacing w:after="240"/>
      </w:pPr>
      <w:r w:rsidRPr="00D73D01">
        <w:t xml:space="preserve">Australia is proud of our record of engagement with UN Treaty Bodies and other parts of the UN human rights system.  This helps us to improve and strengthen human rights outcomes, for Australians and globally. </w:t>
      </w:r>
    </w:p>
    <w:p w14:paraId="7B29C9AA" w14:textId="77777777" w:rsidR="000D1855" w:rsidRPr="00D73D01" w:rsidRDefault="000D1855" w:rsidP="000D1855">
      <w:pPr>
        <w:spacing w:after="240"/>
        <w:rPr>
          <w:b/>
        </w:rPr>
      </w:pPr>
      <w:r w:rsidRPr="00D73D01">
        <w:rPr>
          <w:b/>
        </w:rPr>
        <w:t xml:space="preserve">Rights and Freedoms </w:t>
      </w:r>
    </w:p>
    <w:p w14:paraId="0D2A8435" w14:textId="77777777" w:rsidR="000D1855" w:rsidRPr="00D73D01" w:rsidRDefault="000D1855" w:rsidP="000D1855">
      <w:pPr>
        <w:spacing w:after="240"/>
      </w:pPr>
      <w:r w:rsidRPr="00D73D01">
        <w:t xml:space="preserve">The Australian Government is committed to upholding the civil and political rights of all Australians, and to ‘leave no one behind’ to use the language of the SDGs.  </w:t>
      </w:r>
    </w:p>
    <w:p w14:paraId="331EAC10" w14:textId="77777777" w:rsidR="000D1855" w:rsidRPr="00D73D01" w:rsidRDefault="000D1855" w:rsidP="000D1855">
      <w:pPr>
        <w:spacing w:after="240"/>
      </w:pPr>
      <w:r w:rsidRPr="00D73D01">
        <w:t xml:space="preserve">Freedom of expression, association and belief underpin the principles of democracy, and must be protected. </w:t>
      </w:r>
    </w:p>
    <w:p w14:paraId="3ABBAE3D" w14:textId="77777777" w:rsidR="000D1855" w:rsidRPr="00D73D01" w:rsidRDefault="000D1855" w:rsidP="000D1855">
      <w:pPr>
        <w:spacing w:after="240"/>
      </w:pPr>
      <w:r w:rsidRPr="00D73D01">
        <w:t xml:space="preserve">Australia welcomes robust but respectful debate on human rights issues. </w:t>
      </w:r>
    </w:p>
    <w:p w14:paraId="4D183E7D" w14:textId="77777777" w:rsidR="000D1855" w:rsidRPr="00D73D01" w:rsidRDefault="000D1855" w:rsidP="000D1855">
      <w:pPr>
        <w:spacing w:after="240"/>
      </w:pPr>
      <w:r w:rsidRPr="00D73D01">
        <w:lastRenderedPageBreak/>
        <w:t xml:space="preserve">In this context, I would like to thank Australian civil society and the Australian Human Rights Commission, whose representatives are here today, for their interest and participation in our appearance. We may sometimes differ in opinions, but we are united by a common purpose of ensuring all Australians are able to realise their rights. We reaffirm our commitment to ongoing dialogue with civil society, and look forward to </w:t>
      </w:r>
      <w:proofErr w:type="gramStart"/>
      <w:r w:rsidRPr="00D73D01">
        <w:t>our</w:t>
      </w:r>
      <w:proofErr w:type="gramEnd"/>
      <w:r w:rsidRPr="00D73D01">
        <w:t xml:space="preserve"> debrief with their representatives tomorrow.</w:t>
      </w:r>
    </w:p>
    <w:p w14:paraId="36222391" w14:textId="77777777" w:rsidR="000D1855" w:rsidRPr="00D73D01" w:rsidRDefault="000D1855" w:rsidP="000D1855">
      <w:pPr>
        <w:spacing w:after="240"/>
        <w:rPr>
          <w:b/>
        </w:rPr>
      </w:pPr>
      <w:r w:rsidRPr="00D73D01">
        <w:rPr>
          <w:b/>
        </w:rPr>
        <w:t>Human rights record and improvement</w:t>
      </w:r>
    </w:p>
    <w:p w14:paraId="56BB4991" w14:textId="77777777" w:rsidR="000D1855" w:rsidRPr="00D73D01" w:rsidRDefault="000D1855" w:rsidP="000D1855">
      <w:pPr>
        <w:spacing w:after="240"/>
      </w:pPr>
      <w:r w:rsidRPr="00D73D01">
        <w:t xml:space="preserve">When it comes to giving effect to the rights set out in the Covenant, Australia has a lot to be proud of.  </w:t>
      </w:r>
    </w:p>
    <w:p w14:paraId="6A021BFC" w14:textId="77777777" w:rsidR="000D1855" w:rsidRPr="00D73D01" w:rsidRDefault="000D1855" w:rsidP="000D1855">
      <w:pPr>
        <w:spacing w:after="240"/>
      </w:pPr>
      <w:r w:rsidRPr="00D73D01">
        <w:t>However, we are not complacent.  We acknowledge there are things we could do better.</w:t>
      </w:r>
    </w:p>
    <w:p w14:paraId="6DF88A5B" w14:textId="77777777" w:rsidR="000D1855" w:rsidRPr="00D73D01" w:rsidRDefault="000D1855" w:rsidP="000D1855">
      <w:pPr>
        <w:spacing w:after="240"/>
      </w:pPr>
      <w:r w:rsidRPr="00D73D01">
        <w:t xml:space="preserve">The Government is committed to working with relevant communities to identify and implement appropriate solutions.  </w:t>
      </w:r>
    </w:p>
    <w:p w14:paraId="72E0AFE7" w14:textId="77777777" w:rsidR="000D1855" w:rsidRPr="00D73D01" w:rsidRDefault="000D1855" w:rsidP="000D1855">
      <w:pPr>
        <w:spacing w:after="240"/>
        <w:rPr>
          <w:b/>
        </w:rPr>
      </w:pPr>
      <w:r w:rsidRPr="00D73D01">
        <w:rPr>
          <w:b/>
        </w:rPr>
        <w:t xml:space="preserve">Access to Justice </w:t>
      </w:r>
    </w:p>
    <w:p w14:paraId="30C93205" w14:textId="77777777" w:rsidR="000D1855" w:rsidRPr="00D73D01" w:rsidRDefault="000D1855" w:rsidP="000D1855">
      <w:pPr>
        <w:spacing w:after="240"/>
      </w:pPr>
      <w:r w:rsidRPr="00D73D01">
        <w:t xml:space="preserve">The rights to equality before the law and to a fair trial are imperative in a democratic society. </w:t>
      </w:r>
    </w:p>
    <w:p w14:paraId="3190C275" w14:textId="77777777" w:rsidR="000D1855" w:rsidRPr="00D73D01" w:rsidRDefault="000D1855" w:rsidP="000D1855">
      <w:pPr>
        <w:spacing w:after="240"/>
      </w:pPr>
      <w:r w:rsidRPr="00D73D01">
        <w:t xml:space="preserve">Reflecting the </w:t>
      </w:r>
      <w:proofErr w:type="gramStart"/>
      <w:r w:rsidRPr="00D73D01">
        <w:t>importance</w:t>
      </w:r>
      <w:proofErr w:type="gramEnd"/>
      <w:r w:rsidRPr="00D73D01">
        <w:t xml:space="preserve"> the Australian Government places on ensuring all Australians are able access the justice system, it has committed </w:t>
      </w:r>
      <w:r w:rsidRPr="00D73D01">
        <w:rPr>
          <w:b/>
        </w:rPr>
        <w:t xml:space="preserve">record funding to the legal assistance sector </w:t>
      </w:r>
      <w:r w:rsidRPr="00D73D01">
        <w:t>-</w:t>
      </w:r>
      <w:r w:rsidRPr="00D73D01">
        <w:rPr>
          <w:b/>
        </w:rPr>
        <w:t xml:space="preserve"> </w:t>
      </w:r>
      <w:r w:rsidRPr="00D73D01">
        <w:t xml:space="preserve">over 1.7 billion dollars over five years to 2020 to fund Legal Aid Commissions, Community Legal Centres, and Aboriginal and Torres Strait Islander Legal Services. </w:t>
      </w:r>
    </w:p>
    <w:p w14:paraId="1980D7C6" w14:textId="77777777" w:rsidR="000D1855" w:rsidRPr="00D73D01" w:rsidRDefault="000D1855" w:rsidP="000D1855">
      <w:pPr>
        <w:spacing w:after="240"/>
        <w:rPr>
          <w:b/>
        </w:rPr>
      </w:pPr>
      <w:r w:rsidRPr="00D73D01">
        <w:rPr>
          <w:b/>
        </w:rPr>
        <w:t xml:space="preserve">National Security Scrutiny </w:t>
      </w:r>
    </w:p>
    <w:p w14:paraId="7EE29587" w14:textId="77777777" w:rsidR="000D1855" w:rsidRPr="00D73D01" w:rsidRDefault="000D1855" w:rsidP="000D1855">
      <w:pPr>
        <w:spacing w:after="240"/>
      </w:pPr>
      <w:r w:rsidRPr="00D73D01">
        <w:t xml:space="preserve"> We are conscious of the imperative to protect public safety.  At the same time, our efforts to counter terrorism are informed by our commitment to human rights and the rule of law.  As Prime Minister Turnbull reaffirmed earlier this year, Australia strives to get the balance right between security, and individual rights and civil liberties.</w:t>
      </w:r>
      <w:r w:rsidRPr="00D73D01">
        <w:rPr>
          <w:rStyle w:val="EndnoteReference"/>
        </w:rPr>
        <w:endnoteReference w:id="46"/>
      </w:r>
    </w:p>
    <w:p w14:paraId="558F4AA3" w14:textId="77777777" w:rsidR="00373A81" w:rsidRPr="00D73D01" w:rsidRDefault="00373A81" w:rsidP="000D1855">
      <w:pPr>
        <w:spacing w:after="240"/>
      </w:pPr>
      <w:r w:rsidRPr="00D73D01">
        <w:t xml:space="preserve">Australia therefor maintains a comprehensive regime of </w:t>
      </w:r>
      <w:r w:rsidRPr="00D73D01">
        <w:rPr>
          <w:b/>
        </w:rPr>
        <w:t>safeguards</w:t>
      </w:r>
      <w:r w:rsidRPr="00D73D01">
        <w:t xml:space="preserve"> to ensure that security considerations do not erode Australians’ fundamental rights and freedoms. </w:t>
      </w:r>
    </w:p>
    <w:p w14:paraId="752F2CF2" w14:textId="77777777" w:rsidR="00373A81" w:rsidRPr="00D73D01" w:rsidRDefault="00373A81" w:rsidP="000D1855">
      <w:pPr>
        <w:spacing w:after="240"/>
      </w:pPr>
      <w:r w:rsidRPr="00D73D01">
        <w:t xml:space="preserve">The </w:t>
      </w:r>
      <w:r w:rsidRPr="00D73D01">
        <w:rPr>
          <w:b/>
        </w:rPr>
        <w:t>Independent National Security Legislation Monitor,</w:t>
      </w:r>
      <w:r w:rsidRPr="00D73D01">
        <w:t xml:space="preserve"> is an independent agency tasked with the ongoing review of the operation, effectiveness and implications of Australia’s counter</w:t>
      </w:r>
      <w:r w:rsidRPr="00D73D01">
        <w:rPr>
          <w:rFonts w:eastAsia="MS Gothic" w:cs="Cambria Math"/>
        </w:rPr>
        <w:t>‑</w:t>
      </w:r>
      <w:r w:rsidRPr="00D73D01">
        <w:t xml:space="preserve">terrorism and national security legislation. This oversight addresses whether legislation contains appropriate safeguards to protect rights, is proportionate to any threat of terrorism or threat to national security or both, and remains necessary. In addition, the independent </w:t>
      </w:r>
      <w:r w:rsidRPr="00D73D01">
        <w:rPr>
          <w:b/>
        </w:rPr>
        <w:t>Inspector General of Intelligence and Security</w:t>
      </w:r>
      <w:r w:rsidRPr="00D73D01">
        <w:t xml:space="preserve"> reviews the actions of the </w:t>
      </w:r>
      <w:r w:rsidRPr="00D73D01">
        <w:lastRenderedPageBreak/>
        <w:t>Australian Intelligence Community, to ensure that Government agencies act legally and with propriety, comply with ministerial guidelines and directives, and respect human rights.</w:t>
      </w:r>
    </w:p>
    <w:p w14:paraId="2DDC4909" w14:textId="77777777" w:rsidR="00373A81" w:rsidRPr="00D73D01" w:rsidRDefault="00373A81" w:rsidP="000D1855">
      <w:pPr>
        <w:spacing w:after="240"/>
      </w:pPr>
      <w:r w:rsidRPr="00D73D01">
        <w:t xml:space="preserve">The Australian Government is further strengthening its </w:t>
      </w:r>
      <w:r w:rsidRPr="00D73D01">
        <w:rPr>
          <w:b/>
        </w:rPr>
        <w:t>oversight, accountability and integrity structures</w:t>
      </w:r>
      <w:r w:rsidRPr="00D73D01">
        <w:t xml:space="preserve"> by increasing the powers of the Attorney-General relating to Australia’s intelligence communities and domestic security arrangements. </w:t>
      </w:r>
    </w:p>
    <w:p w14:paraId="76EAA154" w14:textId="77777777" w:rsidR="00373A81" w:rsidRPr="00D73D01" w:rsidRDefault="00373A81" w:rsidP="000D1855">
      <w:pPr>
        <w:pStyle w:val="Default"/>
        <w:spacing w:after="240" w:line="276" w:lineRule="auto"/>
        <w:rPr>
          <w:b/>
          <w:sz w:val="24"/>
          <w:szCs w:val="24"/>
        </w:rPr>
      </w:pPr>
      <w:r w:rsidRPr="00D73D01">
        <w:rPr>
          <w:b/>
          <w:sz w:val="24"/>
          <w:szCs w:val="24"/>
        </w:rPr>
        <w:t>Gender Equality</w:t>
      </w:r>
    </w:p>
    <w:p w14:paraId="223C0329" w14:textId="77777777" w:rsidR="00373A81" w:rsidRPr="00D73D01" w:rsidRDefault="00373A81" w:rsidP="000D1855">
      <w:pPr>
        <w:pStyle w:val="Default"/>
        <w:spacing w:after="240" w:line="276" w:lineRule="auto"/>
        <w:rPr>
          <w:sz w:val="24"/>
          <w:szCs w:val="24"/>
        </w:rPr>
      </w:pPr>
      <w:r w:rsidRPr="00D73D01">
        <w:rPr>
          <w:sz w:val="24"/>
          <w:szCs w:val="24"/>
        </w:rPr>
        <w:t xml:space="preserve">All Australian jurisdictions share a responsibility for delivering equality for women. The Australian Government has three priorities to address remaining obstacles to substantive equality: </w:t>
      </w:r>
    </w:p>
    <w:p w14:paraId="7352083E" w14:textId="77777777" w:rsidR="00373A81" w:rsidRPr="00D73D01" w:rsidRDefault="00373A81" w:rsidP="000D1855">
      <w:pPr>
        <w:pStyle w:val="Defaul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276" w:lineRule="auto"/>
        <w:rPr>
          <w:sz w:val="24"/>
          <w:szCs w:val="24"/>
        </w:rPr>
      </w:pPr>
      <w:r w:rsidRPr="00D73D01">
        <w:rPr>
          <w:sz w:val="24"/>
          <w:szCs w:val="24"/>
        </w:rPr>
        <w:t xml:space="preserve">strengthening women’s economic security, including women’s workforce participation </w:t>
      </w:r>
    </w:p>
    <w:p w14:paraId="2D133640" w14:textId="77777777" w:rsidR="00373A81" w:rsidRPr="00D73D01" w:rsidRDefault="00373A81" w:rsidP="000D1855">
      <w:pPr>
        <w:pStyle w:val="Defaul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276" w:lineRule="auto"/>
        <w:rPr>
          <w:sz w:val="24"/>
          <w:szCs w:val="24"/>
        </w:rPr>
      </w:pPr>
      <w:r w:rsidRPr="00D73D01">
        <w:rPr>
          <w:sz w:val="24"/>
          <w:szCs w:val="24"/>
        </w:rPr>
        <w:t xml:space="preserve">supporting more women into leadership positions; and </w:t>
      </w:r>
    </w:p>
    <w:p w14:paraId="5514F550" w14:textId="77777777" w:rsidR="00373A81" w:rsidRPr="00D73D01" w:rsidRDefault="00373A81" w:rsidP="000D1855">
      <w:pPr>
        <w:pStyle w:val="Defaul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276" w:lineRule="auto"/>
        <w:rPr>
          <w:sz w:val="24"/>
          <w:szCs w:val="24"/>
        </w:rPr>
      </w:pPr>
      <w:r w:rsidRPr="00D73D01">
        <w:rPr>
          <w:sz w:val="24"/>
          <w:szCs w:val="24"/>
        </w:rPr>
        <w:t xml:space="preserve">ensuring that women and their children are safe from violence. </w:t>
      </w:r>
    </w:p>
    <w:p w14:paraId="2013E385" w14:textId="77777777" w:rsidR="00373A81" w:rsidRPr="00D73D01" w:rsidRDefault="00373A81" w:rsidP="000D1855">
      <w:pPr>
        <w:spacing w:after="240"/>
      </w:pPr>
      <w:r w:rsidRPr="00D73D01">
        <w:t xml:space="preserve">Women in Australia continue to experience unacceptable levels of violence.  Addressing this issue is a particular focus of Australian governments.  </w:t>
      </w:r>
    </w:p>
    <w:p w14:paraId="360C168C" w14:textId="77777777" w:rsidR="00373A81" w:rsidRPr="00D73D01" w:rsidRDefault="00373A81" w:rsidP="000D1855">
      <w:pPr>
        <w:spacing w:after="240"/>
        <w:rPr>
          <w:b/>
        </w:rPr>
      </w:pPr>
      <w:r w:rsidRPr="00D73D01">
        <w:rPr>
          <w:b/>
        </w:rPr>
        <w:t>Indigenous People, particularly Indigenous Incarceration Rates</w:t>
      </w:r>
    </w:p>
    <w:p w14:paraId="08C9B94D" w14:textId="77777777" w:rsidR="00373A81" w:rsidRPr="00D73D01" w:rsidRDefault="00373A81" w:rsidP="000D1855">
      <w:pPr>
        <w:spacing w:after="240"/>
      </w:pPr>
      <w:r w:rsidRPr="00D73D01">
        <w:t xml:space="preserve">Aboriginal and Torres Strait Islander Australians continue to experience poorer outcomes than non-Indigenous Australians across a range of measures. </w:t>
      </w:r>
    </w:p>
    <w:p w14:paraId="3DD67A8B" w14:textId="77777777" w:rsidR="00373A81" w:rsidRPr="00D73D01" w:rsidRDefault="00373A81" w:rsidP="000D1855">
      <w:pPr>
        <w:spacing w:after="240"/>
      </w:pPr>
      <w:r w:rsidRPr="00D73D01">
        <w:t xml:space="preserve">The </w:t>
      </w:r>
      <w:r w:rsidRPr="00D73D01">
        <w:rPr>
          <w:i/>
        </w:rPr>
        <w:t>Closing the Gap Strategy</w:t>
      </w:r>
      <w:r w:rsidRPr="00D73D01">
        <w:t xml:space="preserve"> contains measures to improve the education, health and employment outcomes for Indigenous Australians. </w:t>
      </w:r>
    </w:p>
    <w:p w14:paraId="6827E97B" w14:textId="77777777" w:rsidR="00373A81" w:rsidRPr="00D73D01" w:rsidRDefault="00373A81" w:rsidP="000D1855">
      <w:pPr>
        <w:spacing w:after="240"/>
      </w:pPr>
      <w:r w:rsidRPr="00D73D01">
        <w:t xml:space="preserve">2018 marks the 10-year anniversary of the </w:t>
      </w:r>
      <w:r w:rsidRPr="00D73D01">
        <w:rPr>
          <w:i/>
        </w:rPr>
        <w:t>Closing the Gap Strategy</w:t>
      </w:r>
      <w:r w:rsidRPr="00D73D01">
        <w:t xml:space="preserve">.  We have had some success, but there is still a long way to go. </w:t>
      </w:r>
    </w:p>
    <w:p w14:paraId="5E34FC5B" w14:textId="77777777" w:rsidR="00373A81" w:rsidRPr="00D73D01" w:rsidRDefault="00373A81" w:rsidP="000D1855">
      <w:pPr>
        <w:spacing w:after="240"/>
      </w:pPr>
      <w:r w:rsidRPr="00D73D01">
        <w:t>All Australian Governments are working together to refresh the Closing the Gap framework. Central to this work is consulting Aboriginal and Torres Strait Islander people and peak Indigenous bodies and leaders, including the Aboriginal and Torres Strait Islander Social Justice Commissioner and the National Congress of Australia’s First Peoples.</w:t>
      </w:r>
    </w:p>
    <w:p w14:paraId="31C225BF" w14:textId="77777777" w:rsidR="00373A81" w:rsidRPr="00D73D01" w:rsidRDefault="00373A81" w:rsidP="000D1855">
      <w:pPr>
        <w:pStyle w:val="Default"/>
        <w:spacing w:after="240" w:line="276" w:lineRule="auto"/>
        <w:rPr>
          <w:rFonts w:cstheme="minorBidi"/>
          <w:color w:val="auto"/>
          <w:sz w:val="24"/>
          <w:szCs w:val="24"/>
        </w:rPr>
      </w:pPr>
      <w:r w:rsidRPr="00D73D01">
        <w:rPr>
          <w:rFonts w:cstheme="minorBidi"/>
          <w:color w:val="auto"/>
          <w:sz w:val="24"/>
          <w:szCs w:val="24"/>
        </w:rPr>
        <w:t xml:space="preserve">The Australian Government is also committed to meaningful recognition of Indigenous Australians in the Australian Constitution.  Changes to the Constitution can only occur following a successful referendum where the majority of votes in a majority of states and an overall majority of voters vote yes to the proposition. </w:t>
      </w:r>
    </w:p>
    <w:p w14:paraId="002EDF71" w14:textId="77777777" w:rsidR="00373A81" w:rsidRPr="00D73D01" w:rsidRDefault="00373A81" w:rsidP="000D1855">
      <w:pPr>
        <w:autoSpaceDE w:val="0"/>
        <w:autoSpaceDN w:val="0"/>
        <w:adjustRightInd w:val="0"/>
        <w:spacing w:after="240"/>
      </w:pPr>
      <w:r w:rsidRPr="00D73D01">
        <w:lastRenderedPageBreak/>
        <w:t xml:space="preserve">On </w:t>
      </w:r>
      <w:proofErr w:type="gramStart"/>
      <w:r w:rsidRPr="00D73D01">
        <w:t>30 June 2017</w:t>
      </w:r>
      <w:proofErr w:type="gramEnd"/>
      <w:r w:rsidRPr="00D73D01">
        <w:t xml:space="preserve"> the Referendum Council on this issue delivered its Final Report to the Prime Minister and Leader of the Opposition. The Australian Government is now considering the Council’s advice and will work with the Parliament towards a proposition that is most likely to succeed at a referendum. </w:t>
      </w:r>
    </w:p>
    <w:p w14:paraId="213E975E" w14:textId="77777777" w:rsidR="00373A81" w:rsidRPr="00D73D01" w:rsidRDefault="00373A81" w:rsidP="000D1855">
      <w:pPr>
        <w:spacing w:after="240"/>
      </w:pPr>
      <w:r w:rsidRPr="00D73D01">
        <w:t xml:space="preserve">It is of particular concern that Indigenous Australians are over- represented in the criminal justice system.  As at 30 June 2016, 27% of prisoners in Australia identified as Indigenous, despite comprising only 3% of the total population. </w:t>
      </w:r>
    </w:p>
    <w:p w14:paraId="7941B628" w14:textId="77777777" w:rsidR="00373A81" w:rsidRPr="00D73D01" w:rsidRDefault="00373A81" w:rsidP="000D1855">
      <w:pPr>
        <w:spacing w:after="240"/>
      </w:pPr>
      <w:r w:rsidRPr="00D73D01">
        <w:t xml:space="preserve">The Australian Government is alarmed by these figures, concerned for the individuals and families they represent, and committed to working with Indigenous communities to take decisive action to change this situation. </w:t>
      </w:r>
    </w:p>
    <w:p w14:paraId="68F60FEB" w14:textId="77777777" w:rsidR="00373A81" w:rsidRPr="00D73D01" w:rsidRDefault="00373A81" w:rsidP="000D1855">
      <w:pPr>
        <w:spacing w:after="240"/>
      </w:pPr>
      <w:r w:rsidRPr="00D73D01">
        <w:t xml:space="preserve">In 2017-18, the Australian Government will provide $264 million through the Indigenous Advancement Strategy to improve community safety and address the drivers of violence, abuse and neglect in Indigenous communities. These include: </w:t>
      </w:r>
    </w:p>
    <w:p w14:paraId="42CDA015" w14:textId="77777777" w:rsidR="00373A81" w:rsidRPr="00D73D01" w:rsidRDefault="00373A81" w:rsidP="000D1855">
      <w:pPr>
        <w:pStyle w:val="ListParagraph"/>
        <w:numPr>
          <w:ilvl w:val="0"/>
          <w:numId w:val="35"/>
        </w:numPr>
        <w:spacing w:after="240"/>
        <w:ind w:right="0"/>
        <w:contextualSpacing w:val="0"/>
        <w:jc w:val="left"/>
        <w:rPr>
          <w:rFonts w:ascii="Helvetica" w:hAnsi="Helvetica"/>
          <w:szCs w:val="24"/>
        </w:rPr>
      </w:pPr>
      <w:r w:rsidRPr="00D73D01">
        <w:rPr>
          <w:rFonts w:ascii="Helvetica" w:hAnsi="Helvetica"/>
          <w:szCs w:val="24"/>
        </w:rPr>
        <w:t xml:space="preserve">crime prevention and diversion activities;  </w:t>
      </w:r>
    </w:p>
    <w:p w14:paraId="65832D2E" w14:textId="77777777" w:rsidR="00373A81" w:rsidRPr="00D73D01" w:rsidRDefault="00373A81" w:rsidP="000D1855">
      <w:pPr>
        <w:pStyle w:val="ListParagraph"/>
        <w:numPr>
          <w:ilvl w:val="0"/>
          <w:numId w:val="35"/>
        </w:numPr>
        <w:spacing w:after="240"/>
        <w:ind w:right="0"/>
        <w:contextualSpacing w:val="0"/>
        <w:jc w:val="left"/>
        <w:rPr>
          <w:rFonts w:ascii="Helvetica" w:hAnsi="Helvetica"/>
          <w:szCs w:val="24"/>
        </w:rPr>
      </w:pPr>
      <w:r w:rsidRPr="00D73D01">
        <w:rPr>
          <w:rFonts w:ascii="Helvetica" w:hAnsi="Helvetica"/>
          <w:szCs w:val="24"/>
        </w:rPr>
        <w:t xml:space="preserve">prisoner through care to support intensively people leaving prison to reintegrate back into their communities and families; </w:t>
      </w:r>
    </w:p>
    <w:p w14:paraId="74691899" w14:textId="77777777" w:rsidR="00373A81" w:rsidRPr="00D73D01" w:rsidRDefault="00373A81" w:rsidP="000D1855">
      <w:pPr>
        <w:pStyle w:val="ListParagraph"/>
        <w:numPr>
          <w:ilvl w:val="0"/>
          <w:numId w:val="35"/>
        </w:numPr>
        <w:spacing w:after="240"/>
        <w:ind w:right="0"/>
        <w:contextualSpacing w:val="0"/>
        <w:jc w:val="left"/>
        <w:rPr>
          <w:rFonts w:ascii="Helvetica" w:hAnsi="Helvetica"/>
          <w:szCs w:val="24"/>
        </w:rPr>
      </w:pPr>
      <w:r w:rsidRPr="00D73D01">
        <w:rPr>
          <w:rFonts w:ascii="Helvetica" w:hAnsi="Helvetica"/>
          <w:szCs w:val="24"/>
        </w:rPr>
        <w:t xml:space="preserve">alcohol and substance misuse treatment services; and </w:t>
      </w:r>
    </w:p>
    <w:p w14:paraId="7EE18C15" w14:textId="77777777" w:rsidR="00373A81" w:rsidRPr="00D73D01" w:rsidRDefault="00373A81" w:rsidP="000D1855">
      <w:pPr>
        <w:pStyle w:val="ListParagraph"/>
        <w:numPr>
          <w:ilvl w:val="0"/>
          <w:numId w:val="35"/>
        </w:numPr>
        <w:spacing w:after="240"/>
        <w:ind w:right="0"/>
        <w:contextualSpacing w:val="0"/>
        <w:jc w:val="left"/>
        <w:rPr>
          <w:rFonts w:ascii="Helvetica" w:hAnsi="Helvetica"/>
          <w:szCs w:val="24"/>
        </w:rPr>
      </w:pPr>
      <w:r w:rsidRPr="00D73D01">
        <w:rPr>
          <w:rFonts w:ascii="Helvetica" w:hAnsi="Helvetica"/>
          <w:szCs w:val="24"/>
        </w:rPr>
        <w:t>family safety activities to reduce family and domestic violence.</w:t>
      </w:r>
    </w:p>
    <w:p w14:paraId="2DC7EE0D" w14:textId="77777777" w:rsidR="00373A81" w:rsidRPr="00D73D01" w:rsidRDefault="00373A81" w:rsidP="000D1855">
      <w:pPr>
        <w:spacing w:after="240"/>
      </w:pPr>
      <w:r w:rsidRPr="00D73D01">
        <w:t xml:space="preserve">The Government is also prioritising indigenous economic participation and empowerment as a means of addressing underlying drivers of the gap between Indigenous and non-Indigenous Australians.  One success story has been the Indigenous Procurement Policy, which aims to increase government procurement from Indigenous owned businesses. This has supported such businesses to win more than half a billion dollars in Government contracts in its first two years.  </w:t>
      </w:r>
    </w:p>
    <w:p w14:paraId="6A043C44" w14:textId="77777777" w:rsidR="00373A81" w:rsidRPr="00D73D01" w:rsidRDefault="00373A81" w:rsidP="000D1855">
      <w:pPr>
        <w:spacing w:after="240"/>
        <w:rPr>
          <w:b/>
        </w:rPr>
      </w:pPr>
      <w:r w:rsidRPr="00D73D01">
        <w:rPr>
          <w:b/>
        </w:rPr>
        <w:t>Rights of People with a Disability</w:t>
      </w:r>
    </w:p>
    <w:p w14:paraId="3F88EAD9" w14:textId="77777777" w:rsidR="00373A81" w:rsidRPr="00D73D01" w:rsidRDefault="00373A81" w:rsidP="000D1855">
      <w:pPr>
        <w:pStyle w:val="Default"/>
        <w:spacing w:after="240" w:line="276" w:lineRule="auto"/>
        <w:rPr>
          <w:rFonts w:cstheme="minorBidi"/>
          <w:color w:val="auto"/>
          <w:sz w:val="24"/>
          <w:szCs w:val="24"/>
        </w:rPr>
      </w:pPr>
      <w:r w:rsidRPr="00D73D01">
        <w:rPr>
          <w:rFonts w:cstheme="minorBidi"/>
          <w:color w:val="auto"/>
          <w:sz w:val="24"/>
          <w:szCs w:val="24"/>
        </w:rPr>
        <w:t xml:space="preserve">Australia is undertaking ground- breaking work on disability.  The National Disability Strategy 2010-2020 provides a ten-year national policy framework for improving the lives of persons with disabilities in Australia, working with people with a disability, their families and carers. </w:t>
      </w:r>
    </w:p>
    <w:p w14:paraId="02A66120" w14:textId="77777777" w:rsidR="00373A81" w:rsidRPr="00D73D01" w:rsidRDefault="00373A81" w:rsidP="000D1855">
      <w:pPr>
        <w:pStyle w:val="Default"/>
        <w:spacing w:after="240" w:line="276" w:lineRule="auto"/>
        <w:rPr>
          <w:rFonts w:cstheme="minorBidi"/>
          <w:color w:val="auto"/>
          <w:sz w:val="24"/>
          <w:szCs w:val="24"/>
        </w:rPr>
      </w:pPr>
      <w:r w:rsidRPr="00D73D01">
        <w:rPr>
          <w:rFonts w:cstheme="minorBidi"/>
          <w:color w:val="auto"/>
          <w:sz w:val="24"/>
          <w:szCs w:val="24"/>
        </w:rPr>
        <w:t xml:space="preserve">A specific plan to Improve Outcomes for Aboriginal and Torres Strait Islander People with Disability was released this week.  The plan helps to identify potential solutions that </w:t>
      </w:r>
      <w:r w:rsidRPr="00D73D01">
        <w:rPr>
          <w:rFonts w:cstheme="minorBidi"/>
          <w:color w:val="auto"/>
          <w:sz w:val="24"/>
          <w:szCs w:val="24"/>
        </w:rPr>
        <w:lastRenderedPageBreak/>
        <w:t xml:space="preserve">communities, in partnership with the Australian Government, can drive for better access to culturally appropriate and sustainable support and services.  </w:t>
      </w:r>
    </w:p>
    <w:p w14:paraId="43E8B761" w14:textId="77777777" w:rsidR="00373A81" w:rsidRPr="00D73D01" w:rsidRDefault="00373A81" w:rsidP="000D1855">
      <w:pPr>
        <w:pStyle w:val="Default"/>
        <w:spacing w:after="240" w:line="276" w:lineRule="auto"/>
        <w:rPr>
          <w:sz w:val="24"/>
          <w:szCs w:val="24"/>
        </w:rPr>
      </w:pPr>
      <w:r w:rsidRPr="00D73D01">
        <w:rPr>
          <w:sz w:val="24"/>
          <w:szCs w:val="24"/>
        </w:rPr>
        <w:t xml:space="preserve">In addition, the Australian Government is committed to engaging people with disabilities in our aid program, reflected in the strategy </w:t>
      </w:r>
      <w:r w:rsidRPr="00D73D01">
        <w:rPr>
          <w:i/>
          <w:iCs/>
          <w:sz w:val="24"/>
          <w:szCs w:val="24"/>
        </w:rPr>
        <w:t xml:space="preserve">Development for All 2015-2020. </w:t>
      </w:r>
    </w:p>
    <w:p w14:paraId="51CFEB44" w14:textId="77777777" w:rsidR="00373A81" w:rsidRPr="00D73D01" w:rsidRDefault="00373A81" w:rsidP="000D1855">
      <w:pPr>
        <w:spacing w:after="240"/>
        <w:rPr>
          <w:b/>
        </w:rPr>
      </w:pPr>
      <w:r w:rsidRPr="00D73D01">
        <w:rPr>
          <w:b/>
        </w:rPr>
        <w:t xml:space="preserve">Rights of Older Australians </w:t>
      </w:r>
    </w:p>
    <w:p w14:paraId="3081772E" w14:textId="77777777" w:rsidR="00373A81" w:rsidRPr="00D73D01" w:rsidRDefault="00373A81" w:rsidP="000D1855">
      <w:pPr>
        <w:spacing w:after="240"/>
      </w:pPr>
      <w:r w:rsidRPr="00D73D01">
        <w:t xml:space="preserve">Over the next few decades, Australia’s ageing population will have a range of implications on the Australian economy. The Australian Government is investigating measures to ensure that Australians’ continue to realise their rights as they age. </w:t>
      </w:r>
    </w:p>
    <w:p w14:paraId="71C5F3A1" w14:textId="77777777" w:rsidR="00373A81" w:rsidRPr="00D73D01" w:rsidRDefault="00373A81" w:rsidP="000D1855">
      <w:pPr>
        <w:spacing w:after="240"/>
      </w:pPr>
      <w:r w:rsidRPr="00D73D01">
        <w:t xml:space="preserve">Under Australian law, age discrimination is prohibited, and Australia has a dedicated Age Discrimination Commissioner, the Hon Dr Kay Patterson AO.  </w:t>
      </w:r>
    </w:p>
    <w:p w14:paraId="5220521C" w14:textId="77777777" w:rsidR="00373A81" w:rsidRPr="00D73D01" w:rsidRDefault="00373A81" w:rsidP="000D1855">
      <w:pPr>
        <w:spacing w:after="240"/>
        <w:rPr>
          <w:shd w:val="clear" w:color="auto" w:fill="FFFFFF"/>
        </w:rPr>
      </w:pPr>
      <w:r w:rsidRPr="00D73D01">
        <w:t xml:space="preserve">The Australian Government is concerned by reports of elder abuse in Australia.  In </w:t>
      </w:r>
      <w:proofErr w:type="gramStart"/>
      <w:r w:rsidRPr="00D73D01">
        <w:t>2016</w:t>
      </w:r>
      <w:proofErr w:type="gramEnd"/>
      <w:r w:rsidRPr="00D73D01">
        <w:t xml:space="preserve"> it requested the Australian Law Reform Commission to inquire into this subject.  </w:t>
      </w:r>
      <w:r w:rsidRPr="00D73D01">
        <w:rPr>
          <w:shd w:val="clear" w:color="auto" w:fill="FFFFFF"/>
        </w:rPr>
        <w:t xml:space="preserve">The Australian Government has committed $15 million specifically to protect the rights of older Australians, including funding for research and for an online Knowledge Hub to bring together relevant knowledge. </w:t>
      </w:r>
    </w:p>
    <w:p w14:paraId="1759D1CD" w14:textId="77777777" w:rsidR="00373A81" w:rsidRPr="00D73D01" w:rsidRDefault="00373A81" w:rsidP="000D1855">
      <w:pPr>
        <w:spacing w:after="240"/>
        <w:rPr>
          <w:b/>
        </w:rPr>
      </w:pPr>
      <w:r w:rsidRPr="00D73D01">
        <w:rPr>
          <w:b/>
        </w:rPr>
        <w:t>Conclusion</w:t>
      </w:r>
    </w:p>
    <w:p w14:paraId="3CFAE84B" w14:textId="6BD26130" w:rsidR="00373A81" w:rsidRPr="00D73D01" w:rsidRDefault="00373A81" w:rsidP="000D1855">
      <w:pPr>
        <w:spacing w:after="240"/>
      </w:pPr>
      <w:r w:rsidRPr="00D73D01">
        <w:t xml:space="preserve">Mme/r Chair, this Australian delegation is honoured to engage in constructive dialogue </w:t>
      </w:r>
      <w:proofErr w:type="gramStart"/>
      <w:r w:rsidRPr="00D73D01">
        <w:t>with  the</w:t>
      </w:r>
      <w:proofErr w:type="gramEnd"/>
      <w:r w:rsidRPr="00D73D01">
        <w:t xml:space="preserve"> Committee. </w:t>
      </w:r>
    </w:p>
    <w:p w14:paraId="00AE6336" w14:textId="77777777" w:rsidR="00373A81" w:rsidRPr="00D73D01" w:rsidRDefault="00373A81" w:rsidP="000D1855">
      <w:pPr>
        <w:spacing w:after="240"/>
      </w:pPr>
      <w:r w:rsidRPr="00D73D01">
        <w:t xml:space="preserve">The Head of our delegation is Mr Andrew Walter, from the Attorney-General’s Department. Mr Walter will draw on the expertise of the other members of our delegation in order to provide detailed responses to your inquiries. </w:t>
      </w:r>
    </w:p>
    <w:p w14:paraId="3D20B98D" w14:textId="77777777" w:rsidR="00373A81" w:rsidRPr="00D73D01" w:rsidRDefault="00373A81" w:rsidP="000D1855">
      <w:pPr>
        <w:spacing w:after="240"/>
      </w:pPr>
      <w:r w:rsidRPr="00D73D01">
        <w:t>The multi-departmental composition of our delegation demonstrates our commitment to the Committee process:</w:t>
      </w:r>
    </w:p>
    <w:p w14:paraId="2B7B3323" w14:textId="77777777" w:rsidR="00373A81" w:rsidRPr="00D73D01" w:rsidRDefault="00373A81" w:rsidP="000D1855">
      <w:pPr>
        <w:pStyle w:val="ListParagraph"/>
        <w:numPr>
          <w:ilvl w:val="0"/>
          <w:numId w:val="36"/>
        </w:numPr>
        <w:spacing w:after="240"/>
        <w:ind w:right="0"/>
        <w:jc w:val="left"/>
        <w:rPr>
          <w:rFonts w:ascii="Helvetica" w:hAnsi="Helvetica"/>
          <w:szCs w:val="24"/>
        </w:rPr>
      </w:pPr>
      <w:r w:rsidRPr="00D73D01">
        <w:rPr>
          <w:rFonts w:ascii="Helvetica" w:hAnsi="Helvetica"/>
          <w:szCs w:val="24"/>
        </w:rPr>
        <w:t xml:space="preserve">Ms Autumn O’Keeffe, Attorney-General’s Department </w:t>
      </w:r>
    </w:p>
    <w:p w14:paraId="30658DA6" w14:textId="59C636A1" w:rsidR="00373A81" w:rsidRPr="00D73D01" w:rsidRDefault="00373A81" w:rsidP="000D1855">
      <w:pPr>
        <w:pStyle w:val="ListParagraph"/>
        <w:numPr>
          <w:ilvl w:val="0"/>
          <w:numId w:val="36"/>
        </w:numPr>
        <w:spacing w:after="240"/>
        <w:ind w:right="0"/>
        <w:jc w:val="left"/>
        <w:rPr>
          <w:rFonts w:ascii="Helvetica" w:hAnsi="Helvetica"/>
          <w:szCs w:val="24"/>
        </w:rPr>
      </w:pPr>
      <w:r w:rsidRPr="00D73D01">
        <w:rPr>
          <w:rFonts w:ascii="Helvetica" w:hAnsi="Helvetica"/>
          <w:szCs w:val="24"/>
        </w:rPr>
        <w:t xml:space="preserve">Ms </w:t>
      </w:r>
      <w:proofErr w:type="spellStart"/>
      <w:r w:rsidRPr="00D73D01">
        <w:rPr>
          <w:rFonts w:ascii="Helvetica" w:hAnsi="Helvetica"/>
          <w:szCs w:val="24"/>
        </w:rPr>
        <w:t>Tarja</w:t>
      </w:r>
      <w:proofErr w:type="spellEnd"/>
      <w:r w:rsidRPr="00D73D01">
        <w:rPr>
          <w:rFonts w:ascii="Helvetica" w:hAnsi="Helvetica"/>
          <w:szCs w:val="24"/>
        </w:rPr>
        <w:t xml:space="preserve"> </w:t>
      </w:r>
      <w:proofErr w:type="spellStart"/>
      <w:r w:rsidRPr="00D73D01">
        <w:rPr>
          <w:rFonts w:ascii="Helvetica" w:hAnsi="Helvetica"/>
          <w:szCs w:val="24"/>
        </w:rPr>
        <w:t>Saastamoinen</w:t>
      </w:r>
      <w:proofErr w:type="spellEnd"/>
      <w:r w:rsidRPr="00D73D01">
        <w:rPr>
          <w:rFonts w:ascii="Helvetica" w:hAnsi="Helvetica"/>
          <w:szCs w:val="24"/>
        </w:rPr>
        <w:t>, Indigenous Affairs Group, Department of the Prime Minister and Cabinet</w:t>
      </w:r>
    </w:p>
    <w:p w14:paraId="42F7DB2B" w14:textId="77777777" w:rsidR="00373A81" w:rsidRPr="00D73D01" w:rsidRDefault="00373A81" w:rsidP="000D1855">
      <w:pPr>
        <w:pStyle w:val="ListParagraph"/>
        <w:numPr>
          <w:ilvl w:val="0"/>
          <w:numId w:val="36"/>
        </w:numPr>
        <w:spacing w:after="240"/>
        <w:ind w:right="0"/>
        <w:jc w:val="left"/>
        <w:rPr>
          <w:rFonts w:ascii="Helvetica" w:hAnsi="Helvetica"/>
          <w:szCs w:val="24"/>
        </w:rPr>
      </w:pPr>
      <w:r w:rsidRPr="00D73D01">
        <w:rPr>
          <w:rFonts w:ascii="Helvetica" w:hAnsi="Helvetica"/>
          <w:szCs w:val="24"/>
        </w:rPr>
        <w:t xml:space="preserve">Dr Tim </w:t>
      </w:r>
      <w:proofErr w:type="spellStart"/>
      <w:r w:rsidRPr="00D73D01">
        <w:rPr>
          <w:rFonts w:ascii="Helvetica" w:hAnsi="Helvetica"/>
          <w:szCs w:val="24"/>
        </w:rPr>
        <w:t>Reddel</w:t>
      </w:r>
      <w:proofErr w:type="spellEnd"/>
      <w:r w:rsidRPr="00D73D01">
        <w:rPr>
          <w:rFonts w:ascii="Helvetica" w:hAnsi="Helvetica"/>
          <w:szCs w:val="24"/>
        </w:rPr>
        <w:t>, Department of Social Services</w:t>
      </w:r>
    </w:p>
    <w:p w14:paraId="399FCD80" w14:textId="77777777" w:rsidR="00373A81" w:rsidRPr="00D73D01" w:rsidRDefault="00373A81" w:rsidP="000D1855">
      <w:pPr>
        <w:pStyle w:val="ListParagraph"/>
        <w:numPr>
          <w:ilvl w:val="0"/>
          <w:numId w:val="36"/>
        </w:numPr>
        <w:spacing w:after="240"/>
        <w:ind w:right="0"/>
        <w:jc w:val="left"/>
        <w:rPr>
          <w:rFonts w:ascii="Helvetica" w:hAnsi="Helvetica"/>
          <w:szCs w:val="24"/>
        </w:rPr>
      </w:pPr>
      <w:r w:rsidRPr="00D73D01">
        <w:rPr>
          <w:rFonts w:ascii="Helvetica" w:hAnsi="Helvetica"/>
          <w:szCs w:val="24"/>
        </w:rPr>
        <w:t>Mr Luke Mansfield, Department of Immigration and Border Protection; and</w:t>
      </w:r>
    </w:p>
    <w:p w14:paraId="429B68EA" w14:textId="77777777" w:rsidR="00373A81" w:rsidRPr="00D73D01" w:rsidRDefault="00373A81" w:rsidP="000D1855">
      <w:pPr>
        <w:pStyle w:val="ListParagraph"/>
        <w:numPr>
          <w:ilvl w:val="0"/>
          <w:numId w:val="36"/>
        </w:numPr>
        <w:spacing w:after="240"/>
        <w:ind w:right="0"/>
        <w:jc w:val="left"/>
        <w:rPr>
          <w:rFonts w:ascii="Helvetica" w:hAnsi="Helvetica"/>
          <w:szCs w:val="24"/>
        </w:rPr>
      </w:pPr>
      <w:r w:rsidRPr="00D73D01">
        <w:rPr>
          <w:rFonts w:ascii="Helvetica" w:hAnsi="Helvetica"/>
          <w:szCs w:val="24"/>
        </w:rPr>
        <w:t xml:space="preserve">Mr Kevin </w:t>
      </w:r>
      <w:proofErr w:type="spellStart"/>
      <w:r w:rsidRPr="00D73D01">
        <w:rPr>
          <w:rFonts w:ascii="Helvetica" w:hAnsi="Helvetica"/>
          <w:szCs w:val="24"/>
        </w:rPr>
        <w:t>Playford</w:t>
      </w:r>
      <w:proofErr w:type="spellEnd"/>
      <w:r w:rsidRPr="00D73D01">
        <w:rPr>
          <w:rFonts w:ascii="Helvetica" w:hAnsi="Helvetica"/>
          <w:szCs w:val="24"/>
        </w:rPr>
        <w:t>, Department of Foreign Affairs and Trade</w:t>
      </w:r>
    </w:p>
    <w:p w14:paraId="5F14A270" w14:textId="77777777" w:rsidR="00373A81" w:rsidRPr="00D73D01" w:rsidRDefault="00373A81" w:rsidP="000D1855">
      <w:pPr>
        <w:spacing w:after="240"/>
      </w:pPr>
      <w:r w:rsidRPr="00D73D01">
        <w:t xml:space="preserve">We are eager to discuss our experiences and to learn from your insights. </w:t>
      </w:r>
    </w:p>
    <w:p w14:paraId="35A87CD4" w14:textId="77777777" w:rsidR="00373A81" w:rsidRPr="00D73D01" w:rsidRDefault="00373A81" w:rsidP="000D1855">
      <w:pPr>
        <w:spacing w:after="240"/>
      </w:pPr>
      <w:r w:rsidRPr="00D73D01">
        <w:t>Thank you for your kind attention.</w:t>
      </w:r>
    </w:p>
    <w:p w14:paraId="3E1D2C18" w14:textId="0E3C7077" w:rsidR="001A6A4B" w:rsidRPr="00D73D01" w:rsidRDefault="000D1855" w:rsidP="000D1855">
      <w:pPr>
        <w:pStyle w:val="Heading2"/>
        <w:spacing w:line="276" w:lineRule="auto"/>
        <w:rPr>
          <w:rFonts w:ascii="Helvetica" w:hAnsi="Helvetica"/>
        </w:rPr>
      </w:pPr>
      <w:bookmarkStart w:id="66" w:name="_Toc499116110"/>
      <w:r w:rsidRPr="00D73D01">
        <w:rPr>
          <w:rFonts w:ascii="Helvetica" w:hAnsi="Helvetica"/>
        </w:rPr>
        <w:lastRenderedPageBreak/>
        <w:t>Endnotes</w:t>
      </w:r>
      <w:bookmarkEnd w:id="66"/>
    </w:p>
    <w:sectPr w:rsidR="001A6A4B" w:rsidRPr="00D73D01" w:rsidSect="00E74487">
      <w:footerReference w:type="even" r:id="rId53"/>
      <w:footerReference w:type="default" r:id="rId54"/>
      <w:endnotePr>
        <w:numFmt w:val="decimal"/>
      </w:endnotePr>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6BC667" w14:textId="77777777" w:rsidR="009D3C32" w:rsidRDefault="009D3C32" w:rsidP="00B04429">
      <w:r>
        <w:separator/>
      </w:r>
    </w:p>
  </w:endnote>
  <w:endnote w:type="continuationSeparator" w:id="0">
    <w:p w14:paraId="0944D90F" w14:textId="77777777" w:rsidR="009D3C32" w:rsidRDefault="009D3C32" w:rsidP="00B04429">
      <w:r>
        <w:continuationSeparator/>
      </w:r>
    </w:p>
  </w:endnote>
  <w:endnote w:id="1">
    <w:p w14:paraId="6371A8F0" w14:textId="77777777" w:rsidR="00F43C9E" w:rsidRPr="005632ED" w:rsidRDefault="00F43C9E" w:rsidP="00F43C9E">
      <w:pPr>
        <w:pStyle w:val="NoSpacing"/>
        <w:spacing w:line="240" w:lineRule="auto"/>
        <w:jc w:val="left"/>
        <w:rPr>
          <w:rFonts w:ascii="Helvetica" w:hAnsi="Helvetica" w:cs="Times New Roman"/>
          <w:color w:val="000000" w:themeColor="text1"/>
          <w:sz w:val="20"/>
          <w:szCs w:val="20"/>
        </w:rPr>
      </w:pPr>
      <w:r w:rsidRPr="005632ED">
        <w:rPr>
          <w:rStyle w:val="EndnoteReference"/>
          <w:rFonts w:ascii="Helvetica" w:hAnsi="Helvetica" w:cs="Times New Roman"/>
          <w:color w:val="000000" w:themeColor="text1"/>
          <w:sz w:val="20"/>
          <w:szCs w:val="20"/>
        </w:rPr>
        <w:endnoteRef/>
      </w:r>
      <w:r w:rsidRPr="005632ED">
        <w:rPr>
          <w:rFonts w:ascii="Helvetica" w:hAnsi="Helvetica" w:cs="Times New Roman"/>
          <w:color w:val="000000" w:themeColor="text1"/>
          <w:sz w:val="20"/>
          <w:szCs w:val="20"/>
        </w:rPr>
        <w:t xml:space="preserve"> People With Disability Australia, Submission No 50 to Senate Standing Committee on Community Affairs, </w:t>
      </w:r>
      <w:r w:rsidRPr="005632ED">
        <w:rPr>
          <w:rFonts w:ascii="Helvetica" w:hAnsi="Helvetica" w:cs="Times New Roman"/>
          <w:i/>
          <w:color w:val="000000" w:themeColor="text1"/>
          <w:sz w:val="20"/>
          <w:szCs w:val="20"/>
        </w:rPr>
        <w:t>The Involuntary or Coerced Sterilisation of People with Disabilities in Australia</w:t>
      </w:r>
      <w:r w:rsidRPr="005632ED">
        <w:rPr>
          <w:rFonts w:ascii="Helvetica" w:hAnsi="Helvetica" w:cs="Times New Roman"/>
          <w:color w:val="000000" w:themeColor="text1"/>
          <w:sz w:val="20"/>
          <w:szCs w:val="20"/>
        </w:rPr>
        <w:t xml:space="preserve">, March 2013; Women With Disabilities Australia, Submission No 49 to Senate Standing Committee on Community Affairs, </w:t>
      </w:r>
      <w:r w:rsidRPr="005632ED">
        <w:rPr>
          <w:rFonts w:ascii="Helvetica" w:hAnsi="Helvetica" w:cs="Times New Roman"/>
          <w:i/>
          <w:color w:val="000000" w:themeColor="text1"/>
          <w:sz w:val="20"/>
          <w:szCs w:val="20"/>
        </w:rPr>
        <w:t>The Involuntary or Coerced Sterilisation of People with Disabilities in Australia</w:t>
      </w:r>
      <w:r w:rsidRPr="005632ED">
        <w:rPr>
          <w:rFonts w:ascii="Helvetica" w:hAnsi="Helvetica" w:cs="Times New Roman"/>
          <w:color w:val="000000" w:themeColor="text1"/>
          <w:sz w:val="20"/>
          <w:szCs w:val="20"/>
        </w:rPr>
        <w:t xml:space="preserve">, March 2013; Organisation Intersex International Australia, Submission No 23 to Senate Standing Committee on Community Affairs, </w:t>
      </w:r>
      <w:r w:rsidRPr="005632ED">
        <w:rPr>
          <w:rFonts w:ascii="Helvetica" w:hAnsi="Helvetica" w:cs="Times New Roman"/>
          <w:i/>
          <w:color w:val="000000" w:themeColor="text1"/>
          <w:sz w:val="20"/>
          <w:szCs w:val="20"/>
        </w:rPr>
        <w:t>The Involuntary or Coerced Sterilisation of People with Disabilities in Australia</w:t>
      </w:r>
      <w:r w:rsidRPr="005632ED">
        <w:rPr>
          <w:rFonts w:ascii="Helvetica" w:hAnsi="Helvetica" w:cs="Times New Roman"/>
          <w:color w:val="000000" w:themeColor="text1"/>
          <w:sz w:val="20"/>
          <w:szCs w:val="20"/>
        </w:rPr>
        <w:t>, 15 February 2013.</w:t>
      </w:r>
    </w:p>
  </w:endnote>
  <w:endnote w:id="2">
    <w:p w14:paraId="1A6ADC7A" w14:textId="77777777" w:rsidR="00F43C9E" w:rsidRPr="005632ED" w:rsidRDefault="00F43C9E" w:rsidP="00F43C9E">
      <w:pPr>
        <w:pStyle w:val="EndnoteText"/>
        <w:jc w:val="left"/>
        <w:rPr>
          <w:rFonts w:ascii="Helvetica" w:hAnsi="Helvetica"/>
          <w:sz w:val="20"/>
          <w:szCs w:val="20"/>
        </w:rPr>
      </w:pPr>
      <w:r w:rsidRPr="005632ED">
        <w:rPr>
          <w:rStyle w:val="EndnoteReference"/>
          <w:rFonts w:ascii="Helvetica" w:hAnsi="Helvetica"/>
          <w:sz w:val="20"/>
          <w:szCs w:val="20"/>
        </w:rPr>
        <w:endnoteRef/>
      </w:r>
      <w:r w:rsidRPr="005632ED">
        <w:rPr>
          <w:rFonts w:ascii="Helvetica" w:hAnsi="Helvetica"/>
          <w:sz w:val="20"/>
          <w:szCs w:val="20"/>
        </w:rPr>
        <w:t xml:space="preserve"> Reasons for this is that there are (1) No Medicare Item Number for sterilisation procedures and therefore they are not recorded in any systemic way by hospitals and medical professionals; (2) Applications for sterilisation are dealt with differently in each jurisdiction – in some states this is done by a Guardianship Tribunal and in others through the Family Court or other court procedure. (3) There is no consistency in how these applications are recorded and assessed across jurisdictions; (4) There is no uniform data collection across jurisdictions. </w:t>
      </w:r>
    </w:p>
  </w:endnote>
  <w:endnote w:id="3">
    <w:p w14:paraId="1098ED45" w14:textId="77777777" w:rsidR="00F43C9E" w:rsidRPr="005632ED" w:rsidRDefault="00F43C9E" w:rsidP="00F43C9E">
      <w:pPr>
        <w:pStyle w:val="EndnoteText"/>
        <w:jc w:val="left"/>
        <w:rPr>
          <w:rFonts w:ascii="Helvetica" w:hAnsi="Helvetica"/>
          <w:sz w:val="20"/>
          <w:szCs w:val="20"/>
        </w:rPr>
      </w:pPr>
      <w:r w:rsidRPr="005632ED">
        <w:rPr>
          <w:rStyle w:val="EndnoteReference"/>
          <w:rFonts w:ascii="Helvetica" w:hAnsi="Helvetica"/>
          <w:sz w:val="20"/>
          <w:szCs w:val="20"/>
        </w:rPr>
        <w:endnoteRef/>
      </w:r>
      <w:r w:rsidRPr="005632ED">
        <w:rPr>
          <w:rFonts w:ascii="Helvetica" w:hAnsi="Helvetica"/>
          <w:sz w:val="20"/>
          <w:szCs w:val="20"/>
        </w:rPr>
        <w:t xml:space="preserve"> OHCHR, The Core International Human Rights Instruments and their monitoring bodies. See: </w:t>
      </w:r>
      <w:hyperlink r:id="rId1" w:history="1">
        <w:r w:rsidRPr="005632ED">
          <w:rPr>
            <w:rStyle w:val="Hyperlink"/>
            <w:rFonts w:ascii="Helvetica" w:hAnsi="Helvetica"/>
            <w:sz w:val="20"/>
            <w:szCs w:val="20"/>
          </w:rPr>
          <w:t>http://www.ohchr.org/EN/ProfessionalInterest/Pages/CoreInstruments.aspx</w:t>
        </w:r>
      </w:hyperlink>
    </w:p>
  </w:endnote>
  <w:endnote w:id="4">
    <w:p w14:paraId="55D32557" w14:textId="77777777" w:rsidR="00F43C9E" w:rsidRPr="005632ED" w:rsidRDefault="00F43C9E" w:rsidP="00F43C9E">
      <w:pPr>
        <w:pStyle w:val="EndnoteText"/>
        <w:jc w:val="left"/>
        <w:rPr>
          <w:rFonts w:ascii="Helvetica" w:hAnsi="Helvetica"/>
          <w:sz w:val="20"/>
          <w:szCs w:val="20"/>
        </w:rPr>
      </w:pPr>
      <w:r w:rsidRPr="005632ED">
        <w:rPr>
          <w:rStyle w:val="EndnoteReference"/>
          <w:rFonts w:ascii="Helvetica" w:hAnsi="Helvetica"/>
          <w:sz w:val="20"/>
          <w:szCs w:val="20"/>
        </w:rPr>
        <w:endnoteRef/>
      </w:r>
      <w:r w:rsidRPr="005632ED">
        <w:rPr>
          <w:rFonts w:ascii="Helvetica" w:hAnsi="Helvetica"/>
          <w:sz w:val="20"/>
          <w:szCs w:val="20"/>
        </w:rPr>
        <w:t xml:space="preserve"> Frohmader, C. (2013) </w:t>
      </w:r>
      <w:proofErr w:type="spellStart"/>
      <w:r w:rsidRPr="005632ED">
        <w:rPr>
          <w:rFonts w:ascii="Helvetica" w:hAnsi="Helvetica"/>
          <w:sz w:val="20"/>
          <w:szCs w:val="20"/>
        </w:rPr>
        <w:t>OpCit</w:t>
      </w:r>
      <w:proofErr w:type="spellEnd"/>
      <w:r w:rsidRPr="005632ED">
        <w:rPr>
          <w:rFonts w:ascii="Helvetica" w:hAnsi="Helvetica"/>
          <w:sz w:val="20"/>
          <w:szCs w:val="20"/>
        </w:rPr>
        <w:t>.</w:t>
      </w:r>
    </w:p>
  </w:endnote>
  <w:endnote w:id="5">
    <w:p w14:paraId="204C5A11" w14:textId="77777777" w:rsidR="00F43C9E" w:rsidRPr="005632ED" w:rsidRDefault="00F43C9E" w:rsidP="00F43C9E">
      <w:pPr>
        <w:pStyle w:val="EndnoteText"/>
        <w:jc w:val="left"/>
        <w:rPr>
          <w:rFonts w:ascii="Helvetica" w:hAnsi="Helvetica"/>
          <w:sz w:val="20"/>
          <w:szCs w:val="20"/>
        </w:rPr>
      </w:pPr>
      <w:r w:rsidRPr="005632ED">
        <w:rPr>
          <w:rStyle w:val="EndnoteReference"/>
          <w:rFonts w:ascii="Helvetica" w:hAnsi="Helvetica"/>
          <w:sz w:val="20"/>
          <w:szCs w:val="20"/>
        </w:rPr>
        <w:endnoteRef/>
      </w:r>
      <w:r w:rsidRPr="005632ED">
        <w:rPr>
          <w:rFonts w:ascii="Helvetica" w:hAnsi="Helvetica"/>
          <w:sz w:val="20"/>
          <w:szCs w:val="20"/>
        </w:rPr>
        <w:t xml:space="preserve"> CEDAW/C/</w:t>
      </w:r>
      <w:proofErr w:type="spellStart"/>
      <w:r w:rsidRPr="005632ED">
        <w:rPr>
          <w:rFonts w:ascii="Helvetica" w:hAnsi="Helvetica"/>
          <w:sz w:val="20"/>
          <w:szCs w:val="20"/>
        </w:rPr>
        <w:t>Aus</w:t>
      </w:r>
      <w:proofErr w:type="spellEnd"/>
      <w:r w:rsidRPr="005632ED">
        <w:rPr>
          <w:rFonts w:ascii="Helvetica" w:hAnsi="Helvetica"/>
          <w:sz w:val="20"/>
          <w:szCs w:val="20"/>
        </w:rPr>
        <w:t>/CO/5</w:t>
      </w:r>
    </w:p>
  </w:endnote>
  <w:endnote w:id="6">
    <w:p w14:paraId="2C280163" w14:textId="77777777" w:rsidR="00F43C9E" w:rsidRPr="005632ED" w:rsidRDefault="00F43C9E" w:rsidP="00F43C9E">
      <w:pPr>
        <w:pStyle w:val="EndnoteText"/>
        <w:jc w:val="left"/>
        <w:rPr>
          <w:rFonts w:ascii="Helvetica" w:hAnsi="Helvetica"/>
          <w:sz w:val="20"/>
          <w:szCs w:val="20"/>
        </w:rPr>
      </w:pPr>
      <w:r w:rsidRPr="005632ED">
        <w:rPr>
          <w:rStyle w:val="EndnoteReference"/>
          <w:rFonts w:ascii="Helvetica" w:hAnsi="Helvetica"/>
          <w:sz w:val="20"/>
          <w:szCs w:val="20"/>
        </w:rPr>
        <w:endnoteRef/>
      </w:r>
      <w:r w:rsidRPr="005632ED">
        <w:rPr>
          <w:rFonts w:ascii="Helvetica" w:hAnsi="Helvetica"/>
          <w:sz w:val="20"/>
          <w:szCs w:val="20"/>
        </w:rPr>
        <w:t xml:space="preserve"> CRPD/C/AUS/CO/1</w:t>
      </w:r>
    </w:p>
  </w:endnote>
  <w:endnote w:id="7">
    <w:p w14:paraId="15CA0A2F" w14:textId="77777777" w:rsidR="00F43C9E" w:rsidRPr="005632ED" w:rsidRDefault="00F43C9E" w:rsidP="00F43C9E">
      <w:pPr>
        <w:pStyle w:val="EndnoteText"/>
        <w:jc w:val="left"/>
        <w:rPr>
          <w:rFonts w:ascii="Helvetica" w:hAnsi="Helvetica"/>
          <w:sz w:val="20"/>
          <w:szCs w:val="20"/>
        </w:rPr>
      </w:pPr>
      <w:r w:rsidRPr="005632ED">
        <w:rPr>
          <w:rStyle w:val="EndnoteReference"/>
          <w:rFonts w:ascii="Helvetica" w:hAnsi="Helvetica"/>
          <w:sz w:val="20"/>
          <w:szCs w:val="20"/>
        </w:rPr>
        <w:endnoteRef/>
      </w:r>
      <w:r w:rsidRPr="005632ED">
        <w:rPr>
          <w:rFonts w:ascii="Helvetica" w:hAnsi="Helvetica"/>
          <w:sz w:val="20"/>
          <w:szCs w:val="20"/>
        </w:rPr>
        <w:t xml:space="preserve"> HRI/GEN/1/Rev.7</w:t>
      </w:r>
    </w:p>
  </w:endnote>
  <w:endnote w:id="8">
    <w:p w14:paraId="02F5710A" w14:textId="77777777" w:rsidR="00F43C9E" w:rsidRPr="005632ED" w:rsidRDefault="00F43C9E" w:rsidP="00F43C9E">
      <w:pPr>
        <w:pStyle w:val="NoSpacing"/>
        <w:spacing w:line="240" w:lineRule="auto"/>
        <w:jc w:val="left"/>
        <w:rPr>
          <w:rFonts w:ascii="Helvetica" w:hAnsi="Helvetica" w:cs="Times New Roman"/>
          <w:color w:val="000000" w:themeColor="text1"/>
          <w:sz w:val="20"/>
          <w:szCs w:val="20"/>
        </w:rPr>
      </w:pPr>
      <w:r w:rsidRPr="005632ED">
        <w:rPr>
          <w:rStyle w:val="EndnoteReference"/>
          <w:rFonts w:ascii="Helvetica" w:hAnsi="Helvetica" w:cs="Times New Roman"/>
          <w:color w:val="000000" w:themeColor="text1"/>
          <w:sz w:val="20"/>
          <w:szCs w:val="20"/>
        </w:rPr>
        <w:endnoteRef/>
      </w:r>
      <w:r w:rsidRPr="005632ED">
        <w:rPr>
          <w:rFonts w:ascii="Helvetica" w:hAnsi="Helvetica" w:cs="Times New Roman"/>
          <w:color w:val="000000" w:themeColor="text1"/>
          <w:sz w:val="20"/>
          <w:szCs w:val="20"/>
        </w:rPr>
        <w:t xml:space="preserve"> Human Rights Committee, </w:t>
      </w:r>
      <w:r w:rsidRPr="005632ED">
        <w:rPr>
          <w:rFonts w:ascii="Helvetica" w:hAnsi="Helvetica" w:cs="Times New Roman"/>
          <w:i/>
          <w:color w:val="000000" w:themeColor="text1"/>
          <w:sz w:val="20"/>
          <w:szCs w:val="20"/>
        </w:rPr>
        <w:t>General Comment No 13: The Right of the Child to Freedom from All Forms of Violence</w:t>
      </w:r>
      <w:r w:rsidRPr="005632ED">
        <w:rPr>
          <w:rFonts w:ascii="Helvetica" w:hAnsi="Helvetica" w:cs="Times New Roman"/>
          <w:color w:val="000000" w:themeColor="text1"/>
          <w:sz w:val="20"/>
          <w:szCs w:val="20"/>
        </w:rPr>
        <w:t>, UN Doc CRC/C/GC/13 (18 April 2011) [16], [21].</w:t>
      </w:r>
    </w:p>
  </w:endnote>
  <w:endnote w:id="9">
    <w:p w14:paraId="1CFE3672" w14:textId="77777777" w:rsidR="00F43C9E" w:rsidRPr="005632ED" w:rsidRDefault="00F43C9E" w:rsidP="00F43C9E">
      <w:pPr>
        <w:pStyle w:val="EndnoteText"/>
        <w:jc w:val="left"/>
        <w:rPr>
          <w:rFonts w:ascii="Helvetica" w:hAnsi="Helvetica"/>
          <w:sz w:val="20"/>
          <w:szCs w:val="20"/>
        </w:rPr>
      </w:pPr>
      <w:r w:rsidRPr="005632ED">
        <w:rPr>
          <w:rStyle w:val="EndnoteReference"/>
          <w:rFonts w:ascii="Helvetica" w:hAnsi="Helvetica"/>
          <w:sz w:val="20"/>
          <w:szCs w:val="20"/>
        </w:rPr>
        <w:endnoteRef/>
      </w:r>
      <w:r w:rsidRPr="005632ED">
        <w:rPr>
          <w:rFonts w:ascii="Helvetica" w:hAnsi="Helvetica"/>
          <w:sz w:val="20"/>
          <w:szCs w:val="20"/>
        </w:rPr>
        <w:t xml:space="preserve"> Juan E. Mendez, Special Rapporteur on torture and other cruel, inhuman or degrading treatment or punishment, 22</w:t>
      </w:r>
      <w:r w:rsidRPr="005632ED">
        <w:rPr>
          <w:rFonts w:ascii="Helvetica" w:hAnsi="Helvetica"/>
          <w:sz w:val="20"/>
          <w:szCs w:val="20"/>
          <w:vertAlign w:val="superscript"/>
        </w:rPr>
        <w:t>nd</w:t>
      </w:r>
      <w:r w:rsidRPr="005632ED">
        <w:rPr>
          <w:rFonts w:ascii="Helvetica" w:hAnsi="Helvetica"/>
          <w:sz w:val="20"/>
          <w:szCs w:val="20"/>
        </w:rPr>
        <w:t xml:space="preserve"> Session, Agenda Item 3, UN Doc A/HRC/22/53 (1 February 2013) para 48.</w:t>
      </w:r>
    </w:p>
  </w:endnote>
  <w:endnote w:id="10">
    <w:p w14:paraId="5F7B7487" w14:textId="77777777" w:rsidR="00F43C9E" w:rsidRPr="005632ED" w:rsidRDefault="00F43C9E" w:rsidP="00F43C9E">
      <w:pPr>
        <w:pStyle w:val="EndnoteText"/>
        <w:jc w:val="left"/>
        <w:rPr>
          <w:rFonts w:ascii="Helvetica" w:hAnsi="Helvetica"/>
          <w:sz w:val="20"/>
          <w:szCs w:val="20"/>
        </w:rPr>
      </w:pPr>
      <w:r w:rsidRPr="005632ED">
        <w:rPr>
          <w:rStyle w:val="EndnoteReference"/>
          <w:rFonts w:ascii="Helvetica" w:hAnsi="Helvetica"/>
          <w:sz w:val="20"/>
          <w:szCs w:val="20"/>
        </w:rPr>
        <w:endnoteRef/>
      </w:r>
      <w:r w:rsidRPr="005632ED">
        <w:rPr>
          <w:rFonts w:ascii="Helvetica" w:hAnsi="Helvetica"/>
          <w:sz w:val="20"/>
          <w:szCs w:val="20"/>
        </w:rPr>
        <w:t xml:space="preserve"> For a list of relevant articles under each convention, see </w:t>
      </w:r>
      <w:r w:rsidRPr="005632ED">
        <w:rPr>
          <w:rFonts w:ascii="Helvetica" w:hAnsi="Helvetica"/>
          <w:i/>
          <w:sz w:val="20"/>
          <w:szCs w:val="20"/>
        </w:rPr>
        <w:t>WWDA Position Statement 4: Sexual and Reproductive Rights</w:t>
      </w:r>
      <w:r w:rsidRPr="005632ED">
        <w:rPr>
          <w:rFonts w:ascii="Helvetica" w:hAnsi="Helvetica"/>
          <w:sz w:val="20"/>
          <w:szCs w:val="20"/>
        </w:rPr>
        <w:t xml:space="preserve">, pp. 15-28. Available at: </w:t>
      </w:r>
      <w:hyperlink r:id="rId2" w:history="1">
        <w:r w:rsidRPr="005632ED">
          <w:rPr>
            <w:rStyle w:val="Hyperlink"/>
            <w:rFonts w:ascii="Helvetica" w:hAnsi="Helvetica"/>
            <w:sz w:val="20"/>
            <w:szCs w:val="20"/>
          </w:rPr>
          <w:t>http://wwda.org.au/wp-content/uploads/2016/10/Position_Statement_4_-_Sexual_and_Reproductive_Rights_FINAL_WEB.pdf</w:t>
        </w:r>
      </w:hyperlink>
      <w:r w:rsidRPr="005632ED">
        <w:rPr>
          <w:rFonts w:ascii="Helvetica" w:hAnsi="Helvetica"/>
          <w:sz w:val="20"/>
          <w:szCs w:val="20"/>
        </w:rPr>
        <w:t xml:space="preserve"> </w:t>
      </w:r>
    </w:p>
  </w:endnote>
  <w:endnote w:id="11">
    <w:p w14:paraId="1E3249F8" w14:textId="77777777" w:rsidR="00F43C9E" w:rsidRPr="005632ED" w:rsidRDefault="00F43C9E" w:rsidP="00F43C9E">
      <w:pPr>
        <w:pStyle w:val="EndnoteText"/>
        <w:jc w:val="left"/>
        <w:rPr>
          <w:rFonts w:ascii="Helvetica" w:hAnsi="Helvetica"/>
          <w:sz w:val="20"/>
          <w:szCs w:val="20"/>
        </w:rPr>
      </w:pPr>
      <w:r w:rsidRPr="005632ED">
        <w:rPr>
          <w:rStyle w:val="EndnoteReference"/>
          <w:rFonts w:ascii="Helvetica" w:hAnsi="Helvetica"/>
          <w:sz w:val="20"/>
          <w:szCs w:val="20"/>
        </w:rPr>
        <w:endnoteRef/>
      </w:r>
      <w:r w:rsidRPr="005632ED">
        <w:rPr>
          <w:rFonts w:ascii="Helvetica" w:hAnsi="Helvetica"/>
          <w:sz w:val="20"/>
          <w:szCs w:val="20"/>
        </w:rPr>
        <w:t xml:space="preserve"> </w:t>
      </w:r>
      <w:r w:rsidRPr="005632ED">
        <w:rPr>
          <w:rFonts w:ascii="Helvetica" w:eastAsia="Times New Roman" w:hAnsi="Helvetica" w:cs="Times New Roman"/>
          <w:sz w:val="20"/>
          <w:szCs w:val="20"/>
        </w:rPr>
        <w:t>CRC/C/15/Add.268; CRC/C/AUS/CO/4</w:t>
      </w:r>
    </w:p>
  </w:endnote>
  <w:endnote w:id="12">
    <w:p w14:paraId="0A4C6A4A" w14:textId="77777777" w:rsidR="00F43C9E" w:rsidRPr="005632ED" w:rsidRDefault="00F43C9E" w:rsidP="00F43C9E">
      <w:pPr>
        <w:pStyle w:val="EndnoteText"/>
        <w:jc w:val="left"/>
        <w:rPr>
          <w:rFonts w:ascii="Helvetica" w:hAnsi="Helvetica"/>
          <w:sz w:val="20"/>
          <w:szCs w:val="20"/>
        </w:rPr>
      </w:pPr>
      <w:r w:rsidRPr="005632ED">
        <w:rPr>
          <w:rStyle w:val="EndnoteReference"/>
          <w:rFonts w:ascii="Helvetica" w:hAnsi="Helvetica"/>
          <w:sz w:val="20"/>
          <w:szCs w:val="20"/>
        </w:rPr>
        <w:endnoteRef/>
      </w:r>
      <w:r w:rsidRPr="005632ED">
        <w:rPr>
          <w:rFonts w:ascii="Helvetica" w:hAnsi="Helvetica"/>
          <w:sz w:val="20"/>
          <w:szCs w:val="20"/>
        </w:rPr>
        <w:t xml:space="preserve"> </w:t>
      </w:r>
      <w:r w:rsidRPr="005632ED">
        <w:rPr>
          <w:rFonts w:ascii="Helvetica" w:eastAsia="Times New Roman" w:hAnsi="Helvetica" w:cs="Times New Roman"/>
          <w:sz w:val="20"/>
          <w:szCs w:val="20"/>
        </w:rPr>
        <w:t>A/HRC/17/10</w:t>
      </w:r>
    </w:p>
  </w:endnote>
  <w:endnote w:id="13">
    <w:p w14:paraId="30965F64" w14:textId="77777777" w:rsidR="00F43C9E" w:rsidRPr="005632ED" w:rsidRDefault="00F43C9E" w:rsidP="00F43C9E">
      <w:pPr>
        <w:pStyle w:val="EndnoteText"/>
        <w:jc w:val="left"/>
        <w:rPr>
          <w:rFonts w:ascii="Helvetica" w:hAnsi="Helvetica"/>
          <w:sz w:val="20"/>
          <w:szCs w:val="20"/>
        </w:rPr>
      </w:pPr>
      <w:r w:rsidRPr="005632ED">
        <w:rPr>
          <w:rStyle w:val="EndnoteReference"/>
          <w:rFonts w:ascii="Helvetica" w:hAnsi="Helvetica"/>
          <w:sz w:val="20"/>
          <w:szCs w:val="20"/>
        </w:rPr>
        <w:endnoteRef/>
      </w:r>
      <w:r w:rsidRPr="005632ED">
        <w:rPr>
          <w:rFonts w:ascii="Helvetica" w:hAnsi="Helvetica"/>
          <w:sz w:val="20"/>
          <w:szCs w:val="20"/>
        </w:rPr>
        <w:t xml:space="preserve"> </w:t>
      </w:r>
      <w:r w:rsidRPr="005632ED">
        <w:rPr>
          <w:rFonts w:ascii="Helvetica" w:eastAsia="Times New Roman" w:hAnsi="Helvetica" w:cs="Times New Roman"/>
          <w:sz w:val="20"/>
          <w:szCs w:val="20"/>
        </w:rPr>
        <w:t>A/HRC/22/53</w:t>
      </w:r>
    </w:p>
  </w:endnote>
  <w:endnote w:id="14">
    <w:p w14:paraId="13D6563F" w14:textId="77777777" w:rsidR="00F43C9E" w:rsidRPr="005632ED" w:rsidRDefault="00F43C9E" w:rsidP="00F43C9E">
      <w:pPr>
        <w:pStyle w:val="EndnoteText"/>
        <w:jc w:val="left"/>
        <w:rPr>
          <w:rFonts w:ascii="Helvetica" w:hAnsi="Helvetica"/>
          <w:sz w:val="20"/>
          <w:szCs w:val="20"/>
        </w:rPr>
      </w:pPr>
      <w:r w:rsidRPr="005632ED">
        <w:rPr>
          <w:rStyle w:val="EndnoteReference"/>
          <w:rFonts w:ascii="Helvetica" w:hAnsi="Helvetica"/>
          <w:sz w:val="20"/>
          <w:szCs w:val="20"/>
        </w:rPr>
        <w:endnoteRef/>
      </w:r>
      <w:r w:rsidRPr="005632ED">
        <w:rPr>
          <w:rFonts w:ascii="Helvetica" w:hAnsi="Helvetica"/>
          <w:sz w:val="20"/>
          <w:szCs w:val="20"/>
        </w:rPr>
        <w:t xml:space="preserve"> </w:t>
      </w:r>
      <w:r w:rsidRPr="005632ED">
        <w:rPr>
          <w:rFonts w:ascii="Helvetica" w:eastAsia="Times New Roman" w:hAnsi="Helvetica" w:cs="Times New Roman"/>
          <w:sz w:val="20"/>
          <w:szCs w:val="20"/>
        </w:rPr>
        <w:t>A/HRC/WG.6/23/AUS/1</w:t>
      </w:r>
    </w:p>
  </w:endnote>
  <w:endnote w:id="15">
    <w:p w14:paraId="20B77D57" w14:textId="77777777" w:rsidR="00F43C9E" w:rsidRPr="005632ED" w:rsidRDefault="00F43C9E" w:rsidP="00F43C9E">
      <w:pPr>
        <w:pStyle w:val="EndnoteText"/>
        <w:jc w:val="left"/>
        <w:rPr>
          <w:rFonts w:ascii="Helvetica" w:hAnsi="Helvetica"/>
          <w:sz w:val="20"/>
          <w:szCs w:val="20"/>
        </w:rPr>
      </w:pPr>
      <w:r w:rsidRPr="005632ED">
        <w:rPr>
          <w:rStyle w:val="EndnoteReference"/>
          <w:rFonts w:ascii="Helvetica" w:hAnsi="Helvetica"/>
          <w:sz w:val="20"/>
          <w:szCs w:val="20"/>
        </w:rPr>
        <w:endnoteRef/>
      </w:r>
      <w:r w:rsidRPr="005632ED">
        <w:rPr>
          <w:rFonts w:ascii="Helvetica" w:hAnsi="Helvetica"/>
          <w:sz w:val="20"/>
          <w:szCs w:val="20"/>
        </w:rPr>
        <w:t xml:space="preserve"> </w:t>
      </w:r>
      <w:proofErr w:type="spellStart"/>
      <w:r w:rsidRPr="005632ED">
        <w:rPr>
          <w:rFonts w:ascii="Helvetica" w:hAnsi="Helvetica"/>
          <w:sz w:val="20"/>
          <w:szCs w:val="20"/>
        </w:rPr>
        <w:t>Stimpson</w:t>
      </w:r>
      <w:proofErr w:type="spellEnd"/>
      <w:r w:rsidRPr="005632ED">
        <w:rPr>
          <w:rFonts w:ascii="Helvetica" w:hAnsi="Helvetica"/>
          <w:sz w:val="20"/>
          <w:szCs w:val="20"/>
        </w:rPr>
        <w:t xml:space="preserve"> &amp; Best; cited in Elman, A. (2005). </w:t>
      </w:r>
      <w:r w:rsidRPr="005632ED">
        <w:rPr>
          <w:rFonts w:ascii="Helvetica" w:hAnsi="Helvetica"/>
          <w:i/>
          <w:sz w:val="20"/>
          <w:szCs w:val="20"/>
        </w:rPr>
        <w:t>Confronting the Sexual Abuse of Women with Disabilities</w:t>
      </w:r>
      <w:r w:rsidRPr="005632ED">
        <w:rPr>
          <w:rFonts w:ascii="Helvetica" w:hAnsi="Helvetica"/>
          <w:sz w:val="20"/>
          <w:szCs w:val="20"/>
        </w:rPr>
        <w:t xml:space="preserve">. Harrisburg, PA: </w:t>
      </w:r>
      <w:proofErr w:type="spellStart"/>
      <w:r w:rsidRPr="005632ED">
        <w:rPr>
          <w:rFonts w:ascii="Helvetica" w:hAnsi="Helvetica"/>
          <w:sz w:val="20"/>
          <w:szCs w:val="20"/>
        </w:rPr>
        <w:t>VAWnet</w:t>
      </w:r>
      <w:proofErr w:type="spellEnd"/>
      <w:r w:rsidRPr="005632ED">
        <w:rPr>
          <w:rFonts w:ascii="Helvetica" w:hAnsi="Helvetica"/>
          <w:sz w:val="20"/>
          <w:szCs w:val="20"/>
        </w:rPr>
        <w:t xml:space="preserve">, a project of the National Resource </w:t>
      </w:r>
      <w:proofErr w:type="spellStart"/>
      <w:r w:rsidRPr="005632ED">
        <w:rPr>
          <w:rFonts w:ascii="Helvetica" w:hAnsi="Helvetica"/>
          <w:sz w:val="20"/>
          <w:szCs w:val="20"/>
        </w:rPr>
        <w:t>Center</w:t>
      </w:r>
      <w:proofErr w:type="spellEnd"/>
      <w:r w:rsidRPr="005632ED">
        <w:rPr>
          <w:rFonts w:ascii="Helvetica" w:hAnsi="Helvetica"/>
          <w:sz w:val="20"/>
          <w:szCs w:val="20"/>
        </w:rPr>
        <w:t xml:space="preserve"> on Domestic Violence/Pennsylvania Coalition Against Domestic Violence.</w:t>
      </w:r>
    </w:p>
  </w:endnote>
  <w:endnote w:id="16">
    <w:p w14:paraId="3A502CE6" w14:textId="77777777" w:rsidR="00F43C9E" w:rsidRPr="005632ED" w:rsidRDefault="00F43C9E" w:rsidP="00F43C9E">
      <w:pPr>
        <w:pStyle w:val="EndnoteText"/>
        <w:jc w:val="left"/>
        <w:rPr>
          <w:rFonts w:ascii="Helvetica" w:hAnsi="Helvetica"/>
          <w:sz w:val="20"/>
          <w:szCs w:val="20"/>
        </w:rPr>
      </w:pPr>
      <w:r w:rsidRPr="005632ED">
        <w:rPr>
          <w:rStyle w:val="EndnoteReference"/>
          <w:rFonts w:ascii="Helvetica" w:hAnsi="Helvetica"/>
          <w:sz w:val="20"/>
          <w:szCs w:val="20"/>
        </w:rPr>
        <w:endnoteRef/>
      </w:r>
      <w:r w:rsidRPr="005632ED">
        <w:rPr>
          <w:rFonts w:ascii="Helvetica" w:hAnsi="Helvetica"/>
          <w:sz w:val="20"/>
          <w:szCs w:val="20"/>
        </w:rPr>
        <w:t xml:space="preserve"> Australian Law Reform Commission (ALRC) (2010) </w:t>
      </w:r>
      <w:r w:rsidRPr="005632ED">
        <w:rPr>
          <w:rFonts w:ascii="Helvetica" w:hAnsi="Helvetica"/>
          <w:i/>
          <w:sz w:val="20"/>
          <w:szCs w:val="20"/>
        </w:rPr>
        <w:t>Family Violence — A National Legal Response. ALRC Final Report 114.</w:t>
      </w:r>
      <w:r w:rsidRPr="005632ED">
        <w:rPr>
          <w:rFonts w:ascii="Helvetica" w:hAnsi="Helvetica"/>
          <w:sz w:val="20"/>
          <w:szCs w:val="20"/>
        </w:rPr>
        <w:t xml:space="preserve"> Accessed online January 2013 at: </w:t>
      </w:r>
      <w:hyperlink r:id="rId3" w:history="1">
        <w:r w:rsidRPr="005632ED">
          <w:rPr>
            <w:rStyle w:val="Hyperlink"/>
            <w:rFonts w:ascii="Helvetica" w:hAnsi="Helvetica"/>
            <w:sz w:val="20"/>
            <w:szCs w:val="20"/>
          </w:rPr>
          <w:t>http://www.alrc.gov.au/publications/family-violence-national-legal-response-alrc-report-114</w:t>
        </w:r>
      </w:hyperlink>
    </w:p>
  </w:endnote>
  <w:endnote w:id="17">
    <w:p w14:paraId="30D75989" w14:textId="77777777" w:rsidR="00F43C9E" w:rsidRPr="005632ED" w:rsidRDefault="00F43C9E" w:rsidP="00F43C9E">
      <w:pPr>
        <w:pStyle w:val="EndnoteText"/>
        <w:jc w:val="left"/>
        <w:rPr>
          <w:rFonts w:ascii="Helvetica" w:hAnsi="Helvetica"/>
          <w:sz w:val="20"/>
          <w:szCs w:val="20"/>
        </w:rPr>
      </w:pPr>
      <w:r w:rsidRPr="005632ED">
        <w:rPr>
          <w:rStyle w:val="EndnoteReference"/>
          <w:rFonts w:ascii="Helvetica" w:hAnsi="Helvetica"/>
          <w:sz w:val="20"/>
          <w:szCs w:val="20"/>
        </w:rPr>
        <w:endnoteRef/>
      </w:r>
      <w:r w:rsidRPr="005632ED">
        <w:rPr>
          <w:rFonts w:ascii="Helvetica" w:hAnsi="Helvetica"/>
          <w:sz w:val="20"/>
          <w:szCs w:val="20"/>
        </w:rPr>
        <w:t xml:space="preserve"> </w:t>
      </w:r>
      <w:proofErr w:type="spellStart"/>
      <w:r w:rsidRPr="005632ED">
        <w:rPr>
          <w:rFonts w:ascii="Helvetica" w:hAnsi="Helvetica"/>
          <w:sz w:val="20"/>
          <w:szCs w:val="20"/>
        </w:rPr>
        <w:t>Heenan</w:t>
      </w:r>
      <w:proofErr w:type="spellEnd"/>
      <w:r w:rsidRPr="005632ED">
        <w:rPr>
          <w:rFonts w:ascii="Helvetica" w:hAnsi="Helvetica"/>
          <w:sz w:val="20"/>
          <w:szCs w:val="20"/>
        </w:rPr>
        <w:t xml:space="preserve">, M., &amp; Murray, S. (2006). </w:t>
      </w:r>
      <w:r w:rsidRPr="005632ED">
        <w:rPr>
          <w:rFonts w:ascii="Helvetica" w:hAnsi="Helvetica"/>
          <w:i/>
          <w:sz w:val="20"/>
          <w:szCs w:val="20"/>
        </w:rPr>
        <w:t>Study of reported rapes in Victoria 2000–2003. Summary research report.</w:t>
      </w:r>
      <w:r w:rsidRPr="005632ED">
        <w:rPr>
          <w:rFonts w:ascii="Helvetica" w:hAnsi="Helvetica"/>
          <w:sz w:val="20"/>
          <w:szCs w:val="20"/>
        </w:rPr>
        <w:t xml:space="preserve"> Melbourne: </w:t>
      </w:r>
      <w:proofErr w:type="spellStart"/>
      <w:r w:rsidRPr="005632ED">
        <w:rPr>
          <w:rFonts w:ascii="Helvetica" w:hAnsi="Helvetica"/>
          <w:sz w:val="20"/>
          <w:szCs w:val="20"/>
        </w:rPr>
        <w:t>Statewide</w:t>
      </w:r>
      <w:proofErr w:type="spellEnd"/>
      <w:r w:rsidRPr="005632ED">
        <w:rPr>
          <w:rFonts w:ascii="Helvetica" w:hAnsi="Helvetica"/>
          <w:sz w:val="20"/>
          <w:szCs w:val="20"/>
        </w:rPr>
        <w:t xml:space="preserve"> Steering Committee to Reduce Sexual Assault. Published by the Office of Women’s Policy, Department for Victorian Communities.</w:t>
      </w:r>
    </w:p>
  </w:endnote>
  <w:endnote w:id="18">
    <w:p w14:paraId="50929869" w14:textId="77777777" w:rsidR="00F43C9E" w:rsidRPr="005632ED" w:rsidRDefault="00F43C9E" w:rsidP="00F43C9E">
      <w:pPr>
        <w:pStyle w:val="EndnoteText"/>
        <w:jc w:val="left"/>
        <w:rPr>
          <w:rFonts w:ascii="Helvetica" w:hAnsi="Helvetica"/>
          <w:sz w:val="20"/>
          <w:szCs w:val="20"/>
        </w:rPr>
      </w:pPr>
      <w:r w:rsidRPr="005632ED">
        <w:rPr>
          <w:rStyle w:val="EndnoteReference"/>
          <w:rFonts w:ascii="Helvetica" w:hAnsi="Helvetica"/>
          <w:sz w:val="20"/>
          <w:szCs w:val="20"/>
        </w:rPr>
        <w:endnoteRef/>
      </w:r>
      <w:r w:rsidRPr="005632ED">
        <w:rPr>
          <w:rFonts w:ascii="Helvetica" w:hAnsi="Helvetica"/>
          <w:sz w:val="20"/>
          <w:szCs w:val="20"/>
        </w:rPr>
        <w:t xml:space="preserve"> </w:t>
      </w:r>
      <w:proofErr w:type="spellStart"/>
      <w:r w:rsidRPr="005632ED">
        <w:rPr>
          <w:rFonts w:ascii="Helvetica" w:hAnsi="Helvetica"/>
          <w:sz w:val="20"/>
          <w:szCs w:val="20"/>
        </w:rPr>
        <w:t>Brownridge</w:t>
      </w:r>
      <w:proofErr w:type="spellEnd"/>
      <w:r w:rsidRPr="005632ED">
        <w:rPr>
          <w:rFonts w:ascii="Helvetica" w:hAnsi="Helvetica"/>
          <w:sz w:val="20"/>
          <w:szCs w:val="20"/>
        </w:rPr>
        <w:t xml:space="preserve">, D. (2006) ‘Partner violence against women with disabilities: Prevalence, risks and explanations’, </w:t>
      </w:r>
      <w:r w:rsidRPr="005632ED">
        <w:rPr>
          <w:rFonts w:ascii="Helvetica" w:hAnsi="Helvetica"/>
          <w:i/>
          <w:sz w:val="20"/>
          <w:szCs w:val="20"/>
        </w:rPr>
        <w:t>Violence against Women</w:t>
      </w:r>
      <w:r w:rsidRPr="005632ED">
        <w:rPr>
          <w:rFonts w:ascii="Helvetica" w:hAnsi="Helvetica"/>
          <w:sz w:val="20"/>
          <w:szCs w:val="20"/>
        </w:rPr>
        <w:t>, vol. 12, no. 9, pp. 805–22.</w:t>
      </w:r>
    </w:p>
  </w:endnote>
  <w:endnote w:id="19">
    <w:p w14:paraId="22EDE477" w14:textId="77777777" w:rsidR="00F43C9E" w:rsidRPr="005632ED" w:rsidRDefault="00F43C9E" w:rsidP="00F43C9E">
      <w:pPr>
        <w:pStyle w:val="EndnoteText"/>
        <w:jc w:val="left"/>
        <w:rPr>
          <w:rFonts w:ascii="Helvetica" w:hAnsi="Helvetica"/>
          <w:sz w:val="20"/>
          <w:szCs w:val="20"/>
        </w:rPr>
      </w:pPr>
      <w:r w:rsidRPr="005632ED">
        <w:rPr>
          <w:rStyle w:val="EndnoteReference"/>
          <w:rFonts w:ascii="Helvetica" w:hAnsi="Helvetica"/>
          <w:sz w:val="20"/>
          <w:szCs w:val="20"/>
        </w:rPr>
        <w:endnoteRef/>
      </w:r>
      <w:r w:rsidRPr="005632ED">
        <w:rPr>
          <w:rFonts w:ascii="Helvetica" w:hAnsi="Helvetica"/>
          <w:sz w:val="20"/>
          <w:szCs w:val="20"/>
        </w:rPr>
        <w:t xml:space="preserve"> Brain Injury Australia (August 11, 2015) </w:t>
      </w:r>
      <w:r w:rsidRPr="005632ED">
        <w:rPr>
          <w:rFonts w:ascii="Helvetica" w:hAnsi="Helvetica"/>
          <w:i/>
          <w:sz w:val="20"/>
          <w:szCs w:val="20"/>
        </w:rPr>
        <w:t>Media Release: Every week in Australia, one woman is killed - the result of family violence. Every week in Australia, three women are hospitalised with a brain injury - the result of family violence.</w:t>
      </w:r>
      <w:r w:rsidRPr="005632ED">
        <w:rPr>
          <w:rFonts w:ascii="Helvetica" w:hAnsi="Helvetica"/>
          <w:sz w:val="20"/>
          <w:szCs w:val="20"/>
        </w:rPr>
        <w:t xml:space="preserve">  </w:t>
      </w:r>
      <w:hyperlink r:id="rId4" w:history="1">
        <w:r w:rsidRPr="005632ED">
          <w:rPr>
            <w:rStyle w:val="Hyperlink"/>
            <w:rFonts w:ascii="Helvetica" w:hAnsi="Helvetica"/>
            <w:sz w:val="20"/>
            <w:szCs w:val="20"/>
          </w:rPr>
          <w:t>http://www.braininjuryaustralia.org.au/</w:t>
        </w:r>
      </w:hyperlink>
      <w:r w:rsidRPr="005632ED">
        <w:rPr>
          <w:rFonts w:ascii="Helvetica" w:hAnsi="Helvetica"/>
          <w:sz w:val="20"/>
          <w:szCs w:val="20"/>
        </w:rPr>
        <w:t xml:space="preserve"> </w:t>
      </w:r>
    </w:p>
  </w:endnote>
  <w:endnote w:id="20">
    <w:p w14:paraId="1B62676C" w14:textId="77777777" w:rsidR="00F43C9E" w:rsidRPr="005632ED" w:rsidRDefault="00F43C9E" w:rsidP="00F43C9E">
      <w:pPr>
        <w:pStyle w:val="EndnoteText"/>
        <w:jc w:val="left"/>
        <w:rPr>
          <w:rFonts w:ascii="Helvetica" w:hAnsi="Helvetica"/>
          <w:sz w:val="20"/>
          <w:szCs w:val="20"/>
        </w:rPr>
      </w:pPr>
      <w:r w:rsidRPr="005632ED">
        <w:rPr>
          <w:rStyle w:val="EndnoteReference"/>
          <w:rFonts w:ascii="Helvetica" w:hAnsi="Helvetica"/>
          <w:sz w:val="20"/>
          <w:szCs w:val="20"/>
        </w:rPr>
        <w:endnoteRef/>
      </w:r>
      <w:r w:rsidRPr="005632ED">
        <w:rPr>
          <w:rFonts w:ascii="Helvetica" w:hAnsi="Helvetica"/>
          <w:sz w:val="20"/>
          <w:szCs w:val="20"/>
        </w:rPr>
        <w:t xml:space="preserve"> In Frohmader, C. (2011) </w:t>
      </w:r>
      <w:proofErr w:type="spellStart"/>
      <w:r w:rsidRPr="005632ED">
        <w:rPr>
          <w:rFonts w:ascii="Helvetica" w:hAnsi="Helvetica"/>
          <w:sz w:val="20"/>
          <w:szCs w:val="20"/>
        </w:rPr>
        <w:t>OpCit</w:t>
      </w:r>
      <w:proofErr w:type="spellEnd"/>
      <w:r w:rsidRPr="005632ED">
        <w:rPr>
          <w:rFonts w:ascii="Helvetica" w:hAnsi="Helvetica"/>
          <w:sz w:val="20"/>
          <w:szCs w:val="20"/>
        </w:rPr>
        <w:t xml:space="preserve">. See also Sutton, C. </w:t>
      </w:r>
      <w:r w:rsidRPr="005632ED">
        <w:rPr>
          <w:rFonts w:ascii="Helvetica" w:hAnsi="Helvetica"/>
          <w:i/>
          <w:sz w:val="20"/>
          <w:szCs w:val="20"/>
        </w:rPr>
        <w:t>Violence against Aboriginal women 80 times worse</w:t>
      </w:r>
      <w:r w:rsidRPr="005632ED">
        <w:rPr>
          <w:rFonts w:ascii="Helvetica" w:hAnsi="Helvetica"/>
          <w:sz w:val="20"/>
          <w:szCs w:val="20"/>
        </w:rPr>
        <w:t xml:space="preserve">. Perth Now Newspaper, June 10, 2013; accessed online at:  </w:t>
      </w:r>
      <w:hyperlink r:id="rId5" w:history="1">
        <w:r w:rsidRPr="005632ED">
          <w:rPr>
            <w:rStyle w:val="Hyperlink"/>
            <w:rFonts w:ascii="Helvetica" w:hAnsi="Helvetica"/>
            <w:sz w:val="20"/>
            <w:szCs w:val="20"/>
          </w:rPr>
          <w:t>http://www.perthnow.com.au/news/violence-against-aboriginal-women-80-times-worse/story-fnhnv0wb-1226661209335?nk=15a73840245f7154a7d4daaca2fc800f</w:t>
        </w:r>
      </w:hyperlink>
      <w:r w:rsidRPr="005632ED">
        <w:rPr>
          <w:rFonts w:ascii="Helvetica" w:hAnsi="Helvetica"/>
          <w:sz w:val="20"/>
          <w:szCs w:val="20"/>
        </w:rPr>
        <w:t xml:space="preserve">; See also: VicHealth (2011) </w:t>
      </w:r>
      <w:r w:rsidRPr="005632ED">
        <w:rPr>
          <w:rFonts w:ascii="Helvetica" w:hAnsi="Helvetica"/>
          <w:i/>
          <w:sz w:val="20"/>
          <w:szCs w:val="20"/>
        </w:rPr>
        <w:t>Preventing violence against women in Australia: Research summary</w:t>
      </w:r>
      <w:r w:rsidRPr="005632ED">
        <w:rPr>
          <w:rFonts w:ascii="Helvetica" w:hAnsi="Helvetica"/>
          <w:sz w:val="20"/>
          <w:szCs w:val="20"/>
        </w:rPr>
        <w:t xml:space="preserve">. Victorian Health Promotion Foundation. Available at: </w:t>
      </w:r>
      <w:hyperlink r:id="rId6" w:history="1">
        <w:r w:rsidRPr="005632ED">
          <w:rPr>
            <w:rStyle w:val="Hyperlink"/>
            <w:rFonts w:ascii="Helvetica" w:hAnsi="Helvetica"/>
            <w:sz w:val="20"/>
            <w:szCs w:val="20"/>
          </w:rPr>
          <w:t>http://www.vichealth.vic.gov.au</w:t>
        </w:r>
      </w:hyperlink>
      <w:r w:rsidRPr="005632ED">
        <w:rPr>
          <w:rFonts w:ascii="Helvetica" w:hAnsi="Helvetica"/>
          <w:sz w:val="20"/>
          <w:szCs w:val="20"/>
        </w:rPr>
        <w:t xml:space="preserve"> </w:t>
      </w:r>
    </w:p>
  </w:endnote>
  <w:endnote w:id="21">
    <w:p w14:paraId="29266AEF" w14:textId="77777777" w:rsidR="00F43C9E" w:rsidRPr="005632ED" w:rsidRDefault="00F43C9E" w:rsidP="00F43C9E">
      <w:pPr>
        <w:pStyle w:val="EndnoteText"/>
        <w:jc w:val="left"/>
        <w:rPr>
          <w:rFonts w:ascii="Helvetica" w:hAnsi="Helvetica"/>
          <w:sz w:val="20"/>
          <w:szCs w:val="20"/>
        </w:rPr>
      </w:pPr>
      <w:r w:rsidRPr="005632ED">
        <w:rPr>
          <w:rStyle w:val="EndnoteReference"/>
          <w:rFonts w:ascii="Helvetica" w:hAnsi="Helvetica"/>
          <w:sz w:val="20"/>
          <w:szCs w:val="20"/>
        </w:rPr>
        <w:endnoteRef/>
      </w:r>
      <w:r w:rsidRPr="005632ED">
        <w:rPr>
          <w:rFonts w:ascii="Helvetica" w:hAnsi="Helvetica"/>
          <w:sz w:val="20"/>
          <w:szCs w:val="20"/>
        </w:rPr>
        <w:t xml:space="preserve"> Australian Psychological Society (May 2011) </w:t>
      </w:r>
      <w:r w:rsidRPr="005632ED">
        <w:rPr>
          <w:rFonts w:ascii="Helvetica" w:hAnsi="Helvetica"/>
          <w:i/>
          <w:sz w:val="20"/>
          <w:szCs w:val="20"/>
        </w:rPr>
        <w:t>Psychologists call for prompt end to restrictive practices in disability sector.</w:t>
      </w:r>
      <w:r w:rsidRPr="005632ED">
        <w:rPr>
          <w:rFonts w:ascii="Helvetica" w:hAnsi="Helvetica"/>
          <w:sz w:val="20"/>
          <w:szCs w:val="20"/>
        </w:rPr>
        <w:t xml:space="preserve"> Media Release; May 2011.</w:t>
      </w:r>
    </w:p>
  </w:endnote>
  <w:endnote w:id="22">
    <w:p w14:paraId="41E11E5A" w14:textId="77777777" w:rsidR="00F43C9E" w:rsidRPr="005632ED" w:rsidRDefault="00F43C9E" w:rsidP="00F43C9E">
      <w:pPr>
        <w:pStyle w:val="EndnoteText"/>
        <w:jc w:val="left"/>
        <w:rPr>
          <w:rFonts w:ascii="Helvetica" w:hAnsi="Helvetica"/>
          <w:sz w:val="20"/>
          <w:szCs w:val="20"/>
        </w:rPr>
      </w:pPr>
      <w:r w:rsidRPr="005632ED">
        <w:rPr>
          <w:rStyle w:val="EndnoteReference"/>
          <w:rFonts w:ascii="Helvetica" w:hAnsi="Helvetica"/>
          <w:sz w:val="20"/>
          <w:szCs w:val="20"/>
        </w:rPr>
        <w:endnoteRef/>
      </w:r>
      <w:r w:rsidRPr="005632ED">
        <w:rPr>
          <w:rFonts w:ascii="Helvetica" w:hAnsi="Helvetica"/>
          <w:sz w:val="20"/>
          <w:szCs w:val="20"/>
        </w:rPr>
        <w:t xml:space="preserve"> Lynne Webber, Mandy Donley and Hellen </w:t>
      </w:r>
      <w:proofErr w:type="spellStart"/>
      <w:r w:rsidRPr="005632ED">
        <w:rPr>
          <w:rFonts w:ascii="Helvetica" w:hAnsi="Helvetica"/>
          <w:sz w:val="20"/>
          <w:szCs w:val="20"/>
        </w:rPr>
        <w:t>Tzanakis</w:t>
      </w:r>
      <w:proofErr w:type="spellEnd"/>
      <w:r w:rsidRPr="005632ED">
        <w:rPr>
          <w:rFonts w:ascii="Helvetica" w:hAnsi="Helvetica"/>
          <w:sz w:val="20"/>
          <w:szCs w:val="20"/>
        </w:rPr>
        <w:t xml:space="preserve">, </w:t>
      </w:r>
      <w:r w:rsidRPr="005632ED">
        <w:rPr>
          <w:rFonts w:ascii="Helvetica" w:hAnsi="Helvetica"/>
          <w:i/>
          <w:sz w:val="20"/>
          <w:szCs w:val="20"/>
        </w:rPr>
        <w:t>‘Chemical Restraint: What Every Disability Support Worker Needs to Know’</w:t>
      </w:r>
      <w:r w:rsidRPr="005632ED">
        <w:rPr>
          <w:rFonts w:ascii="Helvetica" w:hAnsi="Helvetica"/>
          <w:sz w:val="20"/>
          <w:szCs w:val="20"/>
        </w:rPr>
        <w:t xml:space="preserve"> (Article, Office of the Senior Practitioner, 2008).</w:t>
      </w:r>
    </w:p>
  </w:endnote>
  <w:endnote w:id="23">
    <w:p w14:paraId="74564021" w14:textId="77777777" w:rsidR="00F43C9E" w:rsidRPr="005632ED" w:rsidRDefault="00F43C9E" w:rsidP="00F43C9E">
      <w:pPr>
        <w:pStyle w:val="EndnoteText"/>
        <w:jc w:val="left"/>
        <w:rPr>
          <w:rFonts w:ascii="Helvetica" w:hAnsi="Helvetica"/>
          <w:sz w:val="20"/>
          <w:szCs w:val="20"/>
        </w:rPr>
      </w:pPr>
      <w:r w:rsidRPr="005632ED">
        <w:rPr>
          <w:rStyle w:val="EndnoteReference"/>
          <w:rFonts w:ascii="Helvetica" w:hAnsi="Helvetica"/>
          <w:sz w:val="20"/>
          <w:szCs w:val="20"/>
        </w:rPr>
        <w:endnoteRef/>
      </w:r>
      <w:r w:rsidRPr="005632ED">
        <w:rPr>
          <w:rFonts w:ascii="Helvetica" w:hAnsi="Helvetica"/>
          <w:sz w:val="20"/>
          <w:szCs w:val="20"/>
        </w:rPr>
        <w:t xml:space="preserve"> Ibid.</w:t>
      </w:r>
    </w:p>
  </w:endnote>
  <w:endnote w:id="24">
    <w:p w14:paraId="2BE71F3C" w14:textId="77777777" w:rsidR="00F43C9E" w:rsidRPr="005632ED" w:rsidRDefault="00F43C9E" w:rsidP="00F43C9E">
      <w:pPr>
        <w:pStyle w:val="EndnoteText"/>
        <w:jc w:val="left"/>
        <w:rPr>
          <w:rFonts w:ascii="Helvetica" w:hAnsi="Helvetica"/>
          <w:sz w:val="20"/>
          <w:szCs w:val="20"/>
        </w:rPr>
      </w:pPr>
      <w:r w:rsidRPr="005632ED">
        <w:rPr>
          <w:rStyle w:val="EndnoteReference"/>
          <w:rFonts w:ascii="Helvetica" w:hAnsi="Helvetica"/>
          <w:sz w:val="20"/>
          <w:szCs w:val="20"/>
        </w:rPr>
        <w:endnoteRef/>
      </w:r>
      <w:r w:rsidRPr="005632ED">
        <w:rPr>
          <w:rFonts w:ascii="Helvetica" w:hAnsi="Helvetica"/>
          <w:sz w:val="20"/>
          <w:szCs w:val="20"/>
        </w:rPr>
        <w:t xml:space="preserve"> Dowse, L. et al (2013) </w:t>
      </w:r>
      <w:proofErr w:type="spellStart"/>
      <w:r w:rsidRPr="005632ED">
        <w:rPr>
          <w:rFonts w:ascii="Helvetica" w:hAnsi="Helvetica"/>
          <w:sz w:val="20"/>
          <w:szCs w:val="20"/>
        </w:rPr>
        <w:t>OpCit</w:t>
      </w:r>
      <w:proofErr w:type="spellEnd"/>
      <w:r w:rsidRPr="005632ED">
        <w:rPr>
          <w:rFonts w:ascii="Helvetica" w:hAnsi="Helvetica"/>
          <w:sz w:val="20"/>
          <w:szCs w:val="20"/>
        </w:rPr>
        <w:t>.</w:t>
      </w:r>
    </w:p>
  </w:endnote>
  <w:endnote w:id="25">
    <w:p w14:paraId="5CA61457" w14:textId="77777777" w:rsidR="00F43C9E" w:rsidRPr="005632ED" w:rsidRDefault="00F43C9E" w:rsidP="00F43C9E">
      <w:pPr>
        <w:pStyle w:val="EndnoteText"/>
        <w:jc w:val="left"/>
        <w:rPr>
          <w:rFonts w:ascii="Helvetica" w:hAnsi="Helvetica"/>
          <w:sz w:val="20"/>
          <w:szCs w:val="20"/>
        </w:rPr>
      </w:pPr>
      <w:r w:rsidRPr="005632ED">
        <w:rPr>
          <w:rStyle w:val="EndnoteReference"/>
          <w:rFonts w:ascii="Helvetica" w:hAnsi="Helvetica"/>
          <w:sz w:val="20"/>
          <w:szCs w:val="20"/>
        </w:rPr>
        <w:endnoteRef/>
      </w:r>
      <w:r w:rsidRPr="005632ED">
        <w:rPr>
          <w:rFonts w:ascii="Helvetica" w:hAnsi="Helvetica"/>
          <w:sz w:val="20"/>
          <w:szCs w:val="20"/>
        </w:rPr>
        <w:t xml:space="preserve"> Committee of Ministers of the Council of Europe (2009) </w:t>
      </w:r>
      <w:r w:rsidRPr="005632ED">
        <w:rPr>
          <w:rFonts w:ascii="Helvetica" w:hAnsi="Helvetica"/>
          <w:i/>
          <w:sz w:val="20"/>
          <w:szCs w:val="20"/>
        </w:rPr>
        <w:t>Declaration: Making gender equality a reality</w:t>
      </w:r>
      <w:r w:rsidRPr="005632ED">
        <w:rPr>
          <w:rFonts w:ascii="Helvetica" w:hAnsi="Helvetica"/>
          <w:sz w:val="20"/>
          <w:szCs w:val="20"/>
        </w:rPr>
        <w:t>. 119th Session of the Committee of Ministers, Madrid, 12 May 2009.</w:t>
      </w:r>
    </w:p>
  </w:endnote>
  <w:endnote w:id="26">
    <w:p w14:paraId="6A673BBF" w14:textId="77777777" w:rsidR="00F43C9E" w:rsidRPr="005632ED" w:rsidRDefault="00F43C9E" w:rsidP="00F43C9E">
      <w:pPr>
        <w:pStyle w:val="EndnoteText"/>
        <w:jc w:val="left"/>
        <w:rPr>
          <w:rFonts w:ascii="Helvetica" w:hAnsi="Helvetica"/>
          <w:sz w:val="20"/>
          <w:szCs w:val="20"/>
        </w:rPr>
      </w:pPr>
      <w:r w:rsidRPr="005632ED">
        <w:rPr>
          <w:rStyle w:val="EndnoteReference"/>
          <w:rFonts w:ascii="Helvetica" w:hAnsi="Helvetica"/>
          <w:sz w:val="20"/>
          <w:szCs w:val="20"/>
        </w:rPr>
        <w:endnoteRef/>
      </w:r>
      <w:r w:rsidRPr="005632ED">
        <w:rPr>
          <w:rFonts w:ascii="Helvetica" w:hAnsi="Helvetica"/>
          <w:sz w:val="20"/>
          <w:szCs w:val="20"/>
        </w:rPr>
        <w:t xml:space="preserve"> </w:t>
      </w:r>
      <w:r w:rsidRPr="005632ED">
        <w:rPr>
          <w:rFonts w:ascii="Helvetica" w:hAnsi="Helvetica" w:cs="Times New Roman"/>
          <w:sz w:val="20"/>
          <w:szCs w:val="20"/>
        </w:rPr>
        <w:t xml:space="preserve">Frohmader, C. (2013) </w:t>
      </w:r>
      <w:r w:rsidRPr="005632ED">
        <w:rPr>
          <w:rFonts w:ascii="Helvetica" w:hAnsi="Helvetica" w:cs="Times New Roman"/>
          <w:i/>
          <w:sz w:val="20"/>
          <w:szCs w:val="20"/>
        </w:rPr>
        <w:t>‘Dehumanised: The Forced Sterilisation of Women and Girls with Disabilities in Australia’</w:t>
      </w:r>
      <w:r w:rsidRPr="005632ED">
        <w:rPr>
          <w:rFonts w:ascii="Helvetica" w:hAnsi="Helvetica" w:cs="Times New Roman"/>
          <w:sz w:val="20"/>
          <w:szCs w:val="20"/>
        </w:rPr>
        <w:t xml:space="preserve">, Women with Disabilities Australia (WWDA), </w:t>
      </w:r>
      <w:proofErr w:type="spellStart"/>
      <w:r w:rsidRPr="005632ED">
        <w:rPr>
          <w:rFonts w:ascii="Helvetica" w:hAnsi="Helvetica" w:cs="Times New Roman"/>
          <w:sz w:val="20"/>
          <w:szCs w:val="20"/>
        </w:rPr>
        <w:t>Rosny</w:t>
      </w:r>
      <w:proofErr w:type="spellEnd"/>
      <w:r w:rsidRPr="005632ED">
        <w:rPr>
          <w:rFonts w:ascii="Helvetica" w:hAnsi="Helvetica" w:cs="Times New Roman"/>
          <w:sz w:val="20"/>
          <w:szCs w:val="20"/>
        </w:rPr>
        <w:t xml:space="preserve"> Park, Australia. See also: </w:t>
      </w:r>
      <w:r w:rsidRPr="005632ED">
        <w:rPr>
          <w:rFonts w:ascii="Helvetica" w:hAnsi="Helvetica"/>
          <w:sz w:val="20"/>
          <w:szCs w:val="20"/>
        </w:rPr>
        <w:t xml:space="preserve">Frohmader, C., &amp; Sands, T. (2015) </w:t>
      </w:r>
      <w:proofErr w:type="spellStart"/>
      <w:r w:rsidRPr="005632ED">
        <w:rPr>
          <w:rFonts w:ascii="Helvetica" w:hAnsi="Helvetica"/>
          <w:sz w:val="20"/>
          <w:szCs w:val="20"/>
        </w:rPr>
        <w:t>OpCit</w:t>
      </w:r>
      <w:proofErr w:type="spellEnd"/>
      <w:r w:rsidRPr="005632ED">
        <w:rPr>
          <w:rFonts w:ascii="Helvetica" w:hAnsi="Helvetica"/>
          <w:sz w:val="20"/>
          <w:szCs w:val="20"/>
        </w:rPr>
        <w:t xml:space="preserve">. See also: Frohmader, C. (2014) </w:t>
      </w:r>
      <w:r w:rsidRPr="005632ED">
        <w:rPr>
          <w:rFonts w:ascii="Helvetica" w:hAnsi="Helvetica"/>
          <w:i/>
          <w:sz w:val="20"/>
          <w:szCs w:val="20"/>
        </w:rPr>
        <w:t>‘Gender Blind, Gender Neutral’: The effectiveness of the National Disability Strategy in improving the lives of women and girls with disabilities.</w:t>
      </w:r>
      <w:r w:rsidRPr="005632ED">
        <w:rPr>
          <w:rFonts w:ascii="Helvetica" w:hAnsi="Helvetica"/>
          <w:sz w:val="20"/>
          <w:szCs w:val="20"/>
        </w:rPr>
        <w:t xml:space="preserve"> Prepared for Women </w:t>
      </w:r>
      <w:proofErr w:type="gramStart"/>
      <w:r w:rsidRPr="005632ED">
        <w:rPr>
          <w:rFonts w:ascii="Helvetica" w:hAnsi="Helvetica"/>
          <w:sz w:val="20"/>
          <w:szCs w:val="20"/>
        </w:rPr>
        <w:t>With</w:t>
      </w:r>
      <w:proofErr w:type="gramEnd"/>
      <w:r w:rsidRPr="005632ED">
        <w:rPr>
          <w:rFonts w:ascii="Helvetica" w:hAnsi="Helvetica"/>
          <w:sz w:val="20"/>
          <w:szCs w:val="20"/>
        </w:rPr>
        <w:t xml:space="preserve"> Disabilities Australia, Hobart, Tasmania. ISBN: 978-0-9585268-2-1.</w:t>
      </w:r>
    </w:p>
  </w:endnote>
  <w:endnote w:id="27">
    <w:p w14:paraId="156C0F0B" w14:textId="77777777" w:rsidR="00F43C9E" w:rsidRPr="005632ED" w:rsidRDefault="00F43C9E" w:rsidP="00F43C9E">
      <w:pPr>
        <w:pStyle w:val="EndnoteText"/>
        <w:jc w:val="left"/>
        <w:rPr>
          <w:rFonts w:ascii="Helvetica" w:hAnsi="Helvetica"/>
          <w:sz w:val="20"/>
          <w:szCs w:val="20"/>
        </w:rPr>
      </w:pPr>
      <w:r w:rsidRPr="005632ED">
        <w:rPr>
          <w:rStyle w:val="EndnoteReference"/>
          <w:rFonts w:ascii="Helvetica" w:hAnsi="Helvetica"/>
          <w:sz w:val="20"/>
          <w:szCs w:val="20"/>
        </w:rPr>
        <w:endnoteRef/>
      </w:r>
      <w:r w:rsidRPr="005632ED">
        <w:rPr>
          <w:rFonts w:ascii="Helvetica" w:hAnsi="Helvetica"/>
          <w:sz w:val="20"/>
          <w:szCs w:val="20"/>
        </w:rPr>
        <w:t xml:space="preserve"> In Frohmader, C. (2011), </w:t>
      </w:r>
      <w:proofErr w:type="spellStart"/>
      <w:r w:rsidRPr="005632ED">
        <w:rPr>
          <w:rFonts w:ascii="Helvetica" w:hAnsi="Helvetica"/>
          <w:sz w:val="20"/>
          <w:szCs w:val="20"/>
        </w:rPr>
        <w:t>OpCit</w:t>
      </w:r>
      <w:proofErr w:type="spellEnd"/>
      <w:r w:rsidRPr="005632ED">
        <w:rPr>
          <w:rFonts w:ascii="Helvetica" w:hAnsi="Helvetica"/>
          <w:sz w:val="20"/>
          <w:szCs w:val="20"/>
        </w:rPr>
        <w:t>.</w:t>
      </w:r>
    </w:p>
  </w:endnote>
  <w:endnote w:id="28">
    <w:p w14:paraId="6D89C7C0" w14:textId="77777777" w:rsidR="00F43C9E" w:rsidRPr="005632ED" w:rsidRDefault="00F43C9E" w:rsidP="00F43C9E">
      <w:pPr>
        <w:pStyle w:val="EndnoteText"/>
        <w:jc w:val="left"/>
        <w:rPr>
          <w:rFonts w:ascii="Helvetica" w:hAnsi="Helvetica"/>
          <w:sz w:val="20"/>
          <w:szCs w:val="20"/>
          <w:lang w:val="en-US"/>
        </w:rPr>
      </w:pPr>
      <w:r w:rsidRPr="005632ED">
        <w:rPr>
          <w:rStyle w:val="EndnoteReference"/>
          <w:rFonts w:ascii="Helvetica" w:hAnsi="Helvetica"/>
          <w:sz w:val="20"/>
          <w:szCs w:val="20"/>
        </w:rPr>
        <w:endnoteRef/>
      </w:r>
      <w:r w:rsidRPr="005632ED">
        <w:rPr>
          <w:rFonts w:ascii="Helvetica" w:hAnsi="Helvetica"/>
          <w:sz w:val="20"/>
          <w:szCs w:val="20"/>
        </w:rPr>
        <w:t xml:space="preserve"> Council of Australian Governments (2011) </w:t>
      </w:r>
      <w:r w:rsidRPr="005632ED">
        <w:rPr>
          <w:rFonts w:ascii="Helvetica" w:hAnsi="Helvetica"/>
          <w:i/>
          <w:sz w:val="20"/>
          <w:szCs w:val="20"/>
        </w:rPr>
        <w:t>National Disability Strategy 2010-2020</w:t>
      </w:r>
      <w:r w:rsidRPr="005632ED">
        <w:rPr>
          <w:rFonts w:ascii="Helvetica" w:hAnsi="Helvetica"/>
          <w:sz w:val="20"/>
          <w:szCs w:val="20"/>
        </w:rPr>
        <w:t>, Commonwealth of Australia.</w:t>
      </w:r>
    </w:p>
  </w:endnote>
  <w:endnote w:id="29">
    <w:p w14:paraId="59C0F7C6" w14:textId="77777777" w:rsidR="00F43C9E" w:rsidRPr="005632ED" w:rsidRDefault="00F43C9E" w:rsidP="00F43C9E">
      <w:pPr>
        <w:pStyle w:val="NoSpacing"/>
        <w:spacing w:line="240" w:lineRule="auto"/>
        <w:jc w:val="left"/>
        <w:rPr>
          <w:rFonts w:ascii="Helvetica" w:hAnsi="Helvetica" w:cs="Arial"/>
          <w:sz w:val="20"/>
          <w:szCs w:val="20"/>
        </w:rPr>
      </w:pPr>
      <w:r w:rsidRPr="005632ED">
        <w:rPr>
          <w:rStyle w:val="EndnoteReference"/>
          <w:rFonts w:ascii="Helvetica" w:hAnsi="Helvetica" w:cs="Arial"/>
          <w:sz w:val="20"/>
          <w:szCs w:val="20"/>
        </w:rPr>
        <w:endnoteRef/>
      </w:r>
      <w:r w:rsidRPr="005632ED">
        <w:rPr>
          <w:rFonts w:ascii="Helvetica" w:hAnsi="Helvetica" w:cs="Arial"/>
          <w:sz w:val="20"/>
          <w:szCs w:val="20"/>
        </w:rPr>
        <w:t xml:space="preserve"> </w:t>
      </w:r>
      <w:proofErr w:type="spellStart"/>
      <w:r w:rsidRPr="005632ED">
        <w:rPr>
          <w:rFonts w:ascii="Helvetica" w:hAnsi="Helvetica" w:cs="Arial"/>
          <w:sz w:val="20"/>
          <w:szCs w:val="20"/>
        </w:rPr>
        <w:t>Groce</w:t>
      </w:r>
      <w:proofErr w:type="spellEnd"/>
      <w:r w:rsidRPr="005632ED">
        <w:rPr>
          <w:rFonts w:ascii="Helvetica" w:hAnsi="Helvetica" w:cs="Arial"/>
          <w:sz w:val="20"/>
          <w:szCs w:val="20"/>
        </w:rPr>
        <w:t xml:space="preserve">, N. (2006) </w:t>
      </w:r>
      <w:r w:rsidRPr="005632ED">
        <w:rPr>
          <w:rFonts w:ascii="Helvetica" w:hAnsi="Helvetica" w:cs="Arial"/>
          <w:i/>
          <w:sz w:val="20"/>
          <w:szCs w:val="20"/>
        </w:rPr>
        <w:t>People with Disabilities, in Social Justice and Public Health</w:t>
      </w:r>
      <w:r w:rsidRPr="005632ED">
        <w:rPr>
          <w:rFonts w:ascii="Helvetica" w:hAnsi="Helvetica" w:cs="Arial"/>
          <w:sz w:val="20"/>
          <w:szCs w:val="20"/>
        </w:rPr>
        <w:t xml:space="preserve">, Barry S. Levy &amp; Victor </w:t>
      </w:r>
      <w:proofErr w:type="spellStart"/>
      <w:r w:rsidRPr="005632ED">
        <w:rPr>
          <w:rFonts w:ascii="Helvetica" w:hAnsi="Helvetica" w:cs="Arial"/>
          <w:sz w:val="20"/>
          <w:szCs w:val="20"/>
        </w:rPr>
        <w:t>Sidel</w:t>
      </w:r>
      <w:proofErr w:type="spellEnd"/>
      <w:r w:rsidRPr="005632ED">
        <w:rPr>
          <w:rFonts w:ascii="Helvetica" w:hAnsi="Helvetica" w:cs="Arial"/>
          <w:sz w:val="20"/>
          <w:szCs w:val="20"/>
        </w:rPr>
        <w:t xml:space="preserve"> (</w:t>
      </w:r>
      <w:proofErr w:type="spellStart"/>
      <w:r w:rsidRPr="005632ED">
        <w:rPr>
          <w:rFonts w:ascii="Helvetica" w:hAnsi="Helvetica" w:cs="Arial"/>
          <w:sz w:val="20"/>
          <w:szCs w:val="20"/>
        </w:rPr>
        <w:t>Eds</w:t>
      </w:r>
      <w:proofErr w:type="spellEnd"/>
      <w:r w:rsidRPr="005632ED">
        <w:rPr>
          <w:rFonts w:ascii="Helvetica" w:hAnsi="Helvetica" w:cs="Arial"/>
          <w:sz w:val="20"/>
          <w:szCs w:val="20"/>
        </w:rPr>
        <w:t xml:space="preserve">), accessed online April 2011 at: </w:t>
      </w:r>
      <w:hyperlink r:id="rId7" w:history="1">
        <w:r w:rsidRPr="005632ED">
          <w:rPr>
            <w:rStyle w:val="Hyperlink"/>
            <w:rFonts w:ascii="Helvetica" w:hAnsi="Helvetica"/>
            <w:sz w:val="20"/>
            <w:szCs w:val="20"/>
          </w:rPr>
          <w:t>http://www.aidslex.org/site_documents/DB-0018E.pdf</w:t>
        </w:r>
      </w:hyperlink>
      <w:r w:rsidRPr="005632ED">
        <w:rPr>
          <w:rFonts w:ascii="Helvetica" w:hAnsi="Helvetica" w:cs="Arial"/>
          <w:sz w:val="20"/>
          <w:szCs w:val="20"/>
        </w:rPr>
        <w:t xml:space="preserve"> </w:t>
      </w:r>
    </w:p>
  </w:endnote>
  <w:endnote w:id="30">
    <w:p w14:paraId="5AEE5DD7" w14:textId="77777777" w:rsidR="00F43C9E" w:rsidRPr="005632ED" w:rsidRDefault="00F43C9E" w:rsidP="00F43C9E">
      <w:pPr>
        <w:pStyle w:val="EndnoteText"/>
        <w:jc w:val="left"/>
        <w:rPr>
          <w:rFonts w:ascii="Helvetica" w:hAnsi="Helvetica"/>
          <w:sz w:val="20"/>
          <w:szCs w:val="20"/>
          <w:lang w:val="en-US"/>
        </w:rPr>
      </w:pPr>
      <w:r w:rsidRPr="005632ED">
        <w:rPr>
          <w:rStyle w:val="EndnoteReference"/>
          <w:rFonts w:ascii="Helvetica" w:hAnsi="Helvetica"/>
          <w:sz w:val="20"/>
          <w:szCs w:val="20"/>
        </w:rPr>
        <w:endnoteRef/>
      </w:r>
      <w:r w:rsidRPr="005632ED">
        <w:rPr>
          <w:rFonts w:ascii="Helvetica" w:hAnsi="Helvetica"/>
          <w:sz w:val="20"/>
          <w:szCs w:val="20"/>
        </w:rPr>
        <w:t xml:space="preserve"> National Disability Strategy 2010–2020: </w:t>
      </w:r>
      <w:r w:rsidRPr="005632ED">
        <w:rPr>
          <w:rFonts w:ascii="Helvetica" w:hAnsi="Helvetica"/>
          <w:i/>
          <w:sz w:val="20"/>
          <w:szCs w:val="20"/>
        </w:rPr>
        <w:t>Progress report to the Council of Australian Governments 2014</w:t>
      </w:r>
      <w:r w:rsidRPr="005632ED">
        <w:rPr>
          <w:rFonts w:ascii="Helvetica" w:hAnsi="Helvetica"/>
          <w:sz w:val="20"/>
          <w:szCs w:val="20"/>
        </w:rPr>
        <w:t>; unpublished draft.</w:t>
      </w:r>
    </w:p>
  </w:endnote>
  <w:endnote w:id="31">
    <w:p w14:paraId="0592E510" w14:textId="77777777" w:rsidR="00F43C9E" w:rsidRPr="005632ED" w:rsidRDefault="00F43C9E" w:rsidP="00F43C9E">
      <w:pPr>
        <w:pStyle w:val="EndnoteText"/>
        <w:jc w:val="left"/>
        <w:rPr>
          <w:rFonts w:ascii="Helvetica" w:hAnsi="Helvetica"/>
          <w:sz w:val="20"/>
          <w:szCs w:val="20"/>
          <w:lang w:val="en-US"/>
        </w:rPr>
      </w:pPr>
      <w:r w:rsidRPr="005632ED">
        <w:rPr>
          <w:rStyle w:val="EndnoteReference"/>
          <w:rFonts w:ascii="Helvetica" w:hAnsi="Helvetica"/>
          <w:sz w:val="20"/>
          <w:szCs w:val="20"/>
        </w:rPr>
        <w:endnoteRef/>
      </w:r>
      <w:r w:rsidRPr="005632ED">
        <w:rPr>
          <w:rFonts w:ascii="Helvetica" w:hAnsi="Helvetica"/>
          <w:sz w:val="20"/>
          <w:szCs w:val="20"/>
        </w:rPr>
        <w:t xml:space="preserve"> Council of Australian Governments (2011) </w:t>
      </w:r>
      <w:r w:rsidRPr="005632ED">
        <w:rPr>
          <w:rFonts w:ascii="Helvetica" w:hAnsi="Helvetica"/>
          <w:i/>
          <w:sz w:val="20"/>
          <w:szCs w:val="20"/>
        </w:rPr>
        <w:t>National Disability Strategy 2010-2020</w:t>
      </w:r>
      <w:r w:rsidRPr="005632ED">
        <w:rPr>
          <w:rFonts w:ascii="Helvetica" w:hAnsi="Helvetica"/>
          <w:sz w:val="20"/>
          <w:szCs w:val="20"/>
        </w:rPr>
        <w:t>, Commonwealth of Australia.</w:t>
      </w:r>
    </w:p>
  </w:endnote>
  <w:endnote w:id="32">
    <w:p w14:paraId="6F6A5620" w14:textId="77777777" w:rsidR="00F43C9E" w:rsidRPr="005632ED" w:rsidRDefault="00F43C9E" w:rsidP="00F43C9E">
      <w:pPr>
        <w:pStyle w:val="EndnoteText"/>
        <w:jc w:val="left"/>
        <w:rPr>
          <w:rFonts w:ascii="Helvetica" w:hAnsi="Helvetica"/>
          <w:sz w:val="20"/>
          <w:szCs w:val="20"/>
          <w:lang w:val="en-US"/>
        </w:rPr>
      </w:pPr>
      <w:r w:rsidRPr="005632ED">
        <w:rPr>
          <w:rStyle w:val="EndnoteReference"/>
          <w:rFonts w:ascii="Helvetica" w:hAnsi="Helvetica"/>
          <w:sz w:val="20"/>
          <w:szCs w:val="20"/>
        </w:rPr>
        <w:endnoteRef/>
      </w:r>
      <w:r w:rsidRPr="005632ED">
        <w:rPr>
          <w:rFonts w:ascii="Helvetica" w:hAnsi="Helvetica"/>
          <w:sz w:val="20"/>
          <w:szCs w:val="20"/>
        </w:rPr>
        <w:t xml:space="preserve"> Carlene Wilson and Neil Brewer, ‘The incidence of criminal victimisation of individuals with an intellectual disability’ (1992) 27(2) </w:t>
      </w:r>
      <w:r w:rsidRPr="005632ED">
        <w:rPr>
          <w:rFonts w:ascii="Helvetica" w:hAnsi="Helvetica"/>
          <w:i/>
          <w:sz w:val="20"/>
          <w:szCs w:val="20"/>
        </w:rPr>
        <w:t>Australian Psychologist</w:t>
      </w:r>
      <w:r w:rsidRPr="005632ED">
        <w:rPr>
          <w:rFonts w:ascii="Helvetica" w:hAnsi="Helvetica"/>
          <w:sz w:val="20"/>
          <w:szCs w:val="20"/>
        </w:rPr>
        <w:t>, 114–117, 115</w:t>
      </w:r>
    </w:p>
  </w:endnote>
  <w:endnote w:id="33">
    <w:p w14:paraId="5D76F61F" w14:textId="77777777" w:rsidR="00F43C9E" w:rsidRPr="005632ED" w:rsidRDefault="00F43C9E" w:rsidP="00F43C9E">
      <w:pPr>
        <w:pStyle w:val="EndnoteText"/>
        <w:jc w:val="left"/>
        <w:rPr>
          <w:rFonts w:ascii="Helvetica" w:hAnsi="Helvetica"/>
          <w:sz w:val="20"/>
          <w:szCs w:val="20"/>
          <w:lang w:val="en-US"/>
        </w:rPr>
      </w:pPr>
      <w:r w:rsidRPr="005632ED">
        <w:rPr>
          <w:rStyle w:val="EndnoteReference"/>
          <w:rFonts w:ascii="Helvetica" w:hAnsi="Helvetica"/>
          <w:sz w:val="20"/>
          <w:szCs w:val="20"/>
        </w:rPr>
        <w:endnoteRef/>
      </w:r>
      <w:r w:rsidRPr="005632ED">
        <w:rPr>
          <w:rFonts w:ascii="Helvetica" w:hAnsi="Helvetica"/>
          <w:sz w:val="20"/>
          <w:szCs w:val="20"/>
        </w:rPr>
        <w:t xml:space="preserve"> </w:t>
      </w:r>
      <w:r w:rsidRPr="005632ED">
        <w:rPr>
          <w:rFonts w:ascii="Helvetica" w:hAnsi="Helvetica"/>
          <w:sz w:val="20"/>
          <w:szCs w:val="20"/>
          <w:lang w:val="en-US"/>
        </w:rPr>
        <w:t xml:space="preserve"> Available research and data tends to focus on people with intellectual and psychosocial disability. There is a tendency to overlook the significant over-representation of people with acquired brain injury in the criminal justice system, as well as other impairments/disability – such as over-representation of deaf people and </w:t>
      </w:r>
      <w:proofErr w:type="gramStart"/>
      <w:r w:rsidRPr="005632ED">
        <w:rPr>
          <w:rFonts w:ascii="Helvetica" w:hAnsi="Helvetica"/>
          <w:sz w:val="20"/>
          <w:szCs w:val="20"/>
          <w:lang w:val="en-US"/>
        </w:rPr>
        <w:t>hearing impaired</w:t>
      </w:r>
      <w:proofErr w:type="gramEnd"/>
      <w:r w:rsidRPr="005632ED">
        <w:rPr>
          <w:rFonts w:ascii="Helvetica" w:hAnsi="Helvetica"/>
          <w:sz w:val="20"/>
          <w:szCs w:val="20"/>
          <w:lang w:val="en-US"/>
        </w:rPr>
        <w:t xml:space="preserve"> people.</w:t>
      </w:r>
    </w:p>
  </w:endnote>
  <w:endnote w:id="34">
    <w:p w14:paraId="37CCDDB3" w14:textId="77777777" w:rsidR="00F43C9E" w:rsidRPr="005632ED" w:rsidRDefault="00F43C9E" w:rsidP="00F43C9E">
      <w:pPr>
        <w:pStyle w:val="EndnoteText"/>
        <w:jc w:val="left"/>
        <w:rPr>
          <w:rFonts w:ascii="Helvetica" w:hAnsi="Helvetica"/>
          <w:sz w:val="20"/>
          <w:szCs w:val="20"/>
          <w:lang w:val="en-US"/>
        </w:rPr>
      </w:pPr>
      <w:r w:rsidRPr="005632ED">
        <w:rPr>
          <w:rStyle w:val="EndnoteReference"/>
          <w:rFonts w:ascii="Helvetica" w:hAnsi="Helvetica"/>
          <w:sz w:val="20"/>
          <w:szCs w:val="20"/>
        </w:rPr>
        <w:endnoteRef/>
      </w:r>
      <w:r w:rsidRPr="005632ED">
        <w:rPr>
          <w:rFonts w:ascii="Helvetica" w:hAnsi="Helvetica"/>
          <w:sz w:val="20"/>
          <w:szCs w:val="20"/>
        </w:rPr>
        <w:t xml:space="preserve"> </w:t>
      </w:r>
      <w:r w:rsidRPr="005632ED">
        <w:rPr>
          <w:rFonts w:ascii="Helvetica" w:hAnsi="Helvetica"/>
          <w:sz w:val="20"/>
          <w:szCs w:val="20"/>
          <w:lang w:val="en-US"/>
        </w:rPr>
        <w:t xml:space="preserve">NSW Law Reform Commission, </w:t>
      </w:r>
      <w:r w:rsidRPr="005632ED">
        <w:rPr>
          <w:rFonts w:ascii="Helvetica" w:hAnsi="Helvetica"/>
          <w:i/>
          <w:sz w:val="20"/>
          <w:szCs w:val="20"/>
          <w:lang w:val="en-US"/>
        </w:rPr>
        <w:t>‘People with Cognitive and Mental Health Impairments in the Criminal Justice System: An Overview’</w:t>
      </w:r>
      <w:r w:rsidRPr="005632ED">
        <w:rPr>
          <w:rFonts w:ascii="Helvetica" w:hAnsi="Helvetica"/>
          <w:sz w:val="20"/>
          <w:szCs w:val="20"/>
          <w:lang w:val="en-US"/>
        </w:rPr>
        <w:t xml:space="preserve"> (Consultation Paper No 5, January 2010) 13–15.</w:t>
      </w:r>
    </w:p>
  </w:endnote>
  <w:endnote w:id="35">
    <w:p w14:paraId="4961FF15" w14:textId="77777777" w:rsidR="00F43C9E" w:rsidRPr="005632ED" w:rsidRDefault="00F43C9E" w:rsidP="00F43C9E">
      <w:pPr>
        <w:pStyle w:val="EndnoteText"/>
        <w:jc w:val="left"/>
        <w:rPr>
          <w:rFonts w:ascii="Helvetica" w:hAnsi="Helvetica"/>
          <w:sz w:val="20"/>
          <w:szCs w:val="20"/>
          <w:lang w:val="en-US"/>
        </w:rPr>
      </w:pPr>
      <w:r w:rsidRPr="005632ED">
        <w:rPr>
          <w:rStyle w:val="EndnoteReference"/>
          <w:rFonts w:ascii="Helvetica" w:hAnsi="Helvetica"/>
          <w:sz w:val="20"/>
          <w:szCs w:val="20"/>
        </w:rPr>
        <w:endnoteRef/>
      </w:r>
      <w:r w:rsidRPr="005632ED">
        <w:rPr>
          <w:rFonts w:ascii="Helvetica" w:hAnsi="Helvetica"/>
          <w:sz w:val="20"/>
          <w:szCs w:val="20"/>
        </w:rPr>
        <w:t xml:space="preserve"> </w:t>
      </w:r>
      <w:r w:rsidRPr="005632ED">
        <w:rPr>
          <w:rFonts w:ascii="Helvetica" w:hAnsi="Helvetica"/>
          <w:i/>
          <w:sz w:val="20"/>
          <w:szCs w:val="20"/>
        </w:rPr>
        <w:t>Joint NGO report to the United Nations Committee Against Torture; Torture and cruel treatment in Australia</w:t>
      </w:r>
      <w:r w:rsidRPr="005632ED">
        <w:rPr>
          <w:rFonts w:ascii="Helvetica" w:hAnsi="Helvetica"/>
          <w:sz w:val="20"/>
          <w:szCs w:val="20"/>
        </w:rPr>
        <w:t>. October 2014; Human Rights Law Centre, Victoria.</w:t>
      </w:r>
    </w:p>
  </w:endnote>
  <w:endnote w:id="36">
    <w:p w14:paraId="4F83A76A" w14:textId="77777777" w:rsidR="00F43C9E" w:rsidRPr="005632ED" w:rsidRDefault="00F43C9E" w:rsidP="00F43C9E">
      <w:pPr>
        <w:pStyle w:val="EndnoteText"/>
        <w:jc w:val="left"/>
        <w:rPr>
          <w:rFonts w:ascii="Helvetica" w:hAnsi="Helvetica"/>
          <w:sz w:val="20"/>
          <w:szCs w:val="20"/>
          <w:lang w:val="en-US"/>
        </w:rPr>
      </w:pPr>
      <w:r w:rsidRPr="005632ED">
        <w:rPr>
          <w:rStyle w:val="EndnoteReference"/>
          <w:rFonts w:ascii="Helvetica" w:hAnsi="Helvetica"/>
          <w:sz w:val="20"/>
          <w:szCs w:val="20"/>
        </w:rPr>
        <w:endnoteRef/>
      </w:r>
      <w:r w:rsidRPr="005632ED">
        <w:rPr>
          <w:rFonts w:ascii="Helvetica" w:hAnsi="Helvetica"/>
          <w:sz w:val="20"/>
          <w:szCs w:val="20"/>
        </w:rPr>
        <w:t xml:space="preserve"> </w:t>
      </w:r>
      <w:r w:rsidRPr="005632ED">
        <w:rPr>
          <w:rFonts w:ascii="Helvetica" w:hAnsi="Helvetica"/>
          <w:sz w:val="20"/>
          <w:szCs w:val="20"/>
          <w:lang w:val="en-US"/>
        </w:rPr>
        <w:t xml:space="preserve"> NSW Law Reform Commission, </w:t>
      </w:r>
      <w:r w:rsidRPr="005632ED">
        <w:rPr>
          <w:rFonts w:ascii="Helvetica" w:hAnsi="Helvetica"/>
          <w:i/>
          <w:sz w:val="20"/>
          <w:szCs w:val="20"/>
          <w:lang w:val="en-US"/>
        </w:rPr>
        <w:t>‘People with Cognitive and Mental Health Impairments in the Criminal Justice System: An Overview’</w:t>
      </w:r>
      <w:r w:rsidRPr="005632ED">
        <w:rPr>
          <w:rFonts w:ascii="Helvetica" w:hAnsi="Helvetica"/>
          <w:sz w:val="20"/>
          <w:szCs w:val="20"/>
          <w:lang w:val="en-US"/>
        </w:rPr>
        <w:t xml:space="preserve"> (Consultation Paper No 5, January 2010) 13–15.</w:t>
      </w:r>
    </w:p>
  </w:endnote>
  <w:endnote w:id="37">
    <w:p w14:paraId="08BA5EBC" w14:textId="77777777" w:rsidR="00F43C9E" w:rsidRPr="005632ED" w:rsidRDefault="00F43C9E" w:rsidP="00F43C9E">
      <w:pPr>
        <w:pStyle w:val="EndnoteText"/>
        <w:jc w:val="left"/>
        <w:rPr>
          <w:rFonts w:ascii="Helvetica" w:hAnsi="Helvetica"/>
          <w:sz w:val="20"/>
          <w:szCs w:val="20"/>
          <w:lang w:val="en-US"/>
        </w:rPr>
      </w:pPr>
      <w:r w:rsidRPr="005632ED">
        <w:rPr>
          <w:rStyle w:val="EndnoteReference"/>
          <w:rFonts w:ascii="Helvetica" w:hAnsi="Helvetica"/>
          <w:sz w:val="20"/>
          <w:szCs w:val="20"/>
        </w:rPr>
        <w:endnoteRef/>
      </w:r>
      <w:r w:rsidRPr="005632ED">
        <w:rPr>
          <w:rFonts w:ascii="Helvetica" w:hAnsi="Helvetica"/>
          <w:sz w:val="20"/>
          <w:szCs w:val="20"/>
        </w:rPr>
        <w:t xml:space="preserve"> </w:t>
      </w:r>
      <w:r w:rsidRPr="005632ED">
        <w:rPr>
          <w:rFonts w:ascii="Helvetica" w:hAnsi="Helvetica"/>
          <w:sz w:val="20"/>
          <w:szCs w:val="20"/>
          <w:lang w:val="en-US"/>
        </w:rPr>
        <w:t xml:space="preserve"> Senate Standing Committee on Legal and Constitutional Affairs; </w:t>
      </w:r>
      <w:r w:rsidRPr="005632ED">
        <w:rPr>
          <w:rFonts w:ascii="Helvetica" w:hAnsi="Helvetica"/>
          <w:i/>
          <w:sz w:val="20"/>
          <w:szCs w:val="20"/>
          <w:lang w:val="en-US"/>
        </w:rPr>
        <w:t>Attorney-General’s Department; Group 2; Program 1.3, Question No. 88</w:t>
      </w:r>
      <w:r w:rsidRPr="005632ED">
        <w:rPr>
          <w:rFonts w:ascii="Helvetica" w:hAnsi="Helvetica"/>
          <w:sz w:val="20"/>
          <w:szCs w:val="20"/>
          <w:lang w:val="en-US"/>
        </w:rPr>
        <w:t xml:space="preserve">, 16 October 2012. </w:t>
      </w:r>
    </w:p>
  </w:endnote>
  <w:endnote w:id="38">
    <w:p w14:paraId="70D101E0" w14:textId="77777777" w:rsidR="00F43C9E" w:rsidRPr="005632ED" w:rsidRDefault="00F43C9E" w:rsidP="00F43C9E">
      <w:pPr>
        <w:pStyle w:val="EndnoteText"/>
        <w:jc w:val="left"/>
        <w:rPr>
          <w:rFonts w:ascii="Helvetica" w:hAnsi="Helvetica"/>
          <w:sz w:val="20"/>
          <w:szCs w:val="20"/>
          <w:lang w:val="en-US"/>
        </w:rPr>
      </w:pPr>
      <w:r w:rsidRPr="005632ED">
        <w:rPr>
          <w:rStyle w:val="EndnoteReference"/>
          <w:rFonts w:ascii="Helvetica" w:hAnsi="Helvetica"/>
          <w:sz w:val="20"/>
          <w:szCs w:val="20"/>
        </w:rPr>
        <w:endnoteRef/>
      </w:r>
      <w:r w:rsidRPr="005632ED">
        <w:rPr>
          <w:rFonts w:ascii="Helvetica" w:hAnsi="Helvetica"/>
          <w:sz w:val="20"/>
          <w:szCs w:val="20"/>
        </w:rPr>
        <w:t xml:space="preserve"> Commission for Children and Young People, </w:t>
      </w:r>
      <w:r w:rsidRPr="005632ED">
        <w:rPr>
          <w:rFonts w:ascii="Helvetica" w:hAnsi="Helvetica"/>
          <w:i/>
          <w:sz w:val="20"/>
          <w:szCs w:val="20"/>
        </w:rPr>
        <w:t>“...as a good parent would...”</w:t>
      </w:r>
      <w:r w:rsidRPr="005632ED">
        <w:rPr>
          <w:rFonts w:ascii="Helvetica" w:hAnsi="Helvetica"/>
          <w:sz w:val="20"/>
          <w:szCs w:val="20"/>
        </w:rPr>
        <w:t xml:space="preserve"> Inquiry into the adequacy of the provision of residential care services to Victorian children and young people who have been subject to sexual abuse or sexual exploitation whilst residing in residential care (Melbourne: Commission for Children and Young People, August 2015).</w:t>
      </w:r>
    </w:p>
  </w:endnote>
  <w:endnote w:id="39">
    <w:p w14:paraId="1D41D554" w14:textId="77777777" w:rsidR="00F43C9E" w:rsidRPr="005632ED" w:rsidRDefault="00F43C9E" w:rsidP="00F43C9E">
      <w:pPr>
        <w:pStyle w:val="EndnoteText"/>
        <w:jc w:val="left"/>
        <w:rPr>
          <w:rFonts w:ascii="Helvetica" w:hAnsi="Helvetica"/>
          <w:sz w:val="20"/>
          <w:szCs w:val="20"/>
          <w:lang w:val="en-US"/>
        </w:rPr>
      </w:pPr>
      <w:r w:rsidRPr="005632ED">
        <w:rPr>
          <w:rStyle w:val="EndnoteReference"/>
          <w:rFonts w:ascii="Helvetica" w:hAnsi="Helvetica"/>
          <w:sz w:val="20"/>
          <w:szCs w:val="20"/>
        </w:rPr>
        <w:endnoteRef/>
      </w:r>
      <w:r w:rsidRPr="005632ED">
        <w:rPr>
          <w:rFonts w:ascii="Helvetica" w:hAnsi="Helvetica"/>
          <w:sz w:val="20"/>
          <w:szCs w:val="20"/>
        </w:rPr>
        <w:t xml:space="preserve"> Black, B. (2008) </w:t>
      </w:r>
      <w:r w:rsidRPr="005632ED">
        <w:rPr>
          <w:rFonts w:ascii="Helvetica" w:hAnsi="Helvetica"/>
          <w:i/>
          <w:sz w:val="20"/>
          <w:szCs w:val="20"/>
        </w:rPr>
        <w:t>‘The human rights of older people and agency responses to elder abuse’</w:t>
      </w:r>
      <w:r w:rsidRPr="005632ED">
        <w:rPr>
          <w:rFonts w:ascii="Helvetica" w:hAnsi="Helvetica"/>
          <w:sz w:val="20"/>
          <w:szCs w:val="20"/>
        </w:rPr>
        <w:t xml:space="preserve">, research report, Centre for Human Rights Education, Curtin University of Technology, Perth; </w:t>
      </w:r>
      <w:proofErr w:type="spellStart"/>
      <w:r w:rsidRPr="005632ED">
        <w:rPr>
          <w:rFonts w:ascii="Helvetica" w:hAnsi="Helvetica"/>
          <w:sz w:val="20"/>
          <w:szCs w:val="20"/>
        </w:rPr>
        <w:t>Boldy</w:t>
      </w:r>
      <w:proofErr w:type="spellEnd"/>
      <w:r w:rsidRPr="005632ED">
        <w:rPr>
          <w:rFonts w:ascii="Helvetica" w:hAnsi="Helvetica"/>
          <w:sz w:val="20"/>
          <w:szCs w:val="20"/>
        </w:rPr>
        <w:t xml:space="preserve">, D., Webb, M., Horner, B., Davey, M., and Kingsley, B. (2002) </w:t>
      </w:r>
      <w:r w:rsidRPr="005632ED">
        <w:rPr>
          <w:rFonts w:ascii="Helvetica" w:hAnsi="Helvetica"/>
          <w:i/>
          <w:sz w:val="20"/>
          <w:szCs w:val="20"/>
        </w:rPr>
        <w:t>‘Elder Abuse in Western Australia: Report of a Survey Conducted for the Department for Community Development - Seniors' Interests’</w:t>
      </w:r>
      <w:r w:rsidRPr="005632ED">
        <w:rPr>
          <w:rFonts w:ascii="Helvetica" w:hAnsi="Helvetica"/>
          <w:sz w:val="20"/>
          <w:szCs w:val="20"/>
        </w:rPr>
        <w:t xml:space="preserve">, Curtin University of Technology: Division of Health Sciences. Freemason’s Centre </w:t>
      </w:r>
      <w:proofErr w:type="gramStart"/>
      <w:r w:rsidRPr="005632ED">
        <w:rPr>
          <w:rFonts w:ascii="Helvetica" w:hAnsi="Helvetica"/>
          <w:sz w:val="20"/>
          <w:szCs w:val="20"/>
        </w:rPr>
        <w:t>For</w:t>
      </w:r>
      <w:proofErr w:type="gramEnd"/>
      <w:r w:rsidRPr="005632ED">
        <w:rPr>
          <w:rFonts w:ascii="Helvetica" w:hAnsi="Helvetica"/>
          <w:sz w:val="20"/>
          <w:szCs w:val="20"/>
        </w:rPr>
        <w:t xml:space="preserve"> Research Into Aged Care Services, Perth.</w:t>
      </w:r>
    </w:p>
  </w:endnote>
  <w:endnote w:id="40">
    <w:p w14:paraId="01A1C12D" w14:textId="77777777" w:rsidR="00F43C9E" w:rsidRPr="005632ED" w:rsidRDefault="00F43C9E" w:rsidP="00F43C9E">
      <w:pPr>
        <w:pStyle w:val="EndnoteText"/>
        <w:jc w:val="left"/>
        <w:rPr>
          <w:rFonts w:ascii="Helvetica" w:hAnsi="Helvetica"/>
          <w:sz w:val="20"/>
          <w:szCs w:val="20"/>
          <w:lang w:val="en-US"/>
        </w:rPr>
      </w:pPr>
      <w:r w:rsidRPr="005632ED">
        <w:rPr>
          <w:rStyle w:val="EndnoteReference"/>
          <w:rFonts w:ascii="Helvetica" w:hAnsi="Helvetica"/>
          <w:sz w:val="20"/>
          <w:szCs w:val="20"/>
        </w:rPr>
        <w:endnoteRef/>
      </w:r>
      <w:r w:rsidRPr="005632ED">
        <w:rPr>
          <w:rFonts w:ascii="Helvetica" w:hAnsi="Helvetica"/>
          <w:sz w:val="20"/>
          <w:szCs w:val="20"/>
        </w:rPr>
        <w:t xml:space="preserve"> Lynne Webber, Mandy Donley and Hellen </w:t>
      </w:r>
      <w:proofErr w:type="spellStart"/>
      <w:r w:rsidRPr="005632ED">
        <w:rPr>
          <w:rFonts w:ascii="Helvetica" w:hAnsi="Helvetica"/>
          <w:sz w:val="20"/>
          <w:szCs w:val="20"/>
        </w:rPr>
        <w:t>Tzanakis</w:t>
      </w:r>
      <w:proofErr w:type="spellEnd"/>
      <w:r w:rsidRPr="005632ED">
        <w:rPr>
          <w:rFonts w:ascii="Helvetica" w:hAnsi="Helvetica"/>
          <w:sz w:val="20"/>
          <w:szCs w:val="20"/>
        </w:rPr>
        <w:t xml:space="preserve">, </w:t>
      </w:r>
      <w:r w:rsidRPr="005632ED">
        <w:rPr>
          <w:rFonts w:ascii="Helvetica" w:hAnsi="Helvetica"/>
          <w:i/>
          <w:sz w:val="20"/>
          <w:szCs w:val="20"/>
        </w:rPr>
        <w:t>‘Chemical Restraint: What Every Disability Support Worker Needs to Know’</w:t>
      </w:r>
      <w:r w:rsidRPr="005632ED">
        <w:rPr>
          <w:rFonts w:ascii="Helvetica" w:hAnsi="Helvetica"/>
          <w:sz w:val="20"/>
          <w:szCs w:val="20"/>
        </w:rPr>
        <w:t xml:space="preserve"> (Article, Office of the Senior Practitioner, 2008).</w:t>
      </w:r>
    </w:p>
  </w:endnote>
  <w:endnote w:id="41">
    <w:p w14:paraId="357C7DAA" w14:textId="77777777" w:rsidR="00F43C9E" w:rsidRPr="005632ED" w:rsidRDefault="00F43C9E" w:rsidP="00F43C9E">
      <w:pPr>
        <w:pStyle w:val="EndnoteText"/>
        <w:jc w:val="left"/>
        <w:rPr>
          <w:rFonts w:ascii="Helvetica" w:hAnsi="Helvetica"/>
          <w:sz w:val="20"/>
          <w:szCs w:val="20"/>
          <w:lang w:val="en-US"/>
        </w:rPr>
      </w:pPr>
      <w:r w:rsidRPr="005632ED">
        <w:rPr>
          <w:rStyle w:val="EndnoteReference"/>
          <w:rFonts w:ascii="Helvetica" w:hAnsi="Helvetica"/>
          <w:sz w:val="20"/>
          <w:szCs w:val="20"/>
        </w:rPr>
        <w:endnoteRef/>
      </w:r>
      <w:r w:rsidRPr="005632ED">
        <w:rPr>
          <w:rFonts w:ascii="Helvetica" w:hAnsi="Helvetica"/>
          <w:sz w:val="20"/>
          <w:szCs w:val="20"/>
        </w:rPr>
        <w:t xml:space="preserve"> Ibid.</w:t>
      </w:r>
    </w:p>
  </w:endnote>
  <w:endnote w:id="42">
    <w:p w14:paraId="03EDC3F2" w14:textId="77777777" w:rsidR="00F43C9E" w:rsidRPr="005632ED" w:rsidRDefault="00F43C9E" w:rsidP="00F43C9E">
      <w:pPr>
        <w:pStyle w:val="EndnoteText"/>
        <w:jc w:val="left"/>
        <w:rPr>
          <w:rFonts w:ascii="Helvetica" w:hAnsi="Helvetica"/>
          <w:sz w:val="20"/>
          <w:szCs w:val="20"/>
          <w:lang w:val="en-US"/>
        </w:rPr>
      </w:pPr>
      <w:r w:rsidRPr="005632ED">
        <w:rPr>
          <w:rStyle w:val="EndnoteReference"/>
          <w:rFonts w:ascii="Helvetica" w:hAnsi="Helvetica"/>
          <w:sz w:val="20"/>
          <w:szCs w:val="20"/>
        </w:rPr>
        <w:endnoteRef/>
      </w:r>
      <w:r w:rsidRPr="005632ED">
        <w:rPr>
          <w:rFonts w:ascii="Helvetica" w:hAnsi="Helvetica"/>
          <w:sz w:val="20"/>
          <w:szCs w:val="20"/>
        </w:rPr>
        <w:t xml:space="preserve"> Ibid.</w:t>
      </w:r>
    </w:p>
  </w:endnote>
  <w:endnote w:id="43">
    <w:p w14:paraId="5382CA0B" w14:textId="77777777" w:rsidR="00F43C9E" w:rsidRPr="005632ED" w:rsidRDefault="00F43C9E" w:rsidP="00F43C9E">
      <w:pPr>
        <w:pStyle w:val="EndnoteText"/>
        <w:spacing w:line="240" w:lineRule="auto"/>
        <w:jc w:val="left"/>
        <w:rPr>
          <w:rFonts w:ascii="Helvetica" w:hAnsi="Helvetica"/>
          <w:sz w:val="20"/>
          <w:szCs w:val="20"/>
          <w:lang w:val="en-US"/>
        </w:rPr>
      </w:pPr>
      <w:r w:rsidRPr="005632ED">
        <w:rPr>
          <w:rStyle w:val="EndnoteReference"/>
          <w:rFonts w:ascii="Helvetica" w:hAnsi="Helvetica"/>
          <w:sz w:val="20"/>
          <w:szCs w:val="20"/>
        </w:rPr>
        <w:endnoteRef/>
      </w:r>
      <w:r w:rsidRPr="005632ED">
        <w:rPr>
          <w:rFonts w:ascii="Helvetica" w:hAnsi="Helvetica"/>
          <w:sz w:val="20"/>
          <w:szCs w:val="20"/>
        </w:rPr>
        <w:t xml:space="preserve"> Australian Psychological Society (May 2011) </w:t>
      </w:r>
      <w:r w:rsidRPr="005632ED">
        <w:rPr>
          <w:rFonts w:ascii="Helvetica" w:hAnsi="Helvetica"/>
          <w:i/>
          <w:sz w:val="20"/>
          <w:szCs w:val="20"/>
        </w:rPr>
        <w:t>Psychologists call for prompt end to restrictive practices in disability sector.</w:t>
      </w:r>
      <w:r w:rsidRPr="005632ED">
        <w:rPr>
          <w:rFonts w:ascii="Helvetica" w:hAnsi="Helvetica"/>
          <w:sz w:val="20"/>
          <w:szCs w:val="20"/>
        </w:rPr>
        <w:t xml:space="preserve"> Media Release; May 2011.</w:t>
      </w:r>
    </w:p>
  </w:endnote>
  <w:endnote w:id="44">
    <w:p w14:paraId="5B8DEB80" w14:textId="77777777" w:rsidR="00F43C9E" w:rsidRPr="005632ED" w:rsidRDefault="00F43C9E" w:rsidP="00F43C9E">
      <w:pPr>
        <w:pStyle w:val="EndnoteText"/>
        <w:spacing w:line="240" w:lineRule="auto"/>
        <w:jc w:val="left"/>
        <w:rPr>
          <w:rFonts w:ascii="Helvetica" w:hAnsi="Helvetica"/>
          <w:sz w:val="20"/>
          <w:szCs w:val="20"/>
          <w:lang w:val="en-US"/>
        </w:rPr>
      </w:pPr>
      <w:r w:rsidRPr="005632ED">
        <w:rPr>
          <w:rStyle w:val="EndnoteReference"/>
          <w:rFonts w:ascii="Helvetica" w:hAnsi="Helvetica"/>
          <w:sz w:val="20"/>
          <w:szCs w:val="20"/>
        </w:rPr>
        <w:endnoteRef/>
      </w:r>
      <w:r w:rsidRPr="005632ED">
        <w:rPr>
          <w:rFonts w:ascii="Helvetica" w:hAnsi="Helvetica"/>
          <w:sz w:val="20"/>
          <w:szCs w:val="20"/>
        </w:rPr>
        <w:t xml:space="preserve"> </w:t>
      </w:r>
      <w:r w:rsidRPr="005632ED">
        <w:rPr>
          <w:rFonts w:ascii="Helvetica" w:hAnsi="Helvetica"/>
          <w:sz w:val="20"/>
          <w:szCs w:val="20"/>
          <w:lang w:val="en-US"/>
        </w:rPr>
        <w:t xml:space="preserve">Independent Third Persons (ITPs) are used in Victoria to attend police interviews for adults and young people with disability to ensure that they are not disadvantaged during the interview process. The ITP Program is made up of volunteers. See: </w:t>
      </w:r>
      <w:hyperlink r:id="rId8" w:history="1">
        <w:r w:rsidRPr="005632ED">
          <w:rPr>
            <w:rStyle w:val="Hyperlink"/>
            <w:rFonts w:ascii="Helvetica" w:hAnsi="Helvetica"/>
            <w:sz w:val="20"/>
            <w:szCs w:val="20"/>
          </w:rPr>
          <w:t>http://www.publicadvocate.vic.gov.au/our-services/volunteer-programs</w:t>
        </w:r>
      </w:hyperlink>
      <w:r w:rsidRPr="005632ED">
        <w:rPr>
          <w:rFonts w:ascii="Helvetica" w:hAnsi="Helvetica"/>
          <w:sz w:val="20"/>
          <w:szCs w:val="20"/>
          <w:lang w:val="en-US"/>
        </w:rPr>
        <w:t xml:space="preserve"> </w:t>
      </w:r>
    </w:p>
  </w:endnote>
  <w:endnote w:id="45">
    <w:p w14:paraId="6E906FBA" w14:textId="77777777" w:rsidR="00F43C9E" w:rsidRPr="005632ED" w:rsidRDefault="00F43C9E" w:rsidP="00F43C9E">
      <w:pPr>
        <w:pStyle w:val="EndnoteText"/>
        <w:spacing w:line="240" w:lineRule="auto"/>
        <w:jc w:val="left"/>
        <w:rPr>
          <w:rFonts w:ascii="Helvetica" w:hAnsi="Helvetica"/>
          <w:sz w:val="20"/>
          <w:szCs w:val="20"/>
          <w:lang w:val="en-US"/>
        </w:rPr>
      </w:pPr>
      <w:r w:rsidRPr="005632ED">
        <w:rPr>
          <w:rStyle w:val="EndnoteReference"/>
          <w:rFonts w:ascii="Helvetica" w:hAnsi="Helvetica"/>
          <w:sz w:val="20"/>
          <w:szCs w:val="20"/>
        </w:rPr>
        <w:endnoteRef/>
      </w:r>
      <w:r w:rsidRPr="005632ED">
        <w:rPr>
          <w:rFonts w:ascii="Helvetica" w:hAnsi="Helvetica"/>
          <w:sz w:val="20"/>
          <w:szCs w:val="20"/>
        </w:rPr>
        <w:t xml:space="preserve"> </w:t>
      </w:r>
      <w:r w:rsidRPr="005632ED">
        <w:rPr>
          <w:rFonts w:ascii="Helvetica" w:hAnsi="Helvetica"/>
          <w:sz w:val="20"/>
          <w:szCs w:val="20"/>
          <w:lang w:val="en-US"/>
        </w:rPr>
        <w:t xml:space="preserve">Victorian Equal Opportunity and Human Rights Commission (2014) </w:t>
      </w:r>
      <w:r w:rsidRPr="005632ED">
        <w:rPr>
          <w:rFonts w:ascii="Helvetica" w:hAnsi="Helvetica"/>
          <w:i/>
          <w:sz w:val="20"/>
          <w:szCs w:val="20"/>
          <w:lang w:val="en-US"/>
        </w:rPr>
        <w:t>Beyond doubt: The experiences of people with disabilities reporting crime – Research findings.</w:t>
      </w:r>
      <w:r w:rsidRPr="005632ED">
        <w:rPr>
          <w:rFonts w:ascii="Helvetica" w:hAnsi="Helvetica"/>
          <w:sz w:val="20"/>
          <w:szCs w:val="20"/>
          <w:lang w:val="en-US"/>
        </w:rPr>
        <w:t xml:space="preserve"> ISBN 978-0-9875444-9-3; Melbourne, Victoria.</w:t>
      </w:r>
    </w:p>
  </w:endnote>
  <w:endnote w:id="46">
    <w:p w14:paraId="1BC99833" w14:textId="270A8612" w:rsidR="00F43C9E" w:rsidRPr="005632ED" w:rsidRDefault="00F43C9E" w:rsidP="000D1855">
      <w:pPr>
        <w:pStyle w:val="EndnoteText"/>
        <w:jc w:val="left"/>
        <w:rPr>
          <w:rFonts w:ascii="Helvetica" w:hAnsi="Helvetica"/>
          <w:sz w:val="20"/>
          <w:szCs w:val="20"/>
        </w:rPr>
      </w:pPr>
      <w:r w:rsidRPr="005632ED">
        <w:rPr>
          <w:rStyle w:val="EndnoteReference"/>
          <w:rFonts w:ascii="Helvetica" w:hAnsi="Helvetica"/>
          <w:sz w:val="20"/>
          <w:szCs w:val="20"/>
        </w:rPr>
        <w:endnoteRef/>
      </w:r>
      <w:hyperlink r:id="rId9" w:history="1">
        <w:r w:rsidRPr="005632ED">
          <w:rPr>
            <w:rStyle w:val="Hyperlink"/>
            <w:rFonts w:ascii="Helvetica" w:hAnsi="Helvetica"/>
            <w:sz w:val="20"/>
            <w:szCs w:val="20"/>
          </w:rPr>
          <w:t>https://www.malcolmturnbull.com.au/media/press-conference-announcing-the-establishment-of-the-home-affairs-portfolio</w:t>
        </w:r>
      </w:hyperlink>
      <w:r w:rsidRPr="005632ED">
        <w:rPr>
          <w:rFonts w:ascii="Helvetica" w:hAnsi="Helvetica"/>
          <w:sz w:val="20"/>
          <w:szCs w:val="2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swiss"/>
    <w:pitch w:val="variable"/>
    <w:sig w:usb0="F7FFAFFF" w:usb1="E9DFFFFF" w:usb2="0000003F" w:usb3="00000000" w:csb0="003F01F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swiss"/>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MS Mincho">
    <w:panose1 w:val="02020609040205080304"/>
    <w:charset w:val="80"/>
    <w:family w:val="roman"/>
    <w:pitch w:val="fixed"/>
    <w:sig w:usb0="E00002FF" w:usb1="6AC7FDFB" w:usb2="08000012" w:usb3="00000000" w:csb0="0002009F" w:csb1="00000000"/>
  </w:font>
  <w:font w:name="DINOT-Regular">
    <w:altName w:val="DINOT-Regular"/>
    <w:panose1 w:val="00000000000000000000"/>
    <w:charset w:val="4D"/>
    <w:family w:val="swiss"/>
    <w:notTrueType/>
    <w:pitch w:val="default"/>
    <w:sig w:usb0="00000003" w:usb1="00000000" w:usb2="00000000" w:usb3="00000000" w:csb0="00000001" w:csb1="00000000"/>
  </w:font>
  <w:font w:name="Segoe UI">
    <w:altName w:val="Calibri"/>
    <w:charset w:val="00"/>
    <w:family w:val="swiss"/>
    <w:pitch w:val="variable"/>
    <w:sig w:usb0="E4002EFF" w:usb1="C000E47F" w:usb2="00000009" w:usb3="00000000" w:csb0="000001FF" w:csb1="00000000"/>
  </w:font>
  <w:font w:name="MS Gothic">
    <w:panose1 w:val="020B0609070205080204"/>
    <w:charset w:val="80"/>
    <w:family w:val="swiss"/>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B3FB7" w14:textId="77777777" w:rsidR="00145DE7" w:rsidRDefault="00145DE7" w:rsidP="0073279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821D20" w14:textId="77777777" w:rsidR="00145DE7" w:rsidRDefault="00145DE7" w:rsidP="00145DE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816E3" w14:textId="77777777" w:rsidR="00145DE7" w:rsidRDefault="00145DE7" w:rsidP="0073279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7429B">
      <w:rPr>
        <w:rStyle w:val="PageNumber"/>
        <w:noProof/>
      </w:rPr>
      <w:t>4</w:t>
    </w:r>
    <w:r>
      <w:rPr>
        <w:rStyle w:val="PageNumber"/>
      </w:rPr>
      <w:fldChar w:fldCharType="end"/>
    </w:r>
  </w:p>
  <w:p w14:paraId="4772811D" w14:textId="77777777" w:rsidR="00145DE7" w:rsidRDefault="00145DE7" w:rsidP="00145DE7">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127F5" w14:textId="77777777" w:rsidR="00F43C9E" w:rsidRDefault="00F43C9E" w:rsidP="00B0442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576AFDB" w14:textId="77777777" w:rsidR="00F43C9E" w:rsidRDefault="00F43C9E" w:rsidP="00B04429">
    <w:pPr>
      <w:pStyle w:val="Footer"/>
    </w:pPr>
  </w:p>
  <w:p w14:paraId="254533D6" w14:textId="77777777" w:rsidR="00F43C9E" w:rsidRDefault="00F43C9E" w:rsidP="00B04429"/>
  <w:p w14:paraId="6AE252F6" w14:textId="77777777" w:rsidR="00F43C9E" w:rsidRDefault="00F43C9E" w:rsidP="00B04429"/>
  <w:p w14:paraId="07958661" w14:textId="77777777" w:rsidR="00F43C9E" w:rsidRDefault="00F43C9E" w:rsidP="00B04429"/>
  <w:p w14:paraId="0E50F701" w14:textId="77777777" w:rsidR="00F43C9E" w:rsidRDefault="00F43C9E" w:rsidP="00B04429"/>
  <w:p w14:paraId="5320AAF1" w14:textId="77777777" w:rsidR="00F43C9E" w:rsidRDefault="00F43C9E" w:rsidP="00B04429"/>
  <w:p w14:paraId="274AC7A1" w14:textId="77777777" w:rsidR="00F43C9E" w:rsidRDefault="00F43C9E" w:rsidP="00B04429"/>
  <w:p w14:paraId="7AD92A6D" w14:textId="77777777" w:rsidR="00F43C9E" w:rsidRDefault="00F43C9E" w:rsidP="00B04429"/>
  <w:p w14:paraId="783D879D" w14:textId="77777777" w:rsidR="00F43C9E" w:rsidRDefault="00F43C9E" w:rsidP="00B04429"/>
  <w:p w14:paraId="6B888127" w14:textId="77777777" w:rsidR="00F43C9E" w:rsidRDefault="00F43C9E"/>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5F8A5" w14:textId="77777777" w:rsidR="00F43C9E" w:rsidRDefault="00F43C9E" w:rsidP="007F475A">
    <w:pPr>
      <w:pStyle w:val="Footer"/>
      <w:jc w:val="right"/>
    </w:pPr>
    <w:r w:rsidRPr="006701F4">
      <w:rPr>
        <w:rStyle w:val="PageNumber"/>
      </w:rPr>
      <w:fldChar w:fldCharType="begin"/>
    </w:r>
    <w:r w:rsidRPr="006701F4">
      <w:rPr>
        <w:rStyle w:val="PageNumber"/>
      </w:rPr>
      <w:instrText xml:space="preserve">PAGE  </w:instrText>
    </w:r>
    <w:r w:rsidRPr="006701F4">
      <w:rPr>
        <w:rStyle w:val="PageNumber"/>
      </w:rPr>
      <w:fldChar w:fldCharType="separate"/>
    </w:r>
    <w:r w:rsidR="0047429B">
      <w:rPr>
        <w:rStyle w:val="PageNumber"/>
        <w:noProof/>
      </w:rPr>
      <w:t>29</w:t>
    </w:r>
    <w:r w:rsidRPr="006701F4">
      <w:rPr>
        <w:rStyle w:val="PageNumber"/>
      </w:rPr>
      <w:fldChar w:fldCharType="end"/>
    </w:r>
  </w:p>
  <w:p w14:paraId="04B09A67" w14:textId="77777777" w:rsidR="00F43C9E" w:rsidRDefault="00F43C9E" w:rsidP="00B04429"/>
  <w:p w14:paraId="06200756" w14:textId="77777777" w:rsidR="00F43C9E" w:rsidRDefault="00F43C9E" w:rsidP="00B04429"/>
  <w:p w14:paraId="15C61E46" w14:textId="77777777" w:rsidR="00F43C9E" w:rsidRDefault="00F43C9E"/>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75126" w14:textId="77777777" w:rsidR="00F43C9E" w:rsidRDefault="00F43C9E" w:rsidP="00B0442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9D10215" w14:textId="77777777" w:rsidR="00F43C9E" w:rsidRDefault="00F43C9E" w:rsidP="00B04429">
    <w:pPr>
      <w:pStyle w:val="Footer"/>
    </w:pPr>
  </w:p>
  <w:p w14:paraId="4249D352" w14:textId="77777777" w:rsidR="00F43C9E" w:rsidRDefault="00F43C9E" w:rsidP="00B04429"/>
  <w:p w14:paraId="253CB5A6" w14:textId="77777777" w:rsidR="00F43C9E" w:rsidRDefault="00F43C9E" w:rsidP="00B04429"/>
  <w:p w14:paraId="25117860" w14:textId="77777777" w:rsidR="00F43C9E" w:rsidRDefault="00F43C9E" w:rsidP="00B04429"/>
  <w:p w14:paraId="2A43B0E6" w14:textId="77777777" w:rsidR="00F43C9E" w:rsidRDefault="00F43C9E" w:rsidP="00B04429"/>
  <w:p w14:paraId="01E63FF9" w14:textId="77777777" w:rsidR="00F43C9E" w:rsidRDefault="00F43C9E" w:rsidP="00B04429"/>
  <w:p w14:paraId="7930F3D1" w14:textId="77777777" w:rsidR="00F43C9E" w:rsidRDefault="00F43C9E" w:rsidP="00B04429"/>
  <w:p w14:paraId="66069A41" w14:textId="77777777" w:rsidR="00F43C9E" w:rsidRDefault="00F43C9E" w:rsidP="00B04429"/>
  <w:p w14:paraId="26588DCD" w14:textId="77777777" w:rsidR="00F43C9E" w:rsidRDefault="00F43C9E" w:rsidP="00B04429"/>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31A9D" w14:textId="77777777" w:rsidR="00F43C9E" w:rsidRDefault="00F43C9E" w:rsidP="007F475A">
    <w:pPr>
      <w:pStyle w:val="Footer"/>
      <w:jc w:val="right"/>
    </w:pPr>
    <w:r w:rsidRPr="006701F4">
      <w:rPr>
        <w:rStyle w:val="PageNumber"/>
      </w:rPr>
      <w:fldChar w:fldCharType="begin"/>
    </w:r>
    <w:r w:rsidRPr="006701F4">
      <w:rPr>
        <w:rStyle w:val="PageNumber"/>
      </w:rPr>
      <w:instrText xml:space="preserve">PAGE  </w:instrText>
    </w:r>
    <w:r w:rsidRPr="006701F4">
      <w:rPr>
        <w:rStyle w:val="PageNumber"/>
      </w:rPr>
      <w:fldChar w:fldCharType="separate"/>
    </w:r>
    <w:r w:rsidR="0047429B">
      <w:rPr>
        <w:rStyle w:val="PageNumber"/>
        <w:noProof/>
      </w:rPr>
      <w:t>44</w:t>
    </w:r>
    <w:r w:rsidRPr="006701F4">
      <w:rPr>
        <w:rStyle w:val="PageNumber"/>
      </w:rPr>
      <w:fldChar w:fldCharType="end"/>
    </w:r>
  </w:p>
  <w:p w14:paraId="3B30B6A0" w14:textId="77777777" w:rsidR="00F43C9E" w:rsidRDefault="00F43C9E" w:rsidP="00B04429"/>
  <w:p w14:paraId="56DAFDCD" w14:textId="77777777" w:rsidR="00F43C9E" w:rsidRDefault="00F43C9E" w:rsidP="00B0442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DA62B7" w14:textId="77777777" w:rsidR="009D3C32" w:rsidRDefault="009D3C32" w:rsidP="00B04429">
      <w:r>
        <w:separator/>
      </w:r>
    </w:p>
  </w:footnote>
  <w:footnote w:type="continuationSeparator" w:id="0">
    <w:p w14:paraId="72E47E81" w14:textId="77777777" w:rsidR="009D3C32" w:rsidRDefault="009D3C32" w:rsidP="00B0442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B37CB" w14:textId="77777777" w:rsidR="00F43C9E" w:rsidRDefault="00F43C9E" w:rsidP="00F43C9E">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4D383F16" w14:textId="77777777" w:rsidR="00F43C9E" w:rsidRDefault="00F43C9E" w:rsidP="00F43C9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7BAD5" w14:textId="77777777" w:rsidR="00F43C9E" w:rsidRDefault="00F43C9E" w:rsidP="00F43C9E">
    <w:pPr>
      <w:pStyle w:val="Header"/>
      <w:tabs>
        <w:tab w:val="left" w:pos="1455"/>
        <w:tab w:val="right" w:pos="9070"/>
      </w:tabs>
    </w:pPr>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43C9E" w14:paraId="014A05EA" w14:textId="77777777" w:rsidTr="00F43C9E">
      <w:tc>
        <w:tcPr>
          <w:tcW w:w="4530" w:type="dxa"/>
        </w:tcPr>
        <w:p w14:paraId="4C676A7A" w14:textId="77777777" w:rsidR="00F43C9E" w:rsidRDefault="00F43C9E" w:rsidP="00F43C9E">
          <w:pPr>
            <w:pStyle w:val="Header"/>
            <w:tabs>
              <w:tab w:val="left" w:pos="1455"/>
              <w:tab w:val="right" w:pos="9070"/>
            </w:tabs>
          </w:pPr>
        </w:p>
      </w:tc>
      <w:tc>
        <w:tcPr>
          <w:tcW w:w="4530" w:type="dxa"/>
        </w:tcPr>
        <w:p w14:paraId="366CA6DC" w14:textId="77777777" w:rsidR="00F43C9E" w:rsidRDefault="00F43C9E" w:rsidP="00F43C9E">
          <w:pPr>
            <w:pStyle w:val="Header"/>
            <w:tabs>
              <w:tab w:val="left" w:pos="1455"/>
              <w:tab w:val="right" w:pos="9070"/>
            </w:tabs>
          </w:pPr>
        </w:p>
      </w:tc>
    </w:tr>
  </w:tbl>
  <w:p w14:paraId="0FD19A22" w14:textId="77777777" w:rsidR="00F43C9E" w:rsidRDefault="00F43C9E" w:rsidP="00F43C9E">
    <w:pPr>
      <w:pStyle w:val="Header"/>
      <w:tabs>
        <w:tab w:val="left" w:pos="1455"/>
        <w:tab w:val="right" w:pos="9070"/>
      </w:tabs>
    </w:pP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D55A10"/>
    <w:multiLevelType w:val="multilevel"/>
    <w:tmpl w:val="CBB2E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7296647"/>
    <w:multiLevelType w:val="hybridMultilevel"/>
    <w:tmpl w:val="0A941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F70B07"/>
    <w:multiLevelType w:val="hybridMultilevel"/>
    <w:tmpl w:val="802ED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E32D21"/>
    <w:multiLevelType w:val="hybridMultilevel"/>
    <w:tmpl w:val="21728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0C793B"/>
    <w:multiLevelType w:val="hybridMultilevel"/>
    <w:tmpl w:val="2E12B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FFC6736"/>
    <w:multiLevelType w:val="hybridMultilevel"/>
    <w:tmpl w:val="1138F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8A793D"/>
    <w:multiLevelType w:val="hybridMultilevel"/>
    <w:tmpl w:val="CA269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4B22AA"/>
    <w:multiLevelType w:val="hybridMultilevel"/>
    <w:tmpl w:val="0F6027DE"/>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8AB0992"/>
    <w:multiLevelType w:val="multilevel"/>
    <w:tmpl w:val="AADC6E82"/>
    <w:lvl w:ilvl="0">
      <w:start w:val="1"/>
      <w:numFmt w:val="decimal"/>
      <w:pStyle w:val="PFNumLevel1"/>
      <w:lvlText w:val="%1"/>
      <w:lvlJc w:val="left"/>
      <w:pPr>
        <w:tabs>
          <w:tab w:val="num" w:pos="924"/>
        </w:tabs>
        <w:ind w:left="924" w:hanging="924"/>
      </w:pPr>
      <w:rPr>
        <w:rFonts w:hint="default"/>
      </w:rPr>
    </w:lvl>
    <w:lvl w:ilvl="1">
      <w:start w:val="1"/>
      <w:numFmt w:val="decimal"/>
      <w:lvlText w:val="%2."/>
      <w:lvlJc w:val="left"/>
      <w:pPr>
        <w:tabs>
          <w:tab w:val="num" w:pos="1848"/>
        </w:tabs>
        <w:ind w:left="1848" w:hanging="924"/>
      </w:pPr>
      <w:rPr>
        <w:rFonts w:ascii="Arial" w:eastAsia="Times New Roman" w:hAnsi="Arial" w:cs="Times New Roman"/>
      </w:rPr>
    </w:lvl>
    <w:lvl w:ilvl="2">
      <w:start w:val="1"/>
      <w:numFmt w:val="decimal"/>
      <w:lvlText w:val="%1.%2.%3"/>
      <w:lvlJc w:val="left"/>
      <w:pPr>
        <w:tabs>
          <w:tab w:val="num" w:pos="2773"/>
        </w:tabs>
        <w:ind w:left="2773" w:hanging="925"/>
      </w:pPr>
      <w:rPr>
        <w:rFonts w:hint="default"/>
      </w:rPr>
    </w:lvl>
    <w:lvl w:ilvl="3">
      <w:start w:val="1"/>
      <w:numFmt w:val="lowerLetter"/>
      <w:pStyle w:val="PFNumLevel1"/>
      <w:lvlText w:val="(%4)"/>
      <w:lvlJc w:val="left"/>
      <w:pPr>
        <w:tabs>
          <w:tab w:val="num" w:pos="3697"/>
        </w:tabs>
        <w:ind w:left="3697" w:hanging="924"/>
      </w:pPr>
      <w:rPr>
        <w:rFonts w:ascii="Calibri" w:hAnsi="Calibri" w:hint="default"/>
        <w:b w:val="0"/>
        <w:bCs w:val="0"/>
        <w:i w:val="0"/>
        <w:iCs w:val="0"/>
        <w:caps w:val="0"/>
        <w:smallCaps w:val="0"/>
        <w:strike w:val="0"/>
        <w:dstrike w:val="0"/>
        <w:outline w:val="0"/>
        <w:shadow w:val="0"/>
        <w:emboss w:val="0"/>
        <w:imprint w:val="0"/>
        <w:color w:val="000000"/>
        <w:spacing w:val="0"/>
        <w:w w:val="100"/>
        <w:kern w:val="28"/>
        <w:position w:val="0"/>
        <w:sz w:val="22"/>
        <w:u w:val="none"/>
        <w:effect w:val="none"/>
        <w:bdr w:val="none" w:sz="0" w:space="0" w:color="auto"/>
        <w:shd w:val="clear" w:color="auto" w:fill="auto"/>
        <w:vertAlign w:val="baseline"/>
        <w:em w:val="none"/>
      </w:rPr>
    </w:lvl>
    <w:lvl w:ilvl="4">
      <w:start w:val="1"/>
      <w:numFmt w:val="lowerLetter"/>
      <w:lvlText w:val="(%5)"/>
      <w:lvlJc w:val="left"/>
      <w:pPr>
        <w:tabs>
          <w:tab w:val="num" w:pos="1848"/>
        </w:tabs>
        <w:ind w:left="1848" w:hanging="924"/>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nsid w:val="257C3259"/>
    <w:multiLevelType w:val="hybridMultilevel"/>
    <w:tmpl w:val="7728A2F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F27DD3"/>
    <w:multiLevelType w:val="hybridMultilevel"/>
    <w:tmpl w:val="B754828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2E360807"/>
    <w:multiLevelType w:val="hybridMultilevel"/>
    <w:tmpl w:val="53C66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FE1886"/>
    <w:multiLevelType w:val="hybridMultilevel"/>
    <w:tmpl w:val="FBA0B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88639A6"/>
    <w:multiLevelType w:val="hybridMultilevel"/>
    <w:tmpl w:val="9F88C092"/>
    <w:lvl w:ilvl="0" w:tplc="3DD43936">
      <w:start w:val="1"/>
      <w:numFmt w:val="upperLetter"/>
      <w:lvlText w:val="%1."/>
      <w:lvlJc w:val="left"/>
      <w:pPr>
        <w:ind w:left="1266" w:hanging="514"/>
        <w:jc w:val="left"/>
      </w:pPr>
      <w:rPr>
        <w:rFonts w:ascii="Times New Roman" w:eastAsia="Times New Roman" w:hAnsi="Times New Roman" w:cs="Times New Roman" w:hint="default"/>
        <w:b/>
        <w:bCs/>
        <w:spacing w:val="-1"/>
        <w:w w:val="99"/>
        <w:sz w:val="24"/>
        <w:szCs w:val="24"/>
      </w:rPr>
    </w:lvl>
    <w:lvl w:ilvl="1" w:tplc="5B646C10">
      <w:numFmt w:val="bullet"/>
      <w:lvlText w:val="•"/>
      <w:lvlJc w:val="left"/>
      <w:pPr>
        <w:ind w:left="2142" w:hanging="514"/>
      </w:pPr>
      <w:rPr>
        <w:rFonts w:hint="default"/>
      </w:rPr>
    </w:lvl>
    <w:lvl w:ilvl="2" w:tplc="19A88B80">
      <w:numFmt w:val="bullet"/>
      <w:lvlText w:val="•"/>
      <w:lvlJc w:val="left"/>
      <w:pPr>
        <w:ind w:left="3025" w:hanging="514"/>
      </w:pPr>
      <w:rPr>
        <w:rFonts w:hint="default"/>
      </w:rPr>
    </w:lvl>
    <w:lvl w:ilvl="3" w:tplc="2AAED014">
      <w:numFmt w:val="bullet"/>
      <w:lvlText w:val="•"/>
      <w:lvlJc w:val="left"/>
      <w:pPr>
        <w:ind w:left="3907" w:hanging="514"/>
      </w:pPr>
      <w:rPr>
        <w:rFonts w:hint="default"/>
      </w:rPr>
    </w:lvl>
    <w:lvl w:ilvl="4" w:tplc="489617E6">
      <w:numFmt w:val="bullet"/>
      <w:lvlText w:val="•"/>
      <w:lvlJc w:val="left"/>
      <w:pPr>
        <w:ind w:left="4790" w:hanging="514"/>
      </w:pPr>
      <w:rPr>
        <w:rFonts w:hint="default"/>
      </w:rPr>
    </w:lvl>
    <w:lvl w:ilvl="5" w:tplc="4B821638">
      <w:numFmt w:val="bullet"/>
      <w:lvlText w:val="•"/>
      <w:lvlJc w:val="left"/>
      <w:pPr>
        <w:ind w:left="5673" w:hanging="514"/>
      </w:pPr>
      <w:rPr>
        <w:rFonts w:hint="default"/>
      </w:rPr>
    </w:lvl>
    <w:lvl w:ilvl="6" w:tplc="CBBA3518">
      <w:numFmt w:val="bullet"/>
      <w:lvlText w:val="•"/>
      <w:lvlJc w:val="left"/>
      <w:pPr>
        <w:ind w:left="6555" w:hanging="514"/>
      </w:pPr>
      <w:rPr>
        <w:rFonts w:hint="default"/>
      </w:rPr>
    </w:lvl>
    <w:lvl w:ilvl="7" w:tplc="5D5642FE">
      <w:numFmt w:val="bullet"/>
      <w:lvlText w:val="•"/>
      <w:lvlJc w:val="left"/>
      <w:pPr>
        <w:ind w:left="7438" w:hanging="514"/>
      </w:pPr>
      <w:rPr>
        <w:rFonts w:hint="default"/>
      </w:rPr>
    </w:lvl>
    <w:lvl w:ilvl="8" w:tplc="82964770">
      <w:numFmt w:val="bullet"/>
      <w:lvlText w:val="•"/>
      <w:lvlJc w:val="left"/>
      <w:pPr>
        <w:ind w:left="8321" w:hanging="514"/>
      </w:pPr>
      <w:rPr>
        <w:rFonts w:hint="default"/>
      </w:rPr>
    </w:lvl>
  </w:abstractNum>
  <w:abstractNum w:abstractNumId="15">
    <w:nsid w:val="3CFD018E"/>
    <w:multiLevelType w:val="hybridMultilevel"/>
    <w:tmpl w:val="8886147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6F5E85"/>
    <w:multiLevelType w:val="hybridMultilevel"/>
    <w:tmpl w:val="1CEE3106"/>
    <w:lvl w:ilvl="0" w:tplc="0400D2F8">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nsid w:val="44A53FA0"/>
    <w:multiLevelType w:val="hybridMultilevel"/>
    <w:tmpl w:val="27EE5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4F126FE"/>
    <w:multiLevelType w:val="hybridMultilevel"/>
    <w:tmpl w:val="F872E588"/>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8035CF8"/>
    <w:multiLevelType w:val="hybridMultilevel"/>
    <w:tmpl w:val="C6A43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93A09A9"/>
    <w:multiLevelType w:val="hybridMultilevel"/>
    <w:tmpl w:val="7728A2F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635E13"/>
    <w:multiLevelType w:val="hybridMultilevel"/>
    <w:tmpl w:val="82DC98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B8C6F39"/>
    <w:multiLevelType w:val="hybridMultilevel"/>
    <w:tmpl w:val="459AB48E"/>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C6A34B2"/>
    <w:multiLevelType w:val="hybridMultilevel"/>
    <w:tmpl w:val="7728A2F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D6B44F6"/>
    <w:multiLevelType w:val="hybridMultilevel"/>
    <w:tmpl w:val="C46CE554"/>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E3635B1"/>
    <w:multiLevelType w:val="hybridMultilevel"/>
    <w:tmpl w:val="1EAAB3F0"/>
    <w:lvl w:ilvl="0" w:tplc="08090019">
      <w:start w:val="1"/>
      <w:numFmt w:val="lowerLetter"/>
      <w:lvlText w:val="%1."/>
      <w:lvlJc w:val="left"/>
      <w:pPr>
        <w:ind w:left="772" w:hanging="360"/>
      </w:pPr>
    </w:lvl>
    <w:lvl w:ilvl="1" w:tplc="08090019" w:tentative="1">
      <w:start w:val="1"/>
      <w:numFmt w:val="lowerLetter"/>
      <w:lvlText w:val="%2."/>
      <w:lvlJc w:val="left"/>
      <w:pPr>
        <w:ind w:left="1492" w:hanging="360"/>
      </w:pPr>
    </w:lvl>
    <w:lvl w:ilvl="2" w:tplc="0809001B" w:tentative="1">
      <w:start w:val="1"/>
      <w:numFmt w:val="lowerRoman"/>
      <w:lvlText w:val="%3."/>
      <w:lvlJc w:val="right"/>
      <w:pPr>
        <w:ind w:left="2212" w:hanging="180"/>
      </w:pPr>
    </w:lvl>
    <w:lvl w:ilvl="3" w:tplc="0809000F" w:tentative="1">
      <w:start w:val="1"/>
      <w:numFmt w:val="decimal"/>
      <w:lvlText w:val="%4."/>
      <w:lvlJc w:val="left"/>
      <w:pPr>
        <w:ind w:left="2932" w:hanging="360"/>
      </w:pPr>
    </w:lvl>
    <w:lvl w:ilvl="4" w:tplc="08090019" w:tentative="1">
      <w:start w:val="1"/>
      <w:numFmt w:val="lowerLetter"/>
      <w:lvlText w:val="%5."/>
      <w:lvlJc w:val="left"/>
      <w:pPr>
        <w:ind w:left="3652" w:hanging="360"/>
      </w:pPr>
    </w:lvl>
    <w:lvl w:ilvl="5" w:tplc="0809001B" w:tentative="1">
      <w:start w:val="1"/>
      <w:numFmt w:val="lowerRoman"/>
      <w:lvlText w:val="%6."/>
      <w:lvlJc w:val="right"/>
      <w:pPr>
        <w:ind w:left="4372" w:hanging="180"/>
      </w:pPr>
    </w:lvl>
    <w:lvl w:ilvl="6" w:tplc="0809000F" w:tentative="1">
      <w:start w:val="1"/>
      <w:numFmt w:val="decimal"/>
      <w:lvlText w:val="%7."/>
      <w:lvlJc w:val="left"/>
      <w:pPr>
        <w:ind w:left="5092" w:hanging="360"/>
      </w:pPr>
    </w:lvl>
    <w:lvl w:ilvl="7" w:tplc="08090019" w:tentative="1">
      <w:start w:val="1"/>
      <w:numFmt w:val="lowerLetter"/>
      <w:lvlText w:val="%8."/>
      <w:lvlJc w:val="left"/>
      <w:pPr>
        <w:ind w:left="5812" w:hanging="360"/>
      </w:pPr>
    </w:lvl>
    <w:lvl w:ilvl="8" w:tplc="0809001B" w:tentative="1">
      <w:start w:val="1"/>
      <w:numFmt w:val="lowerRoman"/>
      <w:lvlText w:val="%9."/>
      <w:lvlJc w:val="right"/>
      <w:pPr>
        <w:ind w:left="6532" w:hanging="180"/>
      </w:pPr>
    </w:lvl>
  </w:abstractNum>
  <w:abstractNum w:abstractNumId="26">
    <w:nsid w:val="514B6CB2"/>
    <w:multiLevelType w:val="hybridMultilevel"/>
    <w:tmpl w:val="8A8CB98A"/>
    <w:lvl w:ilvl="0" w:tplc="0C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549F0E9D"/>
    <w:multiLevelType w:val="multilevel"/>
    <w:tmpl w:val="8CE82A14"/>
    <w:lvl w:ilvl="0">
      <w:start w:val="1"/>
      <w:numFmt w:val="decimal"/>
      <w:pStyle w:val="Level1HRLCnormalwithnumberedparas"/>
      <w:lvlText w:val="%1."/>
      <w:lvlJc w:val="left"/>
      <w:pPr>
        <w:tabs>
          <w:tab w:val="num" w:pos="709"/>
        </w:tabs>
        <w:ind w:left="709" w:hanging="709"/>
      </w:pPr>
      <w:rPr>
        <w:b w:val="0"/>
      </w:rPr>
    </w:lvl>
    <w:lvl w:ilvl="1">
      <w:start w:val="1"/>
      <w:numFmt w:val="decimal"/>
      <w:pStyle w:val="level2"/>
      <w:lvlText w:val="%1.%2"/>
      <w:lvlJc w:val="left"/>
      <w:pPr>
        <w:tabs>
          <w:tab w:val="num" w:pos="709"/>
        </w:tabs>
        <w:ind w:left="709" w:hanging="709"/>
      </w:pPr>
    </w:lvl>
    <w:lvl w:ilvl="2">
      <w:start w:val="1"/>
      <w:numFmt w:val="lowerLetter"/>
      <w:pStyle w:val="level3"/>
      <w:lvlText w:val="(%3)"/>
      <w:lvlJc w:val="left"/>
      <w:pPr>
        <w:tabs>
          <w:tab w:val="num" w:pos="1418"/>
        </w:tabs>
        <w:ind w:left="1418" w:hanging="709"/>
      </w:pPr>
    </w:lvl>
    <w:lvl w:ilvl="3">
      <w:start w:val="1"/>
      <w:numFmt w:val="lowerRoman"/>
      <w:pStyle w:val="level4"/>
      <w:lvlText w:val="(%4)"/>
      <w:lvlJc w:val="left"/>
      <w:pPr>
        <w:tabs>
          <w:tab w:val="num" w:pos="2126"/>
        </w:tabs>
        <w:ind w:left="2126" w:hanging="708"/>
      </w:pPr>
    </w:lvl>
    <w:lvl w:ilvl="4">
      <w:start w:val="1"/>
      <w:numFmt w:val="upperLetter"/>
      <w:pStyle w:val="level5"/>
      <w:lvlText w:val="(%5)"/>
      <w:lvlJc w:val="left"/>
      <w:pPr>
        <w:tabs>
          <w:tab w:val="num" w:pos="2835"/>
        </w:tabs>
        <w:ind w:left="2835" w:hanging="709"/>
      </w:pPr>
    </w:lvl>
    <w:lvl w:ilvl="5">
      <w:start w:val="1"/>
      <w:numFmt w:val="decimal"/>
      <w:pStyle w:val="level6"/>
      <w:lvlText w:val="(%6)"/>
      <w:lvlJc w:val="left"/>
      <w:pPr>
        <w:tabs>
          <w:tab w:val="num" w:pos="3549"/>
        </w:tabs>
        <w:ind w:left="3549" w:hanging="714"/>
      </w:pPr>
    </w:lvl>
    <w:lvl w:ilvl="6">
      <w:start w:val="1"/>
      <w:numFmt w:val="decimal"/>
      <w:lvlText w:val="%7."/>
      <w:lvlJc w:val="left"/>
      <w:pPr>
        <w:tabs>
          <w:tab w:val="num" w:pos="709"/>
        </w:tabs>
        <w:ind w:left="709" w:hanging="709"/>
      </w:pPr>
    </w:lvl>
    <w:lvl w:ilvl="7">
      <w:start w:val="1"/>
      <w:numFmt w:val="lowerLetter"/>
      <w:lvlText w:val="(%8)"/>
      <w:lvlJc w:val="left"/>
      <w:pPr>
        <w:tabs>
          <w:tab w:val="num" w:pos="1418"/>
        </w:tabs>
        <w:ind w:left="1418" w:hanging="709"/>
      </w:pPr>
    </w:lvl>
    <w:lvl w:ilvl="8">
      <w:start w:val="1"/>
      <w:numFmt w:val="lowerRoman"/>
      <w:lvlText w:val="(%9)"/>
      <w:lvlJc w:val="left"/>
      <w:pPr>
        <w:tabs>
          <w:tab w:val="num" w:pos="2126"/>
        </w:tabs>
        <w:ind w:left="2126" w:hanging="708"/>
      </w:pPr>
    </w:lvl>
  </w:abstractNum>
  <w:abstractNum w:abstractNumId="28">
    <w:nsid w:val="55235CDE"/>
    <w:multiLevelType w:val="hybridMultilevel"/>
    <w:tmpl w:val="8DA44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485F5F"/>
    <w:multiLevelType w:val="hybridMultilevel"/>
    <w:tmpl w:val="1688B85E"/>
    <w:lvl w:ilvl="0" w:tplc="04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79C3493"/>
    <w:multiLevelType w:val="hybridMultilevel"/>
    <w:tmpl w:val="56322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8B00E91"/>
    <w:multiLevelType w:val="hybridMultilevel"/>
    <w:tmpl w:val="FC026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A2D3467"/>
    <w:multiLevelType w:val="hybridMultilevel"/>
    <w:tmpl w:val="02FE38AE"/>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CA1583E"/>
    <w:multiLevelType w:val="hybridMultilevel"/>
    <w:tmpl w:val="F75C0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1793044"/>
    <w:multiLevelType w:val="hybridMultilevel"/>
    <w:tmpl w:val="D7AEB0FA"/>
    <w:lvl w:ilvl="0" w:tplc="1A6AD53A">
      <w:start w:val="1"/>
      <w:numFmt w:val="decimal"/>
      <w:lvlText w:val="%1."/>
      <w:lvlJc w:val="left"/>
      <w:pPr>
        <w:ind w:left="1266" w:hanging="555"/>
        <w:jc w:val="left"/>
      </w:pPr>
      <w:rPr>
        <w:rFonts w:ascii="Times New Roman" w:eastAsia="Times New Roman" w:hAnsi="Times New Roman" w:cs="Times New Roman" w:hint="default"/>
        <w:spacing w:val="0"/>
        <w:w w:val="99"/>
        <w:sz w:val="20"/>
        <w:szCs w:val="20"/>
      </w:rPr>
    </w:lvl>
    <w:lvl w:ilvl="1" w:tplc="D010AE4C">
      <w:start w:val="1"/>
      <w:numFmt w:val="lowerLetter"/>
      <w:lvlText w:val="(%2)"/>
      <w:lvlJc w:val="left"/>
      <w:pPr>
        <w:ind w:left="1286" w:hanging="562"/>
        <w:jc w:val="left"/>
      </w:pPr>
      <w:rPr>
        <w:rFonts w:hint="default"/>
        <w:b/>
        <w:bCs/>
        <w:w w:val="99"/>
      </w:rPr>
    </w:lvl>
    <w:lvl w:ilvl="2" w:tplc="19EA907C">
      <w:numFmt w:val="bullet"/>
      <w:lvlText w:val="•"/>
      <w:lvlJc w:val="left"/>
      <w:pPr>
        <w:ind w:left="2240" w:hanging="562"/>
      </w:pPr>
      <w:rPr>
        <w:rFonts w:hint="default"/>
      </w:rPr>
    </w:lvl>
    <w:lvl w:ilvl="3" w:tplc="629428B4">
      <w:numFmt w:val="bullet"/>
      <w:lvlText w:val="•"/>
      <w:lvlJc w:val="left"/>
      <w:pPr>
        <w:ind w:left="3201" w:hanging="562"/>
      </w:pPr>
      <w:rPr>
        <w:rFonts w:hint="default"/>
      </w:rPr>
    </w:lvl>
    <w:lvl w:ilvl="4" w:tplc="E75C4C9E">
      <w:numFmt w:val="bullet"/>
      <w:lvlText w:val="•"/>
      <w:lvlJc w:val="left"/>
      <w:pPr>
        <w:ind w:left="4162" w:hanging="562"/>
      </w:pPr>
      <w:rPr>
        <w:rFonts w:hint="default"/>
      </w:rPr>
    </w:lvl>
    <w:lvl w:ilvl="5" w:tplc="B7B88730">
      <w:numFmt w:val="bullet"/>
      <w:lvlText w:val="•"/>
      <w:lvlJc w:val="left"/>
      <w:pPr>
        <w:ind w:left="5122" w:hanging="562"/>
      </w:pPr>
      <w:rPr>
        <w:rFonts w:hint="default"/>
      </w:rPr>
    </w:lvl>
    <w:lvl w:ilvl="6" w:tplc="B2D063E8">
      <w:numFmt w:val="bullet"/>
      <w:lvlText w:val="•"/>
      <w:lvlJc w:val="left"/>
      <w:pPr>
        <w:ind w:left="6083" w:hanging="562"/>
      </w:pPr>
      <w:rPr>
        <w:rFonts w:hint="default"/>
      </w:rPr>
    </w:lvl>
    <w:lvl w:ilvl="7" w:tplc="20828F82">
      <w:numFmt w:val="bullet"/>
      <w:lvlText w:val="•"/>
      <w:lvlJc w:val="left"/>
      <w:pPr>
        <w:ind w:left="7044" w:hanging="562"/>
      </w:pPr>
      <w:rPr>
        <w:rFonts w:hint="default"/>
      </w:rPr>
    </w:lvl>
    <w:lvl w:ilvl="8" w:tplc="18306740">
      <w:numFmt w:val="bullet"/>
      <w:lvlText w:val="•"/>
      <w:lvlJc w:val="left"/>
      <w:pPr>
        <w:ind w:left="8004" w:hanging="562"/>
      </w:pPr>
      <w:rPr>
        <w:rFonts w:hint="default"/>
      </w:rPr>
    </w:lvl>
  </w:abstractNum>
  <w:abstractNum w:abstractNumId="35">
    <w:nsid w:val="62FF1C93"/>
    <w:multiLevelType w:val="hybridMultilevel"/>
    <w:tmpl w:val="CE820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415435A"/>
    <w:multiLevelType w:val="hybridMultilevel"/>
    <w:tmpl w:val="182A4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A60418"/>
    <w:multiLevelType w:val="multilevel"/>
    <w:tmpl w:val="53D47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67C83DDB"/>
    <w:multiLevelType w:val="hybridMultilevel"/>
    <w:tmpl w:val="680E7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7FA3F34"/>
    <w:multiLevelType w:val="hybridMultilevel"/>
    <w:tmpl w:val="E3D299DA"/>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8ED1D87"/>
    <w:multiLevelType w:val="hybridMultilevel"/>
    <w:tmpl w:val="7FF8B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2A04A2"/>
    <w:multiLevelType w:val="hybridMultilevel"/>
    <w:tmpl w:val="B24A6B66"/>
    <w:lvl w:ilvl="0" w:tplc="08090001">
      <w:start w:val="1"/>
      <w:numFmt w:val="bullet"/>
      <w:lvlText w:val=""/>
      <w:lvlJc w:val="left"/>
      <w:pPr>
        <w:ind w:left="772" w:hanging="360"/>
      </w:pPr>
      <w:rPr>
        <w:rFonts w:ascii="Symbol" w:hAnsi="Symbol" w:hint="default"/>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abstractNum w:abstractNumId="42">
    <w:nsid w:val="6F5439E5"/>
    <w:multiLevelType w:val="hybridMultilevel"/>
    <w:tmpl w:val="4342B9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F6F40DE"/>
    <w:multiLevelType w:val="hybridMultilevel"/>
    <w:tmpl w:val="AC5A7452"/>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00D7476"/>
    <w:multiLevelType w:val="hybridMultilevel"/>
    <w:tmpl w:val="50321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1A1091F"/>
    <w:multiLevelType w:val="hybridMultilevel"/>
    <w:tmpl w:val="4638699E"/>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1B91D74"/>
    <w:multiLevelType w:val="hybridMultilevel"/>
    <w:tmpl w:val="2C6EEBC4"/>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39C7180"/>
    <w:multiLevelType w:val="hybridMultilevel"/>
    <w:tmpl w:val="062C3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5256554"/>
    <w:multiLevelType w:val="hybridMultilevel"/>
    <w:tmpl w:val="0500394C"/>
    <w:lvl w:ilvl="0" w:tplc="9620D4FC">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7E6B3231"/>
    <w:multiLevelType w:val="hybridMultilevel"/>
    <w:tmpl w:val="91AC0916"/>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0"/>
  </w:num>
  <w:num w:numId="2">
    <w:abstractNumId w:val="24"/>
  </w:num>
  <w:num w:numId="3">
    <w:abstractNumId w:val="43"/>
  </w:num>
  <w:num w:numId="4">
    <w:abstractNumId w:val="22"/>
  </w:num>
  <w:num w:numId="5">
    <w:abstractNumId w:val="21"/>
  </w:num>
  <w:num w:numId="6">
    <w:abstractNumId w:val="32"/>
  </w:num>
  <w:num w:numId="7">
    <w:abstractNumId w:val="9"/>
  </w:num>
  <w:num w:numId="8">
    <w:abstractNumId w:val="8"/>
  </w:num>
  <w:num w:numId="9">
    <w:abstractNumId w:val="46"/>
  </w:num>
  <w:num w:numId="10">
    <w:abstractNumId w:val="45"/>
  </w:num>
  <w:num w:numId="11">
    <w:abstractNumId w:val="11"/>
  </w:num>
  <w:num w:numId="12">
    <w:abstractNumId w:val="39"/>
  </w:num>
  <w:num w:numId="13">
    <w:abstractNumId w:val="41"/>
  </w:num>
  <w:num w:numId="14">
    <w:abstractNumId w:val="25"/>
  </w:num>
  <w:num w:numId="15">
    <w:abstractNumId w:val="29"/>
  </w:num>
  <w:num w:numId="16">
    <w:abstractNumId w:val="12"/>
  </w:num>
  <w:num w:numId="17">
    <w:abstractNumId w:val="48"/>
  </w:num>
  <w:num w:numId="18">
    <w:abstractNumId w:val="7"/>
  </w:num>
  <w:num w:numId="19">
    <w:abstractNumId w:val="18"/>
  </w:num>
  <w:num w:numId="20">
    <w:abstractNumId w:val="19"/>
  </w:num>
  <w:num w:numId="21">
    <w:abstractNumId w:val="38"/>
  </w:num>
  <w:num w:numId="22">
    <w:abstractNumId w:val="44"/>
  </w:num>
  <w:num w:numId="23">
    <w:abstractNumId w:val="2"/>
  </w:num>
  <w:num w:numId="24">
    <w:abstractNumId w:val="4"/>
  </w:num>
  <w:num w:numId="25">
    <w:abstractNumId w:val="47"/>
  </w:num>
  <w:num w:numId="26">
    <w:abstractNumId w:val="6"/>
  </w:num>
  <w:num w:numId="27">
    <w:abstractNumId w:val="31"/>
  </w:num>
  <w:num w:numId="28">
    <w:abstractNumId w:val="30"/>
  </w:num>
  <w:num w:numId="29">
    <w:abstractNumId w:val="3"/>
  </w:num>
  <w:num w:numId="30">
    <w:abstractNumId w:val="16"/>
  </w:num>
  <w:num w:numId="31">
    <w:abstractNumId w:val="17"/>
  </w:num>
  <w:num w:numId="32">
    <w:abstractNumId w:val="34"/>
  </w:num>
  <w:num w:numId="33">
    <w:abstractNumId w:val="14"/>
  </w:num>
  <w:num w:numId="34">
    <w:abstractNumId w:val="13"/>
  </w:num>
  <w:num w:numId="35">
    <w:abstractNumId w:val="5"/>
  </w:num>
  <w:num w:numId="36">
    <w:abstractNumId w:val="49"/>
  </w:num>
  <w:num w:numId="37">
    <w:abstractNumId w:val="28"/>
  </w:num>
  <w:num w:numId="38">
    <w:abstractNumId w:val="40"/>
  </w:num>
  <w:num w:numId="39">
    <w:abstractNumId w:val="36"/>
  </w:num>
  <w:num w:numId="40">
    <w:abstractNumId w:val="26"/>
  </w:num>
  <w:num w:numId="41">
    <w:abstractNumId w:val="15"/>
  </w:num>
  <w:num w:numId="42">
    <w:abstractNumId w:val="37"/>
  </w:num>
  <w:num w:numId="43">
    <w:abstractNumId w:val="1"/>
  </w:num>
  <w:num w:numId="44">
    <w:abstractNumId w:val="42"/>
  </w:num>
  <w:num w:numId="45">
    <w:abstractNumId w:val="33"/>
  </w:num>
  <w:num w:numId="46">
    <w:abstractNumId w:val="35"/>
  </w:num>
  <w:num w:numId="47">
    <w:abstractNumId w:val="10"/>
  </w:num>
  <w:num w:numId="48">
    <w:abstractNumId w:val="20"/>
  </w:num>
  <w:num w:numId="49">
    <w:abstractNumId w:val="27"/>
  </w:num>
  <w:num w:numId="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487"/>
    <w:rsid w:val="00002488"/>
    <w:rsid w:val="00004C28"/>
    <w:rsid w:val="00033019"/>
    <w:rsid w:val="00076C3C"/>
    <w:rsid w:val="0008553C"/>
    <w:rsid w:val="000920D7"/>
    <w:rsid w:val="000A131E"/>
    <w:rsid w:val="000D1855"/>
    <w:rsid w:val="000D5100"/>
    <w:rsid w:val="001239D9"/>
    <w:rsid w:val="00145DE7"/>
    <w:rsid w:val="00147F6D"/>
    <w:rsid w:val="00151577"/>
    <w:rsid w:val="00157561"/>
    <w:rsid w:val="0018499C"/>
    <w:rsid w:val="001A6A4B"/>
    <w:rsid w:val="001C1C26"/>
    <w:rsid w:val="002171E9"/>
    <w:rsid w:val="00222539"/>
    <w:rsid w:val="002363FA"/>
    <w:rsid w:val="00241A77"/>
    <w:rsid w:val="00274CE4"/>
    <w:rsid w:val="00292DC6"/>
    <w:rsid w:val="002E0666"/>
    <w:rsid w:val="00303B94"/>
    <w:rsid w:val="0031760A"/>
    <w:rsid w:val="00365DE2"/>
    <w:rsid w:val="00373A81"/>
    <w:rsid w:val="003A1839"/>
    <w:rsid w:val="003B4BBE"/>
    <w:rsid w:val="003D770F"/>
    <w:rsid w:val="004006BE"/>
    <w:rsid w:val="004023C3"/>
    <w:rsid w:val="0041204F"/>
    <w:rsid w:val="00422EA5"/>
    <w:rsid w:val="0044782B"/>
    <w:rsid w:val="00450100"/>
    <w:rsid w:val="0045216D"/>
    <w:rsid w:val="0047429B"/>
    <w:rsid w:val="004F3121"/>
    <w:rsid w:val="00516B58"/>
    <w:rsid w:val="005632ED"/>
    <w:rsid w:val="00584B4F"/>
    <w:rsid w:val="005A4E7C"/>
    <w:rsid w:val="005D4C14"/>
    <w:rsid w:val="005F63E6"/>
    <w:rsid w:val="005F68AD"/>
    <w:rsid w:val="006266C3"/>
    <w:rsid w:val="006F058D"/>
    <w:rsid w:val="00755977"/>
    <w:rsid w:val="00763060"/>
    <w:rsid w:val="007967D5"/>
    <w:rsid w:val="007A02C9"/>
    <w:rsid w:val="007A4EA4"/>
    <w:rsid w:val="007F475A"/>
    <w:rsid w:val="008065BB"/>
    <w:rsid w:val="008431BA"/>
    <w:rsid w:val="00877399"/>
    <w:rsid w:val="008B3B69"/>
    <w:rsid w:val="008B5EF3"/>
    <w:rsid w:val="008C0B8C"/>
    <w:rsid w:val="008D0298"/>
    <w:rsid w:val="008D4BF9"/>
    <w:rsid w:val="008E321A"/>
    <w:rsid w:val="008F1A85"/>
    <w:rsid w:val="009D3C32"/>
    <w:rsid w:val="00A44E38"/>
    <w:rsid w:val="00A470DB"/>
    <w:rsid w:val="00A6075F"/>
    <w:rsid w:val="00A70DA6"/>
    <w:rsid w:val="00AA479F"/>
    <w:rsid w:val="00AC325D"/>
    <w:rsid w:val="00AC5CC5"/>
    <w:rsid w:val="00B04429"/>
    <w:rsid w:val="00B23AB6"/>
    <w:rsid w:val="00B23F93"/>
    <w:rsid w:val="00B5150C"/>
    <w:rsid w:val="00B570A7"/>
    <w:rsid w:val="00B71ECB"/>
    <w:rsid w:val="00B72F22"/>
    <w:rsid w:val="00B816F7"/>
    <w:rsid w:val="00B873E1"/>
    <w:rsid w:val="00B9193D"/>
    <w:rsid w:val="00BB49BB"/>
    <w:rsid w:val="00BE145D"/>
    <w:rsid w:val="00BE5117"/>
    <w:rsid w:val="00BF4092"/>
    <w:rsid w:val="00C3061E"/>
    <w:rsid w:val="00C3266C"/>
    <w:rsid w:val="00C5268D"/>
    <w:rsid w:val="00C96ECD"/>
    <w:rsid w:val="00CA50A8"/>
    <w:rsid w:val="00CA5972"/>
    <w:rsid w:val="00CB6651"/>
    <w:rsid w:val="00CC27E6"/>
    <w:rsid w:val="00CD7E46"/>
    <w:rsid w:val="00CE5FB6"/>
    <w:rsid w:val="00D03D5E"/>
    <w:rsid w:val="00D23F22"/>
    <w:rsid w:val="00D5583B"/>
    <w:rsid w:val="00D73D01"/>
    <w:rsid w:val="00D8271B"/>
    <w:rsid w:val="00DA537C"/>
    <w:rsid w:val="00DC799E"/>
    <w:rsid w:val="00E1194E"/>
    <w:rsid w:val="00E4373D"/>
    <w:rsid w:val="00E74487"/>
    <w:rsid w:val="00E769EB"/>
    <w:rsid w:val="00EA1697"/>
    <w:rsid w:val="00EB60DA"/>
    <w:rsid w:val="00EF18E4"/>
    <w:rsid w:val="00F015D4"/>
    <w:rsid w:val="00F1624F"/>
    <w:rsid w:val="00F341F7"/>
    <w:rsid w:val="00F43C9E"/>
    <w:rsid w:val="00FB30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9FD91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04429"/>
    <w:pPr>
      <w:spacing w:line="276" w:lineRule="auto"/>
      <w:ind w:right="-7"/>
      <w:jc w:val="both"/>
    </w:pPr>
    <w:rPr>
      <w:rFonts w:ascii="Helvetica" w:eastAsiaTheme="minorEastAsia" w:hAnsi="Helvetica" w:cs="Arial"/>
      <w:color w:val="000000" w:themeColor="text1"/>
    </w:rPr>
  </w:style>
  <w:style w:type="paragraph" w:styleId="Heading1">
    <w:name w:val="heading 1"/>
    <w:basedOn w:val="Normal"/>
    <w:next w:val="Normal"/>
    <w:link w:val="Heading1Char"/>
    <w:uiPriority w:val="1"/>
    <w:qFormat/>
    <w:rsid w:val="006F058D"/>
    <w:pPr>
      <w:keepNext/>
      <w:keepLines/>
      <w:spacing w:before="240" w:line="259" w:lineRule="auto"/>
      <w:jc w:val="left"/>
      <w:outlineLvl w:val="0"/>
    </w:pPr>
    <w:rPr>
      <w:rFonts w:eastAsiaTheme="majorEastAsia"/>
      <w:b/>
      <w:sz w:val="40"/>
      <w:szCs w:val="32"/>
      <w:lang w:val="en-US"/>
    </w:rPr>
  </w:style>
  <w:style w:type="paragraph" w:styleId="Heading2">
    <w:name w:val="heading 2"/>
    <w:basedOn w:val="TOCHeading"/>
    <w:next w:val="Normal"/>
    <w:link w:val="Heading2Char"/>
    <w:uiPriority w:val="1"/>
    <w:unhideWhenUsed/>
    <w:qFormat/>
    <w:rsid w:val="006F058D"/>
    <w:pPr>
      <w:outlineLvl w:val="1"/>
    </w:pPr>
    <w:rPr>
      <w:rFonts w:ascii="Arial" w:hAnsi="Arial"/>
      <w:b w:val="0"/>
      <w:color w:val="000000" w:themeColor="text1"/>
      <w:sz w:val="32"/>
    </w:rPr>
  </w:style>
  <w:style w:type="paragraph" w:styleId="Heading3">
    <w:name w:val="heading 3"/>
    <w:basedOn w:val="Heading2"/>
    <w:next w:val="Normal"/>
    <w:link w:val="Heading3Char"/>
    <w:uiPriority w:val="9"/>
    <w:unhideWhenUsed/>
    <w:qFormat/>
    <w:rsid w:val="00E74487"/>
    <w:pPr>
      <w:spacing w:line="276" w:lineRule="auto"/>
      <w:outlineLvl w:val="2"/>
    </w:pPr>
    <w:rPr>
      <w:b/>
      <w:sz w:val="24"/>
    </w:rPr>
  </w:style>
  <w:style w:type="paragraph" w:styleId="Heading4">
    <w:name w:val="heading 4"/>
    <w:basedOn w:val="Normal"/>
    <w:next w:val="Normal"/>
    <w:link w:val="Heading4Char"/>
    <w:uiPriority w:val="9"/>
    <w:unhideWhenUsed/>
    <w:qFormat/>
    <w:rsid w:val="00CA50A8"/>
    <w:pPr>
      <w:outlineLvl w:val="3"/>
    </w:pPr>
    <w:rPr>
      <w:b/>
      <w:lang w:val="en-US"/>
    </w:rPr>
  </w:style>
  <w:style w:type="paragraph" w:styleId="Heading5">
    <w:name w:val="heading 5"/>
    <w:basedOn w:val="Normal"/>
    <w:next w:val="Normal"/>
    <w:link w:val="Heading5Char"/>
    <w:uiPriority w:val="9"/>
    <w:unhideWhenUsed/>
    <w:qFormat/>
    <w:rsid w:val="00E74487"/>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58D"/>
    <w:rPr>
      <w:rFonts w:ascii="Helvetica" w:eastAsiaTheme="majorEastAsia" w:hAnsi="Helvetica" w:cs="Arial"/>
      <w:b/>
      <w:color w:val="000000" w:themeColor="text1"/>
      <w:sz w:val="40"/>
      <w:szCs w:val="32"/>
      <w:lang w:val="en-US"/>
    </w:rPr>
  </w:style>
  <w:style w:type="paragraph" w:styleId="TOCHeading">
    <w:name w:val="TOC Heading"/>
    <w:basedOn w:val="Heading1"/>
    <w:next w:val="Normal"/>
    <w:uiPriority w:val="39"/>
    <w:unhideWhenUsed/>
    <w:qFormat/>
    <w:rsid w:val="00E74487"/>
    <w:pPr>
      <w:outlineLvl w:val="9"/>
    </w:pPr>
    <w:rPr>
      <w:rFonts w:asciiTheme="majorHAnsi" w:hAnsiTheme="majorHAnsi"/>
      <w:color w:val="2F5496" w:themeColor="accent1" w:themeShade="BF"/>
    </w:rPr>
  </w:style>
  <w:style w:type="character" w:customStyle="1" w:styleId="Heading2Char">
    <w:name w:val="Heading 2 Char"/>
    <w:basedOn w:val="DefaultParagraphFont"/>
    <w:link w:val="Heading2"/>
    <w:uiPriority w:val="1"/>
    <w:rsid w:val="006F058D"/>
    <w:rPr>
      <w:rFonts w:ascii="Arial" w:eastAsiaTheme="majorEastAsia" w:hAnsi="Arial" w:cs="Arial"/>
      <w:color w:val="000000" w:themeColor="text1"/>
      <w:sz w:val="32"/>
      <w:szCs w:val="32"/>
      <w:lang w:val="en-US"/>
    </w:rPr>
  </w:style>
  <w:style w:type="character" w:customStyle="1" w:styleId="Heading3Char">
    <w:name w:val="Heading 3 Char"/>
    <w:basedOn w:val="DefaultParagraphFont"/>
    <w:link w:val="Heading3"/>
    <w:uiPriority w:val="9"/>
    <w:rsid w:val="00E74487"/>
    <w:rPr>
      <w:rFonts w:ascii="Arial" w:eastAsiaTheme="majorEastAsia" w:hAnsi="Arial" w:cs="Arial"/>
      <w:b/>
      <w:color w:val="1F3864" w:themeColor="accent1" w:themeShade="80"/>
      <w:szCs w:val="32"/>
      <w:lang w:val="en-US"/>
    </w:rPr>
  </w:style>
  <w:style w:type="character" w:customStyle="1" w:styleId="Heading4Char">
    <w:name w:val="Heading 4 Char"/>
    <w:basedOn w:val="DefaultParagraphFont"/>
    <w:link w:val="Heading4"/>
    <w:uiPriority w:val="9"/>
    <w:rsid w:val="00CA50A8"/>
    <w:rPr>
      <w:rFonts w:ascii="Helvetica" w:eastAsiaTheme="minorEastAsia" w:hAnsi="Helvetica" w:cs="Arial"/>
      <w:b/>
      <w:color w:val="000000" w:themeColor="text1"/>
      <w:lang w:val="en-US"/>
    </w:rPr>
  </w:style>
  <w:style w:type="character" w:customStyle="1" w:styleId="Heading5Char">
    <w:name w:val="Heading 5 Char"/>
    <w:basedOn w:val="DefaultParagraphFont"/>
    <w:link w:val="Heading5"/>
    <w:uiPriority w:val="9"/>
    <w:rsid w:val="00E74487"/>
    <w:rPr>
      <w:rFonts w:asciiTheme="majorHAnsi" w:eastAsiaTheme="majorEastAsia" w:hAnsiTheme="majorHAnsi" w:cstheme="majorBidi"/>
      <w:color w:val="2F5496" w:themeColor="accent1" w:themeShade="BF"/>
      <w:sz w:val="20"/>
      <w:szCs w:val="20"/>
      <w:lang w:val="en-AU"/>
    </w:rPr>
  </w:style>
  <w:style w:type="paragraph" w:customStyle="1" w:styleId="Default">
    <w:name w:val="Default"/>
    <w:rsid w:val="00E74487"/>
    <w:pPr>
      <w:pBdr>
        <w:top w:val="nil"/>
        <w:left w:val="nil"/>
        <w:bottom w:val="nil"/>
        <w:right w:val="nil"/>
        <w:between w:val="nil"/>
        <w:bar w:val="nil"/>
      </w:pBdr>
    </w:pPr>
    <w:rPr>
      <w:rFonts w:ascii="Helvetica" w:eastAsia="Arial Unicode MS" w:hAnsi="Helvetica" w:cs="Arial Unicode MS"/>
      <w:color w:val="000000"/>
      <w:sz w:val="22"/>
      <w:szCs w:val="22"/>
      <w:bdr w:val="nil"/>
      <w:lang w:eastAsia="en-GB"/>
    </w:rPr>
  </w:style>
  <w:style w:type="character" w:styleId="Hyperlink">
    <w:name w:val="Hyperlink"/>
    <w:uiPriority w:val="99"/>
    <w:rsid w:val="00E74487"/>
    <w:rPr>
      <w:u w:val="single"/>
    </w:rPr>
  </w:style>
  <w:style w:type="paragraph" w:styleId="BalloonText">
    <w:name w:val="Balloon Text"/>
    <w:basedOn w:val="Normal"/>
    <w:link w:val="BalloonTextChar"/>
    <w:uiPriority w:val="99"/>
    <w:semiHidden/>
    <w:unhideWhenUsed/>
    <w:rsid w:val="00E744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4487"/>
    <w:rPr>
      <w:rFonts w:ascii="Lucida Grande" w:eastAsiaTheme="minorEastAsia" w:hAnsi="Lucida Grande" w:cs="Lucida Grande"/>
      <w:sz w:val="18"/>
      <w:szCs w:val="18"/>
      <w:lang w:val="en-AU"/>
    </w:rPr>
  </w:style>
  <w:style w:type="paragraph" w:styleId="TOC1">
    <w:name w:val="toc 1"/>
    <w:basedOn w:val="Normal"/>
    <w:next w:val="Normal"/>
    <w:autoRedefine/>
    <w:uiPriority w:val="39"/>
    <w:unhideWhenUsed/>
    <w:rsid w:val="000D1855"/>
    <w:pPr>
      <w:pBdr>
        <w:top w:val="nil"/>
        <w:left w:val="nil"/>
        <w:bottom w:val="nil"/>
        <w:right w:val="nil"/>
        <w:between w:val="nil"/>
        <w:bar w:val="nil"/>
      </w:pBdr>
      <w:tabs>
        <w:tab w:val="right" w:leader="dot" w:pos="9622"/>
      </w:tabs>
      <w:spacing w:after="100"/>
      <w:jc w:val="left"/>
    </w:pPr>
    <w:rPr>
      <w:rFonts w:ascii="Times New Roman" w:eastAsia="Arial Unicode MS" w:hAnsi="Times New Roman" w:cs="Times New Roman"/>
      <w:bdr w:val="nil"/>
      <w:lang w:val="en-US"/>
    </w:rPr>
  </w:style>
  <w:style w:type="paragraph" w:styleId="EndnoteText">
    <w:name w:val="endnote text"/>
    <w:basedOn w:val="Normal"/>
    <w:link w:val="EndnoteTextChar"/>
    <w:uiPriority w:val="99"/>
    <w:unhideWhenUsed/>
    <w:rsid w:val="00E74487"/>
    <w:rPr>
      <w:rFonts w:ascii="Helvetica Neue" w:hAnsi="Helvetica Neue"/>
    </w:rPr>
  </w:style>
  <w:style w:type="character" w:customStyle="1" w:styleId="EndnoteTextChar">
    <w:name w:val="Endnote Text Char"/>
    <w:basedOn w:val="DefaultParagraphFont"/>
    <w:link w:val="EndnoteText"/>
    <w:uiPriority w:val="99"/>
    <w:rsid w:val="00E74487"/>
    <w:rPr>
      <w:rFonts w:ascii="Helvetica Neue" w:eastAsiaTheme="minorEastAsia" w:hAnsi="Helvetica Neue" w:cs="Arial"/>
      <w:szCs w:val="20"/>
      <w:lang w:val="en-AU"/>
    </w:rPr>
  </w:style>
  <w:style w:type="character" w:styleId="EndnoteReference">
    <w:name w:val="endnote reference"/>
    <w:basedOn w:val="DefaultParagraphFont"/>
    <w:uiPriority w:val="99"/>
    <w:unhideWhenUsed/>
    <w:rsid w:val="00E74487"/>
    <w:rPr>
      <w:vertAlign w:val="superscript"/>
    </w:rPr>
  </w:style>
  <w:style w:type="character" w:customStyle="1" w:styleId="Hyperlink0">
    <w:name w:val="Hyperlink.0"/>
    <w:basedOn w:val="DefaultParagraphFont"/>
    <w:rsid w:val="00E74487"/>
    <w:rPr>
      <w:color w:val="0432FF"/>
      <w:u w:val="single"/>
    </w:rPr>
  </w:style>
  <w:style w:type="paragraph" w:styleId="FootnoteText">
    <w:name w:val="footnote text"/>
    <w:aliases w:val="Footnote Text Char Char Char Char Char Char,Footnote Text Char Char Char Char Char Char Char Char Char Char Char Char Char Char Char Char Char,Footnote Text Char Char Char Char Char Char Char Char Char Char Char Char Char Char Char Char,FN"/>
    <w:basedOn w:val="Normal"/>
    <w:link w:val="FootnoteTextChar"/>
    <w:uiPriority w:val="99"/>
    <w:unhideWhenUsed/>
    <w:qFormat/>
    <w:rsid w:val="00E74487"/>
  </w:style>
  <w:style w:type="character" w:customStyle="1" w:styleId="FootnoteTextChar">
    <w:name w:val="Footnote Text Char"/>
    <w:aliases w:val="Footnote Text Char Char Char Char Char Char Char,Footnote Text Char Char Char Char Char Char Char Char Char Char Char Char Char Char Char Char Char Char,FN Char"/>
    <w:basedOn w:val="DefaultParagraphFont"/>
    <w:link w:val="FootnoteText"/>
    <w:uiPriority w:val="99"/>
    <w:rsid w:val="00E74487"/>
    <w:rPr>
      <w:rFonts w:ascii="Arial" w:eastAsiaTheme="minorEastAsia" w:hAnsi="Arial" w:cs="Arial"/>
      <w:szCs w:val="20"/>
      <w:lang w:val="en-AU"/>
    </w:rPr>
  </w:style>
  <w:style w:type="character" w:styleId="FootnoteReference">
    <w:name w:val="footnote reference"/>
    <w:aliases w:val="Footnotes refss,Footnote number,Footnote,Ref,de nota al pie,opcalrc,callout,NO,4_G Char Char Char Char,Footnotes refss Char Char Char Char,ftref Char Char Char Char,BVI fnr Char Char Char Char,BVI fnr Car Car Char Char Char Char,4_G"/>
    <w:basedOn w:val="DefaultParagraphFont"/>
    <w:link w:val="4GCharCharChar"/>
    <w:uiPriority w:val="99"/>
    <w:unhideWhenUsed/>
    <w:rsid w:val="00E74487"/>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E74487"/>
    <w:pPr>
      <w:spacing w:after="160" w:line="240" w:lineRule="exact"/>
    </w:pPr>
    <w:rPr>
      <w:rFonts w:asciiTheme="minorHAnsi" w:eastAsiaTheme="minorHAnsi" w:hAnsiTheme="minorHAnsi" w:cstheme="minorBidi"/>
      <w:vertAlign w:val="superscript"/>
    </w:rPr>
  </w:style>
  <w:style w:type="paragraph" w:styleId="Footer">
    <w:name w:val="footer"/>
    <w:basedOn w:val="Normal"/>
    <w:link w:val="FooterChar"/>
    <w:uiPriority w:val="99"/>
    <w:unhideWhenUsed/>
    <w:rsid w:val="00E74487"/>
    <w:pPr>
      <w:tabs>
        <w:tab w:val="center" w:pos="4320"/>
        <w:tab w:val="right" w:pos="8640"/>
      </w:tabs>
    </w:pPr>
  </w:style>
  <w:style w:type="character" w:customStyle="1" w:styleId="FooterChar">
    <w:name w:val="Footer Char"/>
    <w:basedOn w:val="DefaultParagraphFont"/>
    <w:link w:val="Footer"/>
    <w:uiPriority w:val="99"/>
    <w:rsid w:val="00E74487"/>
    <w:rPr>
      <w:rFonts w:ascii="Arial" w:eastAsiaTheme="minorEastAsia" w:hAnsi="Arial" w:cs="Arial"/>
      <w:sz w:val="20"/>
      <w:szCs w:val="20"/>
      <w:lang w:val="en-AU"/>
    </w:rPr>
  </w:style>
  <w:style w:type="character" w:styleId="PageNumber">
    <w:name w:val="page number"/>
    <w:basedOn w:val="DefaultParagraphFont"/>
    <w:unhideWhenUsed/>
    <w:rsid w:val="00E74487"/>
  </w:style>
  <w:style w:type="paragraph" w:styleId="NoSpacing">
    <w:name w:val="No Spacing"/>
    <w:basedOn w:val="Normal"/>
    <w:next w:val="Normal"/>
    <w:link w:val="NoSpacingChar"/>
    <w:autoRedefine/>
    <w:qFormat/>
    <w:rsid w:val="00E74487"/>
    <w:rPr>
      <w:rFonts w:ascii="Cambria" w:eastAsia="MS Mincho" w:hAnsi="Cambria" w:cs="Calibri"/>
      <w:bCs/>
      <w:color w:val="404040"/>
      <w:lang w:val="en-US" w:eastAsia="en-AU"/>
    </w:rPr>
  </w:style>
  <w:style w:type="character" w:customStyle="1" w:styleId="NoSpacingChar">
    <w:name w:val="No Spacing Char"/>
    <w:basedOn w:val="DefaultParagraphFont"/>
    <w:link w:val="NoSpacing"/>
    <w:rsid w:val="00E74487"/>
    <w:rPr>
      <w:rFonts w:ascii="Cambria" w:eastAsia="MS Mincho" w:hAnsi="Cambria" w:cs="Calibri"/>
      <w:bCs/>
      <w:color w:val="404040"/>
      <w:sz w:val="20"/>
      <w:szCs w:val="20"/>
      <w:lang w:val="en-US" w:eastAsia="en-AU"/>
    </w:rPr>
  </w:style>
  <w:style w:type="character" w:styleId="Emphasis">
    <w:name w:val="Emphasis"/>
    <w:basedOn w:val="DefaultParagraphFont"/>
    <w:uiPriority w:val="20"/>
    <w:qFormat/>
    <w:rsid w:val="00E74487"/>
    <w:rPr>
      <w:i/>
      <w:iCs/>
    </w:rPr>
  </w:style>
  <w:style w:type="paragraph" w:styleId="ListParagraph">
    <w:name w:val="List Paragraph"/>
    <w:aliases w:val="L,List Paragraph1,List Paragraph11,Recommendation,EOT List Paragraph,CV text,Table text,F5 List Paragraph,Dot pt,Medium Grid 1 - Accent 21,Numbered Paragraph,List Paragraph111,List Paragraph2,Bulleted Para,NFP GP Bulleted List,FooterText"/>
    <w:basedOn w:val="Normal"/>
    <w:link w:val="ListParagraphChar"/>
    <w:uiPriority w:val="34"/>
    <w:qFormat/>
    <w:rsid w:val="00E74487"/>
    <w:pPr>
      <w:ind w:left="720"/>
      <w:contextualSpacing/>
    </w:pPr>
    <w:rPr>
      <w:rFonts w:ascii="Helvetica Neue" w:hAnsi="Helvetica Neue"/>
      <w:szCs w:val="22"/>
    </w:rPr>
  </w:style>
  <w:style w:type="character" w:customStyle="1" w:styleId="ListParagraphChar">
    <w:name w:val="List Paragraph Char"/>
    <w:aliases w:val="L Char,List Paragraph1 Char,List Paragraph11 Char,Recommendation Char,EOT List Paragraph Char,CV text Char,Table text Char,F5 List Paragraph Char,Dot pt Char,Medium Grid 1 - Accent 21 Char,Numbered Paragraph Char,List Paragraph2 Char"/>
    <w:link w:val="ListParagraph"/>
    <w:uiPriority w:val="34"/>
    <w:qFormat/>
    <w:rsid w:val="00E74487"/>
    <w:rPr>
      <w:rFonts w:ascii="Helvetica Neue" w:eastAsiaTheme="minorEastAsia" w:hAnsi="Helvetica Neue" w:cs="Arial"/>
      <w:sz w:val="20"/>
      <w:szCs w:val="22"/>
      <w:lang w:val="en-AU"/>
    </w:rPr>
  </w:style>
  <w:style w:type="paragraph" w:customStyle="1" w:styleId="PFNumLevel4">
    <w:name w:val="PF (Num) Level 4"/>
    <w:basedOn w:val="Normal"/>
    <w:rsid w:val="00E74487"/>
    <w:pPr>
      <w:spacing w:before="120" w:after="120"/>
      <w:ind w:left="1702" w:hanging="851"/>
      <w:jc w:val="left"/>
    </w:pPr>
    <w:rPr>
      <w:rFonts w:ascii="Calibri" w:eastAsia="Times New Roman" w:hAnsi="Calibri" w:cs="Calibri"/>
      <w:color w:val="000000"/>
    </w:rPr>
  </w:style>
  <w:style w:type="paragraph" w:customStyle="1" w:styleId="PFNumLevel1">
    <w:name w:val="PF (Num) Level 1"/>
    <w:basedOn w:val="Normal"/>
    <w:rsid w:val="00E74487"/>
    <w:pPr>
      <w:numPr>
        <w:numId w:val="7"/>
      </w:numPr>
      <w:tabs>
        <w:tab w:val="clear" w:pos="924"/>
        <w:tab w:val="left" w:pos="851"/>
      </w:tabs>
      <w:spacing w:before="240" w:after="120"/>
      <w:ind w:left="851" w:hanging="851"/>
      <w:jc w:val="left"/>
      <w:outlineLvl w:val="0"/>
    </w:pPr>
    <w:rPr>
      <w:rFonts w:ascii="Calibri" w:eastAsia="Times New Roman" w:hAnsi="Calibri" w:cs="Calibri"/>
      <w:color w:val="000000"/>
      <w:kern w:val="28"/>
      <w:lang w:val="x-none" w:eastAsia="en-AU"/>
    </w:rPr>
  </w:style>
  <w:style w:type="character" w:customStyle="1" w:styleId="apple-converted-space">
    <w:name w:val="apple-converted-space"/>
    <w:basedOn w:val="DefaultParagraphFont"/>
    <w:rsid w:val="00E74487"/>
  </w:style>
  <w:style w:type="paragraph" w:styleId="TOC2">
    <w:name w:val="toc 2"/>
    <w:basedOn w:val="Normal"/>
    <w:next w:val="Normal"/>
    <w:autoRedefine/>
    <w:uiPriority w:val="39"/>
    <w:unhideWhenUsed/>
    <w:rsid w:val="000D1855"/>
    <w:pPr>
      <w:pBdr>
        <w:left w:val="nil"/>
      </w:pBdr>
      <w:tabs>
        <w:tab w:val="right" w:leader="dot" w:pos="9622"/>
      </w:tabs>
      <w:spacing w:after="100"/>
    </w:pPr>
    <w:rPr>
      <w:b/>
      <w:noProof/>
    </w:rPr>
  </w:style>
  <w:style w:type="paragraph" w:styleId="TOC3">
    <w:name w:val="toc 3"/>
    <w:basedOn w:val="Normal"/>
    <w:next w:val="Normal"/>
    <w:autoRedefine/>
    <w:uiPriority w:val="39"/>
    <w:unhideWhenUsed/>
    <w:rsid w:val="00E74487"/>
    <w:pPr>
      <w:spacing w:after="100"/>
      <w:ind w:left="440"/>
    </w:pPr>
  </w:style>
  <w:style w:type="paragraph" w:styleId="Header">
    <w:name w:val="header"/>
    <w:basedOn w:val="Normal"/>
    <w:link w:val="HeaderChar"/>
    <w:unhideWhenUsed/>
    <w:rsid w:val="00E74487"/>
    <w:pPr>
      <w:tabs>
        <w:tab w:val="center" w:pos="4513"/>
        <w:tab w:val="right" w:pos="9026"/>
      </w:tabs>
    </w:pPr>
  </w:style>
  <w:style w:type="character" w:customStyle="1" w:styleId="HeaderChar">
    <w:name w:val="Header Char"/>
    <w:basedOn w:val="DefaultParagraphFont"/>
    <w:link w:val="Header"/>
    <w:rsid w:val="00E74487"/>
    <w:rPr>
      <w:rFonts w:ascii="Arial" w:eastAsiaTheme="minorEastAsia" w:hAnsi="Arial" w:cs="Arial"/>
      <w:sz w:val="20"/>
      <w:szCs w:val="20"/>
      <w:lang w:val="en-AU"/>
    </w:rPr>
  </w:style>
  <w:style w:type="table" w:styleId="TableGrid">
    <w:name w:val="Table Grid"/>
    <w:basedOn w:val="TableNormal"/>
    <w:uiPriority w:val="39"/>
    <w:rsid w:val="00E74487"/>
    <w:rPr>
      <w:rFonts w:eastAsiaTheme="minorEastAsia"/>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E5FB6"/>
    <w:rPr>
      <w:color w:val="954F72" w:themeColor="followedHyperlink"/>
      <w:u w:val="single"/>
    </w:rPr>
  </w:style>
  <w:style w:type="paragraph" w:customStyle="1" w:styleId="Para1">
    <w:name w:val="Para 1"/>
    <w:basedOn w:val="Normal"/>
    <w:link w:val="Para1Char"/>
    <w:qFormat/>
    <w:rsid w:val="00147F6D"/>
    <w:pPr>
      <w:spacing w:after="160" w:line="360" w:lineRule="auto"/>
      <w:ind w:right="0" w:firstLine="567"/>
    </w:pPr>
    <w:rPr>
      <w:rFonts w:asciiTheme="minorHAnsi" w:eastAsiaTheme="minorHAnsi" w:hAnsiTheme="minorHAnsi" w:cstheme="minorBidi"/>
      <w:color w:val="auto"/>
      <w:szCs w:val="22"/>
      <w:lang w:val="en-AU"/>
    </w:rPr>
  </w:style>
  <w:style w:type="character" w:customStyle="1" w:styleId="Para1Char">
    <w:name w:val="Para 1 Char"/>
    <w:basedOn w:val="DefaultParagraphFont"/>
    <w:link w:val="Para1"/>
    <w:rsid w:val="00147F6D"/>
    <w:rPr>
      <w:szCs w:val="22"/>
      <w:lang w:val="en-AU"/>
    </w:rPr>
  </w:style>
  <w:style w:type="table" w:customStyle="1" w:styleId="TableGrid1">
    <w:name w:val="Table Grid1"/>
    <w:basedOn w:val="TableNormal"/>
    <w:next w:val="TableGrid"/>
    <w:uiPriority w:val="59"/>
    <w:rsid w:val="00147F6D"/>
    <w:rPr>
      <w:rFonts w:eastAsiaTheme="minorEastAsia"/>
      <w:sz w:val="22"/>
      <w:szCs w:val="22"/>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16B58"/>
    <w:pPr>
      <w:spacing w:before="100" w:beforeAutospacing="1" w:after="100" w:afterAutospacing="1" w:line="240" w:lineRule="auto"/>
      <w:ind w:right="0"/>
      <w:jc w:val="left"/>
    </w:pPr>
    <w:rPr>
      <w:rFonts w:ascii="Times New Roman" w:eastAsiaTheme="minorHAnsi" w:hAnsi="Times New Roman" w:cs="Times New Roman"/>
      <w:color w:val="auto"/>
      <w:lang w:eastAsia="en-GB"/>
    </w:rPr>
  </w:style>
  <w:style w:type="paragraph" w:styleId="Caption">
    <w:name w:val="caption"/>
    <w:basedOn w:val="Normal"/>
    <w:next w:val="Normal"/>
    <w:uiPriority w:val="35"/>
    <w:unhideWhenUsed/>
    <w:qFormat/>
    <w:rsid w:val="007A4EA4"/>
    <w:pPr>
      <w:spacing w:after="200" w:line="240" w:lineRule="auto"/>
    </w:pPr>
    <w:rPr>
      <w:i/>
      <w:iCs/>
      <w:color w:val="44546A" w:themeColor="text2"/>
      <w:sz w:val="18"/>
      <w:szCs w:val="18"/>
    </w:rPr>
  </w:style>
  <w:style w:type="character" w:customStyle="1" w:styleId="hiddengrammarerror">
    <w:name w:val="hiddengrammarerror"/>
    <w:basedOn w:val="DefaultParagraphFont"/>
    <w:rsid w:val="00DA537C"/>
  </w:style>
  <w:style w:type="character" w:customStyle="1" w:styleId="hiddenspellerror">
    <w:name w:val="hiddenspellerror"/>
    <w:basedOn w:val="DefaultParagraphFont"/>
    <w:rsid w:val="00DA537C"/>
  </w:style>
  <w:style w:type="character" w:customStyle="1" w:styleId="A9">
    <w:name w:val="A9"/>
    <w:uiPriority w:val="99"/>
    <w:rsid w:val="00DA537C"/>
    <w:rPr>
      <w:rFonts w:cs="DINOT-Regular"/>
      <w:color w:val="000000"/>
      <w:sz w:val="21"/>
      <w:szCs w:val="21"/>
    </w:rPr>
  </w:style>
  <w:style w:type="paragraph" w:styleId="TOC4">
    <w:name w:val="toc 4"/>
    <w:basedOn w:val="Normal"/>
    <w:next w:val="Normal"/>
    <w:autoRedefine/>
    <w:uiPriority w:val="39"/>
    <w:unhideWhenUsed/>
    <w:rsid w:val="001239D9"/>
    <w:pPr>
      <w:tabs>
        <w:tab w:val="right" w:leader="dot" w:pos="9622"/>
      </w:tabs>
      <w:spacing w:line="360" w:lineRule="auto"/>
      <w:ind w:left="720"/>
    </w:pPr>
  </w:style>
  <w:style w:type="paragraph" w:styleId="TOC5">
    <w:name w:val="toc 5"/>
    <w:basedOn w:val="Normal"/>
    <w:next w:val="Normal"/>
    <w:autoRedefine/>
    <w:uiPriority w:val="39"/>
    <w:unhideWhenUsed/>
    <w:rsid w:val="003D770F"/>
    <w:pPr>
      <w:ind w:left="960"/>
    </w:pPr>
  </w:style>
  <w:style w:type="paragraph" w:styleId="TOC6">
    <w:name w:val="toc 6"/>
    <w:basedOn w:val="Normal"/>
    <w:next w:val="Normal"/>
    <w:autoRedefine/>
    <w:uiPriority w:val="39"/>
    <w:unhideWhenUsed/>
    <w:rsid w:val="003D770F"/>
    <w:pPr>
      <w:ind w:left="1200"/>
    </w:pPr>
  </w:style>
  <w:style w:type="paragraph" w:styleId="TOC7">
    <w:name w:val="toc 7"/>
    <w:basedOn w:val="Normal"/>
    <w:next w:val="Normal"/>
    <w:autoRedefine/>
    <w:uiPriority w:val="39"/>
    <w:unhideWhenUsed/>
    <w:rsid w:val="003D770F"/>
    <w:pPr>
      <w:ind w:left="1440"/>
    </w:pPr>
  </w:style>
  <w:style w:type="paragraph" w:styleId="TOC8">
    <w:name w:val="toc 8"/>
    <w:basedOn w:val="Normal"/>
    <w:next w:val="Normal"/>
    <w:autoRedefine/>
    <w:uiPriority w:val="39"/>
    <w:unhideWhenUsed/>
    <w:rsid w:val="003D770F"/>
    <w:pPr>
      <w:ind w:left="1680"/>
    </w:pPr>
  </w:style>
  <w:style w:type="paragraph" w:styleId="TOC9">
    <w:name w:val="toc 9"/>
    <w:basedOn w:val="Normal"/>
    <w:next w:val="Normal"/>
    <w:autoRedefine/>
    <w:uiPriority w:val="39"/>
    <w:unhideWhenUsed/>
    <w:rsid w:val="003D770F"/>
    <w:pPr>
      <w:ind w:left="1920"/>
    </w:pPr>
  </w:style>
  <w:style w:type="paragraph" w:styleId="BodyText">
    <w:name w:val="Body Text"/>
    <w:basedOn w:val="Normal"/>
    <w:link w:val="BodyTextChar"/>
    <w:uiPriority w:val="1"/>
    <w:qFormat/>
    <w:rsid w:val="000920D7"/>
    <w:pPr>
      <w:widowControl w:val="0"/>
      <w:autoSpaceDE w:val="0"/>
      <w:autoSpaceDN w:val="0"/>
      <w:spacing w:before="130" w:line="240" w:lineRule="auto"/>
      <w:ind w:right="0"/>
      <w:jc w:val="left"/>
    </w:pPr>
    <w:rPr>
      <w:rFonts w:ascii="Times New Roman" w:eastAsia="Times New Roman" w:hAnsi="Times New Roman" w:cs="Times New Roman"/>
      <w:color w:val="auto"/>
      <w:sz w:val="20"/>
      <w:szCs w:val="20"/>
      <w:lang w:val="en-US"/>
    </w:rPr>
  </w:style>
  <w:style w:type="character" w:customStyle="1" w:styleId="BodyTextChar">
    <w:name w:val="Body Text Char"/>
    <w:basedOn w:val="DefaultParagraphFont"/>
    <w:link w:val="BodyText"/>
    <w:uiPriority w:val="1"/>
    <w:rsid w:val="000920D7"/>
    <w:rPr>
      <w:rFonts w:ascii="Times New Roman" w:eastAsia="Times New Roman" w:hAnsi="Times New Roman" w:cs="Times New Roman"/>
      <w:sz w:val="20"/>
      <w:szCs w:val="20"/>
      <w:lang w:val="en-US"/>
    </w:rPr>
  </w:style>
  <w:style w:type="paragraph" w:customStyle="1" w:styleId="TableParagraph">
    <w:name w:val="Table Paragraph"/>
    <w:basedOn w:val="Normal"/>
    <w:uiPriority w:val="1"/>
    <w:qFormat/>
    <w:rsid w:val="000920D7"/>
    <w:pPr>
      <w:widowControl w:val="0"/>
      <w:autoSpaceDE w:val="0"/>
      <w:autoSpaceDN w:val="0"/>
      <w:spacing w:line="240" w:lineRule="auto"/>
      <w:ind w:left="253" w:right="0"/>
      <w:jc w:val="left"/>
    </w:pPr>
    <w:rPr>
      <w:rFonts w:ascii="Times New Roman" w:eastAsia="Times New Roman" w:hAnsi="Times New Roman" w:cs="Times New Roman"/>
      <w:color w:val="auto"/>
      <w:sz w:val="22"/>
      <w:szCs w:val="22"/>
      <w:lang w:val="en-US"/>
    </w:rPr>
  </w:style>
  <w:style w:type="paragraph" w:customStyle="1" w:styleId="Normalb">
    <w:name w:val="Normal b"/>
    <w:basedOn w:val="Normal"/>
    <w:qFormat/>
    <w:rsid w:val="00F43C9E"/>
    <w:pPr>
      <w:spacing w:before="120" w:line="312" w:lineRule="auto"/>
      <w:ind w:right="0"/>
      <w:jc w:val="left"/>
    </w:pPr>
    <w:rPr>
      <w:rFonts w:ascii="Arial" w:eastAsia="Times New Roman" w:hAnsi="Arial" w:cs="Times New Roman"/>
      <w:color w:val="auto"/>
      <w:sz w:val="20"/>
      <w:szCs w:val="20"/>
      <w:lang w:val="en-AU"/>
    </w:rPr>
  </w:style>
  <w:style w:type="character" w:styleId="Strong">
    <w:name w:val="Strong"/>
    <w:basedOn w:val="DefaultParagraphFont"/>
    <w:uiPriority w:val="22"/>
    <w:qFormat/>
    <w:rsid w:val="00F43C9E"/>
    <w:rPr>
      <w:b/>
      <w:bCs/>
    </w:rPr>
  </w:style>
  <w:style w:type="paragraph" w:customStyle="1" w:styleId="Level1HRLCnormalwithnumberedparas">
    <w:name w:val="Level 1 (HRLC normal with numbered paras)"/>
    <w:basedOn w:val="Normal"/>
    <w:link w:val="Level1HRLCnormalwithnumberedparasCharChar"/>
    <w:rsid w:val="00F43C9E"/>
    <w:pPr>
      <w:numPr>
        <w:numId w:val="49"/>
      </w:numPr>
      <w:spacing w:before="140" w:line="360" w:lineRule="auto"/>
      <w:ind w:right="0"/>
      <w:jc w:val="left"/>
    </w:pPr>
    <w:rPr>
      <w:rFonts w:ascii="Arial" w:eastAsia="Times New Roman" w:hAnsi="Arial" w:cs="Times New Roman"/>
      <w:color w:val="auto"/>
      <w:sz w:val="20"/>
      <w:szCs w:val="20"/>
      <w:lang w:val="en-AU"/>
    </w:rPr>
  </w:style>
  <w:style w:type="paragraph" w:customStyle="1" w:styleId="level2">
    <w:name w:val="level2"/>
    <w:basedOn w:val="Normal"/>
    <w:rsid w:val="00F43C9E"/>
    <w:pPr>
      <w:numPr>
        <w:ilvl w:val="1"/>
        <w:numId w:val="49"/>
      </w:numPr>
      <w:spacing w:before="100" w:line="312" w:lineRule="auto"/>
      <w:ind w:right="0"/>
      <w:jc w:val="left"/>
    </w:pPr>
    <w:rPr>
      <w:rFonts w:ascii="Arial" w:eastAsia="Times New Roman" w:hAnsi="Arial" w:cs="Times New Roman"/>
      <w:color w:val="auto"/>
      <w:sz w:val="20"/>
      <w:szCs w:val="20"/>
      <w:lang w:val="en-AU"/>
    </w:rPr>
  </w:style>
  <w:style w:type="paragraph" w:customStyle="1" w:styleId="level3">
    <w:name w:val="level3"/>
    <w:basedOn w:val="Normal"/>
    <w:rsid w:val="00F43C9E"/>
    <w:pPr>
      <w:numPr>
        <w:ilvl w:val="2"/>
        <w:numId w:val="49"/>
      </w:numPr>
      <w:spacing w:before="140" w:line="360" w:lineRule="auto"/>
      <w:ind w:right="0"/>
      <w:jc w:val="left"/>
    </w:pPr>
    <w:rPr>
      <w:rFonts w:ascii="Arial" w:eastAsia="Times New Roman" w:hAnsi="Arial" w:cs="Times New Roman"/>
      <w:color w:val="auto"/>
      <w:sz w:val="20"/>
      <w:szCs w:val="20"/>
      <w:lang w:val="en-AU"/>
    </w:rPr>
  </w:style>
  <w:style w:type="paragraph" w:customStyle="1" w:styleId="level4">
    <w:name w:val="level4"/>
    <w:basedOn w:val="Normal"/>
    <w:rsid w:val="00F43C9E"/>
    <w:pPr>
      <w:numPr>
        <w:ilvl w:val="3"/>
        <w:numId w:val="49"/>
      </w:numPr>
      <w:spacing w:before="140" w:line="360" w:lineRule="auto"/>
      <w:ind w:left="2127" w:right="0" w:hanging="709"/>
      <w:jc w:val="left"/>
    </w:pPr>
    <w:rPr>
      <w:rFonts w:ascii="Arial" w:eastAsia="Times New Roman" w:hAnsi="Arial" w:cs="Times New Roman"/>
      <w:color w:val="auto"/>
      <w:sz w:val="20"/>
      <w:szCs w:val="20"/>
      <w:lang w:val="en-AU"/>
    </w:rPr>
  </w:style>
  <w:style w:type="paragraph" w:customStyle="1" w:styleId="level5">
    <w:name w:val="level5"/>
    <w:basedOn w:val="Normal"/>
    <w:rsid w:val="00F43C9E"/>
    <w:pPr>
      <w:numPr>
        <w:ilvl w:val="4"/>
        <w:numId w:val="49"/>
      </w:numPr>
      <w:spacing w:before="100" w:line="312" w:lineRule="auto"/>
      <w:ind w:right="0"/>
      <w:jc w:val="left"/>
    </w:pPr>
    <w:rPr>
      <w:rFonts w:ascii="Arial" w:eastAsia="Times New Roman" w:hAnsi="Arial" w:cs="Times New Roman"/>
      <w:color w:val="auto"/>
      <w:sz w:val="20"/>
      <w:szCs w:val="20"/>
      <w:lang w:val="en-AU"/>
    </w:rPr>
  </w:style>
  <w:style w:type="paragraph" w:customStyle="1" w:styleId="level6">
    <w:name w:val="level6"/>
    <w:basedOn w:val="Normal"/>
    <w:rsid w:val="00F43C9E"/>
    <w:pPr>
      <w:numPr>
        <w:ilvl w:val="5"/>
        <w:numId w:val="49"/>
      </w:numPr>
      <w:spacing w:before="100" w:line="312" w:lineRule="auto"/>
      <w:ind w:right="0"/>
      <w:jc w:val="left"/>
    </w:pPr>
    <w:rPr>
      <w:rFonts w:ascii="Arial" w:eastAsia="Times New Roman" w:hAnsi="Arial" w:cs="Times New Roman"/>
      <w:color w:val="auto"/>
      <w:sz w:val="20"/>
      <w:szCs w:val="20"/>
      <w:lang w:val="en-AU"/>
    </w:rPr>
  </w:style>
  <w:style w:type="character" w:customStyle="1" w:styleId="Level1HRLCnormalwithnumberedparasCharChar">
    <w:name w:val="Level 1 (HRLC normal with numbered paras) Char Char"/>
    <w:link w:val="Level1HRLCnormalwithnumberedparas"/>
    <w:rsid w:val="00F43C9E"/>
    <w:rPr>
      <w:rFonts w:ascii="Arial" w:eastAsia="Times New Roman" w:hAnsi="Arial" w:cs="Times New Roman"/>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5109">
      <w:bodyDiv w:val="1"/>
      <w:marLeft w:val="0"/>
      <w:marRight w:val="0"/>
      <w:marTop w:val="0"/>
      <w:marBottom w:val="0"/>
      <w:divBdr>
        <w:top w:val="none" w:sz="0" w:space="0" w:color="auto"/>
        <w:left w:val="none" w:sz="0" w:space="0" w:color="auto"/>
        <w:bottom w:val="none" w:sz="0" w:space="0" w:color="auto"/>
        <w:right w:val="none" w:sz="0" w:space="0" w:color="auto"/>
      </w:divBdr>
    </w:div>
    <w:div w:id="85032692">
      <w:bodyDiv w:val="1"/>
      <w:marLeft w:val="0"/>
      <w:marRight w:val="0"/>
      <w:marTop w:val="0"/>
      <w:marBottom w:val="0"/>
      <w:divBdr>
        <w:top w:val="none" w:sz="0" w:space="0" w:color="auto"/>
        <w:left w:val="none" w:sz="0" w:space="0" w:color="auto"/>
        <w:bottom w:val="none" w:sz="0" w:space="0" w:color="auto"/>
        <w:right w:val="none" w:sz="0" w:space="0" w:color="auto"/>
      </w:divBdr>
    </w:div>
    <w:div w:id="112948918">
      <w:bodyDiv w:val="1"/>
      <w:marLeft w:val="0"/>
      <w:marRight w:val="0"/>
      <w:marTop w:val="0"/>
      <w:marBottom w:val="0"/>
      <w:divBdr>
        <w:top w:val="none" w:sz="0" w:space="0" w:color="auto"/>
        <w:left w:val="none" w:sz="0" w:space="0" w:color="auto"/>
        <w:bottom w:val="none" w:sz="0" w:space="0" w:color="auto"/>
        <w:right w:val="none" w:sz="0" w:space="0" w:color="auto"/>
      </w:divBdr>
    </w:div>
    <w:div w:id="142236424">
      <w:bodyDiv w:val="1"/>
      <w:marLeft w:val="0"/>
      <w:marRight w:val="0"/>
      <w:marTop w:val="0"/>
      <w:marBottom w:val="0"/>
      <w:divBdr>
        <w:top w:val="none" w:sz="0" w:space="0" w:color="auto"/>
        <w:left w:val="none" w:sz="0" w:space="0" w:color="auto"/>
        <w:bottom w:val="none" w:sz="0" w:space="0" w:color="auto"/>
        <w:right w:val="none" w:sz="0" w:space="0" w:color="auto"/>
      </w:divBdr>
    </w:div>
    <w:div w:id="147405262">
      <w:bodyDiv w:val="1"/>
      <w:marLeft w:val="0"/>
      <w:marRight w:val="0"/>
      <w:marTop w:val="0"/>
      <w:marBottom w:val="0"/>
      <w:divBdr>
        <w:top w:val="none" w:sz="0" w:space="0" w:color="auto"/>
        <w:left w:val="none" w:sz="0" w:space="0" w:color="auto"/>
        <w:bottom w:val="none" w:sz="0" w:space="0" w:color="auto"/>
        <w:right w:val="none" w:sz="0" w:space="0" w:color="auto"/>
      </w:divBdr>
    </w:div>
    <w:div w:id="162353533">
      <w:bodyDiv w:val="1"/>
      <w:marLeft w:val="0"/>
      <w:marRight w:val="0"/>
      <w:marTop w:val="0"/>
      <w:marBottom w:val="0"/>
      <w:divBdr>
        <w:top w:val="none" w:sz="0" w:space="0" w:color="auto"/>
        <w:left w:val="none" w:sz="0" w:space="0" w:color="auto"/>
        <w:bottom w:val="none" w:sz="0" w:space="0" w:color="auto"/>
        <w:right w:val="none" w:sz="0" w:space="0" w:color="auto"/>
      </w:divBdr>
    </w:div>
    <w:div w:id="292295897">
      <w:bodyDiv w:val="1"/>
      <w:marLeft w:val="0"/>
      <w:marRight w:val="0"/>
      <w:marTop w:val="0"/>
      <w:marBottom w:val="0"/>
      <w:divBdr>
        <w:top w:val="none" w:sz="0" w:space="0" w:color="auto"/>
        <w:left w:val="none" w:sz="0" w:space="0" w:color="auto"/>
        <w:bottom w:val="none" w:sz="0" w:space="0" w:color="auto"/>
        <w:right w:val="none" w:sz="0" w:space="0" w:color="auto"/>
      </w:divBdr>
    </w:div>
    <w:div w:id="307325662">
      <w:bodyDiv w:val="1"/>
      <w:marLeft w:val="0"/>
      <w:marRight w:val="0"/>
      <w:marTop w:val="0"/>
      <w:marBottom w:val="0"/>
      <w:divBdr>
        <w:top w:val="none" w:sz="0" w:space="0" w:color="auto"/>
        <w:left w:val="none" w:sz="0" w:space="0" w:color="auto"/>
        <w:bottom w:val="none" w:sz="0" w:space="0" w:color="auto"/>
        <w:right w:val="none" w:sz="0" w:space="0" w:color="auto"/>
      </w:divBdr>
    </w:div>
    <w:div w:id="357699413">
      <w:bodyDiv w:val="1"/>
      <w:marLeft w:val="0"/>
      <w:marRight w:val="0"/>
      <w:marTop w:val="0"/>
      <w:marBottom w:val="0"/>
      <w:divBdr>
        <w:top w:val="none" w:sz="0" w:space="0" w:color="auto"/>
        <w:left w:val="none" w:sz="0" w:space="0" w:color="auto"/>
        <w:bottom w:val="none" w:sz="0" w:space="0" w:color="auto"/>
        <w:right w:val="none" w:sz="0" w:space="0" w:color="auto"/>
      </w:divBdr>
    </w:div>
    <w:div w:id="367224009">
      <w:bodyDiv w:val="1"/>
      <w:marLeft w:val="0"/>
      <w:marRight w:val="0"/>
      <w:marTop w:val="0"/>
      <w:marBottom w:val="0"/>
      <w:divBdr>
        <w:top w:val="none" w:sz="0" w:space="0" w:color="auto"/>
        <w:left w:val="none" w:sz="0" w:space="0" w:color="auto"/>
        <w:bottom w:val="none" w:sz="0" w:space="0" w:color="auto"/>
        <w:right w:val="none" w:sz="0" w:space="0" w:color="auto"/>
      </w:divBdr>
    </w:div>
    <w:div w:id="453717075">
      <w:bodyDiv w:val="1"/>
      <w:marLeft w:val="0"/>
      <w:marRight w:val="0"/>
      <w:marTop w:val="0"/>
      <w:marBottom w:val="0"/>
      <w:divBdr>
        <w:top w:val="none" w:sz="0" w:space="0" w:color="auto"/>
        <w:left w:val="none" w:sz="0" w:space="0" w:color="auto"/>
        <w:bottom w:val="none" w:sz="0" w:space="0" w:color="auto"/>
        <w:right w:val="none" w:sz="0" w:space="0" w:color="auto"/>
      </w:divBdr>
    </w:div>
    <w:div w:id="490412380">
      <w:bodyDiv w:val="1"/>
      <w:marLeft w:val="0"/>
      <w:marRight w:val="0"/>
      <w:marTop w:val="0"/>
      <w:marBottom w:val="0"/>
      <w:divBdr>
        <w:top w:val="none" w:sz="0" w:space="0" w:color="auto"/>
        <w:left w:val="none" w:sz="0" w:space="0" w:color="auto"/>
        <w:bottom w:val="none" w:sz="0" w:space="0" w:color="auto"/>
        <w:right w:val="none" w:sz="0" w:space="0" w:color="auto"/>
      </w:divBdr>
    </w:div>
    <w:div w:id="669984394">
      <w:bodyDiv w:val="1"/>
      <w:marLeft w:val="0"/>
      <w:marRight w:val="0"/>
      <w:marTop w:val="0"/>
      <w:marBottom w:val="0"/>
      <w:divBdr>
        <w:top w:val="none" w:sz="0" w:space="0" w:color="auto"/>
        <w:left w:val="none" w:sz="0" w:space="0" w:color="auto"/>
        <w:bottom w:val="none" w:sz="0" w:space="0" w:color="auto"/>
        <w:right w:val="none" w:sz="0" w:space="0" w:color="auto"/>
      </w:divBdr>
    </w:div>
    <w:div w:id="679045757">
      <w:bodyDiv w:val="1"/>
      <w:marLeft w:val="0"/>
      <w:marRight w:val="0"/>
      <w:marTop w:val="0"/>
      <w:marBottom w:val="0"/>
      <w:divBdr>
        <w:top w:val="none" w:sz="0" w:space="0" w:color="auto"/>
        <w:left w:val="none" w:sz="0" w:space="0" w:color="auto"/>
        <w:bottom w:val="none" w:sz="0" w:space="0" w:color="auto"/>
        <w:right w:val="none" w:sz="0" w:space="0" w:color="auto"/>
      </w:divBdr>
    </w:div>
    <w:div w:id="757795815">
      <w:bodyDiv w:val="1"/>
      <w:marLeft w:val="0"/>
      <w:marRight w:val="0"/>
      <w:marTop w:val="0"/>
      <w:marBottom w:val="0"/>
      <w:divBdr>
        <w:top w:val="none" w:sz="0" w:space="0" w:color="auto"/>
        <w:left w:val="none" w:sz="0" w:space="0" w:color="auto"/>
        <w:bottom w:val="none" w:sz="0" w:space="0" w:color="auto"/>
        <w:right w:val="none" w:sz="0" w:space="0" w:color="auto"/>
      </w:divBdr>
    </w:div>
    <w:div w:id="866259794">
      <w:bodyDiv w:val="1"/>
      <w:marLeft w:val="0"/>
      <w:marRight w:val="0"/>
      <w:marTop w:val="0"/>
      <w:marBottom w:val="0"/>
      <w:divBdr>
        <w:top w:val="none" w:sz="0" w:space="0" w:color="auto"/>
        <w:left w:val="none" w:sz="0" w:space="0" w:color="auto"/>
        <w:bottom w:val="none" w:sz="0" w:space="0" w:color="auto"/>
        <w:right w:val="none" w:sz="0" w:space="0" w:color="auto"/>
      </w:divBdr>
    </w:div>
    <w:div w:id="1001272393">
      <w:bodyDiv w:val="1"/>
      <w:marLeft w:val="0"/>
      <w:marRight w:val="0"/>
      <w:marTop w:val="0"/>
      <w:marBottom w:val="0"/>
      <w:divBdr>
        <w:top w:val="none" w:sz="0" w:space="0" w:color="auto"/>
        <w:left w:val="none" w:sz="0" w:space="0" w:color="auto"/>
        <w:bottom w:val="none" w:sz="0" w:space="0" w:color="auto"/>
        <w:right w:val="none" w:sz="0" w:space="0" w:color="auto"/>
      </w:divBdr>
    </w:div>
    <w:div w:id="1098134025">
      <w:bodyDiv w:val="1"/>
      <w:marLeft w:val="0"/>
      <w:marRight w:val="0"/>
      <w:marTop w:val="0"/>
      <w:marBottom w:val="0"/>
      <w:divBdr>
        <w:top w:val="none" w:sz="0" w:space="0" w:color="auto"/>
        <w:left w:val="none" w:sz="0" w:space="0" w:color="auto"/>
        <w:bottom w:val="none" w:sz="0" w:space="0" w:color="auto"/>
        <w:right w:val="none" w:sz="0" w:space="0" w:color="auto"/>
      </w:divBdr>
    </w:div>
    <w:div w:id="1198394487">
      <w:bodyDiv w:val="1"/>
      <w:marLeft w:val="0"/>
      <w:marRight w:val="0"/>
      <w:marTop w:val="0"/>
      <w:marBottom w:val="0"/>
      <w:divBdr>
        <w:top w:val="none" w:sz="0" w:space="0" w:color="auto"/>
        <w:left w:val="none" w:sz="0" w:space="0" w:color="auto"/>
        <w:bottom w:val="none" w:sz="0" w:space="0" w:color="auto"/>
        <w:right w:val="none" w:sz="0" w:space="0" w:color="auto"/>
      </w:divBdr>
    </w:div>
    <w:div w:id="1250969401">
      <w:bodyDiv w:val="1"/>
      <w:marLeft w:val="0"/>
      <w:marRight w:val="0"/>
      <w:marTop w:val="0"/>
      <w:marBottom w:val="0"/>
      <w:divBdr>
        <w:top w:val="none" w:sz="0" w:space="0" w:color="auto"/>
        <w:left w:val="none" w:sz="0" w:space="0" w:color="auto"/>
        <w:bottom w:val="none" w:sz="0" w:space="0" w:color="auto"/>
        <w:right w:val="none" w:sz="0" w:space="0" w:color="auto"/>
      </w:divBdr>
    </w:div>
    <w:div w:id="1262689590">
      <w:bodyDiv w:val="1"/>
      <w:marLeft w:val="0"/>
      <w:marRight w:val="0"/>
      <w:marTop w:val="0"/>
      <w:marBottom w:val="0"/>
      <w:divBdr>
        <w:top w:val="none" w:sz="0" w:space="0" w:color="auto"/>
        <w:left w:val="none" w:sz="0" w:space="0" w:color="auto"/>
        <w:bottom w:val="none" w:sz="0" w:space="0" w:color="auto"/>
        <w:right w:val="none" w:sz="0" w:space="0" w:color="auto"/>
      </w:divBdr>
    </w:div>
    <w:div w:id="1278021447">
      <w:bodyDiv w:val="1"/>
      <w:marLeft w:val="0"/>
      <w:marRight w:val="0"/>
      <w:marTop w:val="0"/>
      <w:marBottom w:val="0"/>
      <w:divBdr>
        <w:top w:val="none" w:sz="0" w:space="0" w:color="auto"/>
        <w:left w:val="none" w:sz="0" w:space="0" w:color="auto"/>
        <w:bottom w:val="none" w:sz="0" w:space="0" w:color="auto"/>
        <w:right w:val="none" w:sz="0" w:space="0" w:color="auto"/>
      </w:divBdr>
    </w:div>
    <w:div w:id="1301837075">
      <w:bodyDiv w:val="1"/>
      <w:marLeft w:val="0"/>
      <w:marRight w:val="0"/>
      <w:marTop w:val="0"/>
      <w:marBottom w:val="0"/>
      <w:divBdr>
        <w:top w:val="none" w:sz="0" w:space="0" w:color="auto"/>
        <w:left w:val="none" w:sz="0" w:space="0" w:color="auto"/>
        <w:bottom w:val="none" w:sz="0" w:space="0" w:color="auto"/>
        <w:right w:val="none" w:sz="0" w:space="0" w:color="auto"/>
      </w:divBdr>
    </w:div>
    <w:div w:id="1317950694">
      <w:bodyDiv w:val="1"/>
      <w:marLeft w:val="0"/>
      <w:marRight w:val="0"/>
      <w:marTop w:val="0"/>
      <w:marBottom w:val="0"/>
      <w:divBdr>
        <w:top w:val="none" w:sz="0" w:space="0" w:color="auto"/>
        <w:left w:val="none" w:sz="0" w:space="0" w:color="auto"/>
        <w:bottom w:val="none" w:sz="0" w:space="0" w:color="auto"/>
        <w:right w:val="none" w:sz="0" w:space="0" w:color="auto"/>
      </w:divBdr>
    </w:div>
    <w:div w:id="1429693992">
      <w:bodyDiv w:val="1"/>
      <w:marLeft w:val="0"/>
      <w:marRight w:val="0"/>
      <w:marTop w:val="0"/>
      <w:marBottom w:val="0"/>
      <w:divBdr>
        <w:top w:val="none" w:sz="0" w:space="0" w:color="auto"/>
        <w:left w:val="none" w:sz="0" w:space="0" w:color="auto"/>
        <w:bottom w:val="none" w:sz="0" w:space="0" w:color="auto"/>
        <w:right w:val="none" w:sz="0" w:space="0" w:color="auto"/>
      </w:divBdr>
    </w:div>
    <w:div w:id="1436942876">
      <w:bodyDiv w:val="1"/>
      <w:marLeft w:val="0"/>
      <w:marRight w:val="0"/>
      <w:marTop w:val="0"/>
      <w:marBottom w:val="0"/>
      <w:divBdr>
        <w:top w:val="none" w:sz="0" w:space="0" w:color="auto"/>
        <w:left w:val="none" w:sz="0" w:space="0" w:color="auto"/>
        <w:bottom w:val="none" w:sz="0" w:space="0" w:color="auto"/>
        <w:right w:val="none" w:sz="0" w:space="0" w:color="auto"/>
      </w:divBdr>
    </w:div>
    <w:div w:id="1437406568">
      <w:bodyDiv w:val="1"/>
      <w:marLeft w:val="0"/>
      <w:marRight w:val="0"/>
      <w:marTop w:val="0"/>
      <w:marBottom w:val="0"/>
      <w:divBdr>
        <w:top w:val="none" w:sz="0" w:space="0" w:color="auto"/>
        <w:left w:val="none" w:sz="0" w:space="0" w:color="auto"/>
        <w:bottom w:val="none" w:sz="0" w:space="0" w:color="auto"/>
        <w:right w:val="none" w:sz="0" w:space="0" w:color="auto"/>
      </w:divBdr>
    </w:div>
    <w:div w:id="1513882074">
      <w:bodyDiv w:val="1"/>
      <w:marLeft w:val="0"/>
      <w:marRight w:val="0"/>
      <w:marTop w:val="0"/>
      <w:marBottom w:val="0"/>
      <w:divBdr>
        <w:top w:val="none" w:sz="0" w:space="0" w:color="auto"/>
        <w:left w:val="none" w:sz="0" w:space="0" w:color="auto"/>
        <w:bottom w:val="none" w:sz="0" w:space="0" w:color="auto"/>
        <w:right w:val="none" w:sz="0" w:space="0" w:color="auto"/>
      </w:divBdr>
    </w:div>
    <w:div w:id="1631671231">
      <w:bodyDiv w:val="1"/>
      <w:marLeft w:val="0"/>
      <w:marRight w:val="0"/>
      <w:marTop w:val="0"/>
      <w:marBottom w:val="0"/>
      <w:divBdr>
        <w:top w:val="none" w:sz="0" w:space="0" w:color="auto"/>
        <w:left w:val="none" w:sz="0" w:space="0" w:color="auto"/>
        <w:bottom w:val="none" w:sz="0" w:space="0" w:color="auto"/>
        <w:right w:val="none" w:sz="0" w:space="0" w:color="auto"/>
      </w:divBdr>
    </w:div>
    <w:div w:id="1695380955">
      <w:bodyDiv w:val="1"/>
      <w:marLeft w:val="0"/>
      <w:marRight w:val="0"/>
      <w:marTop w:val="0"/>
      <w:marBottom w:val="0"/>
      <w:divBdr>
        <w:top w:val="none" w:sz="0" w:space="0" w:color="auto"/>
        <w:left w:val="none" w:sz="0" w:space="0" w:color="auto"/>
        <w:bottom w:val="none" w:sz="0" w:space="0" w:color="auto"/>
        <w:right w:val="none" w:sz="0" w:space="0" w:color="auto"/>
      </w:divBdr>
    </w:div>
    <w:div w:id="1788305005">
      <w:bodyDiv w:val="1"/>
      <w:marLeft w:val="0"/>
      <w:marRight w:val="0"/>
      <w:marTop w:val="0"/>
      <w:marBottom w:val="0"/>
      <w:divBdr>
        <w:top w:val="none" w:sz="0" w:space="0" w:color="auto"/>
        <w:left w:val="none" w:sz="0" w:space="0" w:color="auto"/>
        <w:bottom w:val="none" w:sz="0" w:space="0" w:color="auto"/>
        <w:right w:val="none" w:sz="0" w:space="0" w:color="auto"/>
      </w:divBdr>
    </w:div>
    <w:div w:id="1829904589">
      <w:bodyDiv w:val="1"/>
      <w:marLeft w:val="0"/>
      <w:marRight w:val="0"/>
      <w:marTop w:val="0"/>
      <w:marBottom w:val="0"/>
      <w:divBdr>
        <w:top w:val="none" w:sz="0" w:space="0" w:color="auto"/>
        <w:left w:val="none" w:sz="0" w:space="0" w:color="auto"/>
        <w:bottom w:val="none" w:sz="0" w:space="0" w:color="auto"/>
        <w:right w:val="none" w:sz="0" w:space="0" w:color="auto"/>
      </w:divBdr>
    </w:div>
    <w:div w:id="1834567890">
      <w:bodyDiv w:val="1"/>
      <w:marLeft w:val="0"/>
      <w:marRight w:val="0"/>
      <w:marTop w:val="0"/>
      <w:marBottom w:val="0"/>
      <w:divBdr>
        <w:top w:val="none" w:sz="0" w:space="0" w:color="auto"/>
        <w:left w:val="none" w:sz="0" w:space="0" w:color="auto"/>
        <w:bottom w:val="none" w:sz="0" w:space="0" w:color="auto"/>
        <w:right w:val="none" w:sz="0" w:space="0" w:color="auto"/>
      </w:divBdr>
    </w:div>
    <w:div w:id="1906916852">
      <w:bodyDiv w:val="1"/>
      <w:marLeft w:val="0"/>
      <w:marRight w:val="0"/>
      <w:marTop w:val="0"/>
      <w:marBottom w:val="0"/>
      <w:divBdr>
        <w:top w:val="none" w:sz="0" w:space="0" w:color="auto"/>
        <w:left w:val="none" w:sz="0" w:space="0" w:color="auto"/>
        <w:bottom w:val="none" w:sz="0" w:space="0" w:color="auto"/>
        <w:right w:val="none" w:sz="0" w:space="0" w:color="auto"/>
      </w:divBdr>
    </w:div>
    <w:div w:id="1968386774">
      <w:bodyDiv w:val="1"/>
      <w:marLeft w:val="0"/>
      <w:marRight w:val="0"/>
      <w:marTop w:val="0"/>
      <w:marBottom w:val="0"/>
      <w:divBdr>
        <w:top w:val="none" w:sz="0" w:space="0" w:color="auto"/>
        <w:left w:val="none" w:sz="0" w:space="0" w:color="auto"/>
        <w:bottom w:val="none" w:sz="0" w:space="0" w:color="auto"/>
        <w:right w:val="none" w:sz="0" w:space="0" w:color="auto"/>
      </w:divBdr>
    </w:div>
    <w:div w:id="1991859347">
      <w:bodyDiv w:val="1"/>
      <w:marLeft w:val="0"/>
      <w:marRight w:val="0"/>
      <w:marTop w:val="0"/>
      <w:marBottom w:val="0"/>
      <w:divBdr>
        <w:top w:val="none" w:sz="0" w:space="0" w:color="auto"/>
        <w:left w:val="none" w:sz="0" w:space="0" w:color="auto"/>
        <w:bottom w:val="none" w:sz="0" w:space="0" w:color="auto"/>
        <w:right w:val="none" w:sz="0" w:space="0" w:color="auto"/>
      </w:divBdr>
    </w:div>
    <w:div w:id="2007129559">
      <w:bodyDiv w:val="1"/>
      <w:marLeft w:val="0"/>
      <w:marRight w:val="0"/>
      <w:marTop w:val="0"/>
      <w:marBottom w:val="0"/>
      <w:divBdr>
        <w:top w:val="none" w:sz="0" w:space="0" w:color="auto"/>
        <w:left w:val="none" w:sz="0" w:space="0" w:color="auto"/>
        <w:bottom w:val="none" w:sz="0" w:space="0" w:color="auto"/>
        <w:right w:val="none" w:sz="0" w:space="0" w:color="auto"/>
      </w:divBdr>
    </w:div>
    <w:div w:id="2054426036">
      <w:bodyDiv w:val="1"/>
      <w:marLeft w:val="0"/>
      <w:marRight w:val="0"/>
      <w:marTop w:val="0"/>
      <w:marBottom w:val="0"/>
      <w:divBdr>
        <w:top w:val="none" w:sz="0" w:space="0" w:color="auto"/>
        <w:left w:val="none" w:sz="0" w:space="0" w:color="auto"/>
        <w:bottom w:val="none" w:sz="0" w:space="0" w:color="auto"/>
        <w:right w:val="none" w:sz="0" w:space="0" w:color="auto"/>
      </w:divBdr>
    </w:div>
    <w:div w:id="2060129624">
      <w:bodyDiv w:val="1"/>
      <w:marLeft w:val="0"/>
      <w:marRight w:val="0"/>
      <w:marTop w:val="0"/>
      <w:marBottom w:val="0"/>
      <w:divBdr>
        <w:top w:val="none" w:sz="0" w:space="0" w:color="auto"/>
        <w:left w:val="none" w:sz="0" w:space="0" w:color="auto"/>
        <w:bottom w:val="none" w:sz="0" w:space="0" w:color="auto"/>
        <w:right w:val="none" w:sz="0" w:space="0" w:color="auto"/>
      </w:divBdr>
    </w:div>
    <w:div w:id="2093770243">
      <w:bodyDiv w:val="1"/>
      <w:marLeft w:val="0"/>
      <w:marRight w:val="0"/>
      <w:marTop w:val="0"/>
      <w:marBottom w:val="0"/>
      <w:divBdr>
        <w:top w:val="none" w:sz="0" w:space="0" w:color="auto"/>
        <w:left w:val="none" w:sz="0" w:space="0" w:color="auto"/>
        <w:bottom w:val="none" w:sz="0" w:space="0" w:color="auto"/>
        <w:right w:val="none" w:sz="0" w:space="0" w:color="auto"/>
      </w:divBdr>
    </w:div>
    <w:div w:id="21387909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mailto:director@dpoa.org.au" TargetMode="External"/><Relationship Id="rId14" Type="http://schemas.openxmlformats.org/officeDocument/2006/relationships/hyperlink" Target="http://www.dpoa.org.au" TargetMode="External"/><Relationship Id="rId15" Type="http://schemas.openxmlformats.org/officeDocument/2006/relationships/hyperlink" Target="mailto:chris@wwda.org.au" TargetMode="External"/><Relationship Id="rId16" Type="http://schemas.openxmlformats.org/officeDocument/2006/relationships/hyperlink" Target="http://www.wwda.org.au" TargetMode="External"/><Relationship Id="rId17" Type="http://schemas.openxmlformats.org/officeDocument/2006/relationships/hyperlink" Target="http://www.wwda.org.au" TargetMode="External"/><Relationship Id="rId18" Type="http://schemas.openxmlformats.org/officeDocument/2006/relationships/hyperlink" Target="http://fpdn.org.au/" TargetMode="External"/><Relationship Id="rId19" Type="http://schemas.openxmlformats.org/officeDocument/2006/relationships/hyperlink" Target="http://pwd.org.au" TargetMode="External"/><Relationship Id="rId50" Type="http://schemas.openxmlformats.org/officeDocument/2006/relationships/hyperlink" Target="http://dpoa.org.au/iccpr-2017-report" TargetMode="External"/><Relationship Id="rId51" Type="http://schemas.openxmlformats.org/officeDocument/2006/relationships/footer" Target="footer3.xml"/><Relationship Id="rId52" Type="http://schemas.openxmlformats.org/officeDocument/2006/relationships/footer" Target="footer4.xml"/><Relationship Id="rId53" Type="http://schemas.openxmlformats.org/officeDocument/2006/relationships/footer" Target="footer5.xml"/><Relationship Id="rId54" Type="http://schemas.openxmlformats.org/officeDocument/2006/relationships/footer" Target="footer6.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12.jpeg"/><Relationship Id="rId41" Type="http://schemas.openxmlformats.org/officeDocument/2006/relationships/header" Target="header1.xml"/><Relationship Id="rId42" Type="http://schemas.openxmlformats.org/officeDocument/2006/relationships/header" Target="header2.xml"/><Relationship Id="rId43" Type="http://schemas.openxmlformats.org/officeDocument/2006/relationships/footer" Target="footer1.xml"/><Relationship Id="rId44" Type="http://schemas.openxmlformats.org/officeDocument/2006/relationships/footer" Target="footer2.xml"/><Relationship Id="rId45" Type="http://schemas.openxmlformats.org/officeDocument/2006/relationships/image" Target="media/image13.jpeg"/><Relationship Id="rId46" Type="http://schemas.openxmlformats.org/officeDocument/2006/relationships/image" Target="media/image14.jpeg"/><Relationship Id="rId47" Type="http://schemas.openxmlformats.org/officeDocument/2006/relationships/image" Target="media/image15.png"/><Relationship Id="rId48" Type="http://schemas.openxmlformats.org/officeDocument/2006/relationships/image" Target="media/image16.jpeg"/><Relationship Id="rId49" Type="http://schemas.openxmlformats.org/officeDocument/2006/relationships/image" Target="media/image16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30" Type="http://schemas.openxmlformats.org/officeDocument/2006/relationships/hyperlink" Target="https://www.hrlc.org.au/reports/2017/9/21/report-australias-compliance-with-the-international-covenant-on-civil-and-political-rights" TargetMode="External"/><Relationship Id="rId31" Type="http://schemas.openxmlformats.org/officeDocument/2006/relationships/hyperlink" Target="https://www.hrlc.org.au/reports/2017/9/21/report-australias-compliance-with-the-international-covenant-on-civil-and-political-rights" TargetMode="External"/><Relationship Id="rId32" Type="http://schemas.openxmlformats.org/officeDocument/2006/relationships/hyperlink" Target="https://www.humanrights.gov.au/submissions/information-concerning-australia-s-compliance-international-covenant-civil-and-political" TargetMode="External"/><Relationship Id="rId33" Type="http://schemas.openxmlformats.org/officeDocument/2006/relationships/image" Target="media/image8.jpeg"/><Relationship Id="rId34" Type="http://schemas.openxmlformats.org/officeDocument/2006/relationships/image" Target="media/image9.jpeg"/><Relationship Id="rId35" Type="http://schemas.openxmlformats.org/officeDocument/2006/relationships/image" Target="media/image10.jpeg"/><Relationship Id="rId36" Type="http://schemas.openxmlformats.org/officeDocument/2006/relationships/image" Target="media/image11.jpeg"/><Relationship Id="rId37" Type="http://schemas.openxmlformats.org/officeDocument/2006/relationships/hyperlink" Target="http://tbinternet.ohchr.org/Treaties/CCPR/Shared%20Documents/AUS/INT_CCPR_COC_AUS_29445_E.pdf" TargetMode="External"/><Relationship Id="rId38" Type="http://schemas.openxmlformats.org/officeDocument/2006/relationships/hyperlink" Target="http://www.ohchr.org/EN/Countries/AsiaRegion/Pages/AUIndex.aspx" TargetMode="External"/><Relationship Id="rId39" Type="http://schemas.openxmlformats.org/officeDocument/2006/relationships/hyperlink" Target="https://theconversation.com/un-slams-australias-human-rights-record-87169" TargetMode="External"/><Relationship Id="rId20" Type="http://schemas.openxmlformats.org/officeDocument/2006/relationships/hyperlink" Target="http://neda.org.au/" TargetMode="External"/><Relationship Id="rId21" Type="http://schemas.openxmlformats.org/officeDocument/2006/relationships/image" Target="media/image3.jpeg"/><Relationship Id="rId22" Type="http://schemas.openxmlformats.org/officeDocument/2006/relationships/image" Target="media/image4.png"/><Relationship Id="rId23" Type="http://schemas.openxmlformats.org/officeDocument/2006/relationships/image" Target="media/image5.jpeg"/><Relationship Id="rId24" Type="http://schemas.openxmlformats.org/officeDocument/2006/relationships/image" Target="media/image6.jpeg"/><Relationship Id="rId25" Type="http://schemas.openxmlformats.org/officeDocument/2006/relationships/hyperlink" Target="http://www.ohchr.org/EN/ProfessionalInterest/Pages/CCPR.aspx" TargetMode="External"/><Relationship Id="rId26" Type="http://schemas.openxmlformats.org/officeDocument/2006/relationships/hyperlink" Target="https://www.humanrights.gov.au/human-rights-explained-fact-sheet-7australia-and-human-rights-treaties" TargetMode="External"/><Relationship Id="rId27" Type="http://schemas.openxmlformats.org/officeDocument/2006/relationships/hyperlink" Target="https://www.ag.gov.au/RightsAndProtections/HumanRights/United-Nations-Human-Rights-Reporting/Pages/Treaty-Body-Reporting.aspx" TargetMode="External"/><Relationship Id="rId28" Type="http://schemas.openxmlformats.org/officeDocument/2006/relationships/hyperlink" Target="https://www.ag.gov.au/RightsAndProtections/HumanRights/United-Nations-Human-Rights-Reporting/Pages/Treaty-Body-Reporting.aspx" TargetMode="External"/><Relationship Id="rId29" Type="http://schemas.openxmlformats.org/officeDocument/2006/relationships/image" Target="media/image7.png"/><Relationship Id="rId10" Type="http://schemas.openxmlformats.org/officeDocument/2006/relationships/hyperlink" Target="mailto:director@dpoa.org.au" TargetMode="External"/><Relationship Id="rId11" Type="http://schemas.openxmlformats.org/officeDocument/2006/relationships/hyperlink" Target="http://dpoa.org.au" TargetMode="External"/><Relationship Id="rId12" Type="http://schemas.openxmlformats.org/officeDocument/2006/relationships/hyperlink" Target="https://twitter.com/DPOAustralia"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www.alrc.gov.au/publications/family-violence-national-legal-response-alrc-report-114" TargetMode="External"/><Relationship Id="rId4" Type="http://schemas.openxmlformats.org/officeDocument/2006/relationships/hyperlink" Target="http://www.braininjuryaustralia.org.au/" TargetMode="External"/><Relationship Id="rId5" Type="http://schemas.openxmlformats.org/officeDocument/2006/relationships/hyperlink" Target="http://www.perthnow.com.au/news/violence-against-aboriginal-women-80-times-worse/story-fnhnv0wb-1226661209335?nk=15a73840245f7154a7d4daaca2fc800f" TargetMode="External"/><Relationship Id="rId6" Type="http://schemas.openxmlformats.org/officeDocument/2006/relationships/hyperlink" Target="http://www.vichealth.vic.gov.au" TargetMode="External"/><Relationship Id="rId7" Type="http://schemas.openxmlformats.org/officeDocument/2006/relationships/hyperlink" Target="http://www.aidslex.org/site_documents/DB-0018E.pdf" TargetMode="External"/><Relationship Id="rId8" Type="http://schemas.openxmlformats.org/officeDocument/2006/relationships/hyperlink" Target="http://www.publicadvocate.vic.gov.au/our-services/volunteer-programs" TargetMode="External"/><Relationship Id="rId9" Type="http://schemas.openxmlformats.org/officeDocument/2006/relationships/hyperlink" Target="https://www.malcolmturnbull.com.au/media/press-conference-announcing-the-establishment-of-the-home-affairs-portfolio" TargetMode="External"/><Relationship Id="rId1" Type="http://schemas.openxmlformats.org/officeDocument/2006/relationships/hyperlink" Target="http://www.ohchr.org/EN/ProfessionalInterest/Pages/CoreInstruments.aspx" TargetMode="External"/><Relationship Id="rId2" Type="http://schemas.openxmlformats.org/officeDocument/2006/relationships/hyperlink" Target="http://wwda.org.au/wp-content/uploads/2016/10/Position_Statement_4_-_Sexual_and_Reproductive_Rights_FINAL_WE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6915903-7409-E04D-92F6-1C0A794BE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44</Pages>
  <Words>9426</Words>
  <Characters>53733</Characters>
  <Application>Microsoft Macintosh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Brophy</dc:creator>
  <cp:keywords/>
  <dc:description/>
  <cp:lastModifiedBy>Christopher Brophy</cp:lastModifiedBy>
  <cp:revision>22</cp:revision>
  <dcterms:created xsi:type="dcterms:W3CDTF">2017-11-14T04:20:00Z</dcterms:created>
  <dcterms:modified xsi:type="dcterms:W3CDTF">2017-11-22T02:59:00Z</dcterms:modified>
</cp:coreProperties>
</file>