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0A84" w14:textId="77777777" w:rsidR="00A34AC9" w:rsidRPr="00E50A68" w:rsidRDefault="00A34AC9" w:rsidP="00934347">
      <w:pPr>
        <w:pStyle w:val="Heading2"/>
        <w:rPr>
          <w:rFonts w:ascii="Calibri" w:hAnsi="Calibri" w:cs="Calibri"/>
          <w:b/>
          <w:bCs/>
          <w:sz w:val="20"/>
          <w:szCs w:val="20"/>
        </w:rPr>
      </w:pPr>
    </w:p>
    <w:p w14:paraId="0E2B2DB1" w14:textId="77777777" w:rsidR="00A34AC9" w:rsidRPr="00E50A68" w:rsidRDefault="00A34AC9" w:rsidP="00934347">
      <w:pPr>
        <w:pStyle w:val="Heading2"/>
        <w:rPr>
          <w:rFonts w:ascii="Calibri" w:hAnsi="Calibri" w:cs="Calibri"/>
          <w:b/>
          <w:bCs/>
          <w:sz w:val="20"/>
          <w:szCs w:val="20"/>
        </w:rPr>
      </w:pPr>
    </w:p>
    <w:p w14:paraId="29849A92" w14:textId="77777777" w:rsidR="00A34AC9" w:rsidRPr="00E50A68" w:rsidRDefault="00A34AC9" w:rsidP="00934347">
      <w:pPr>
        <w:spacing w:line="276" w:lineRule="auto"/>
        <w:jc w:val="center"/>
        <w:rPr>
          <w:rFonts w:ascii="Calibri" w:hAnsi="Calibri" w:cs="Calibri"/>
          <w:sz w:val="22"/>
        </w:rPr>
      </w:pPr>
      <w:r w:rsidRPr="00E50A68">
        <w:rPr>
          <w:rFonts w:ascii="Calibri" w:hAnsi="Calibri" w:cs="Calibri"/>
          <w:noProof/>
          <w:sz w:val="22"/>
        </w:rPr>
        <w:drawing>
          <wp:inline distT="0" distB="0" distL="0" distR="0" wp14:anchorId="09EE4395" wp14:editId="5AA292EF">
            <wp:extent cx="4791099" cy="2169723"/>
            <wp:effectExtent l="0" t="0" r="0" b="2540"/>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4890" cy="2185026"/>
                    </a:xfrm>
                    <a:prstGeom prst="rect">
                      <a:avLst/>
                    </a:prstGeom>
                  </pic:spPr>
                </pic:pic>
              </a:graphicData>
            </a:graphic>
          </wp:inline>
        </w:drawing>
      </w:r>
    </w:p>
    <w:p w14:paraId="5F2AA083" w14:textId="77777777" w:rsidR="00A34AC9" w:rsidRPr="00E50A68" w:rsidRDefault="00A34AC9" w:rsidP="00934347">
      <w:pPr>
        <w:spacing w:line="276" w:lineRule="auto"/>
        <w:jc w:val="center"/>
        <w:rPr>
          <w:rFonts w:ascii="Calibri" w:hAnsi="Calibri" w:cs="Calibri"/>
          <w:sz w:val="22"/>
        </w:rPr>
      </w:pPr>
    </w:p>
    <w:p w14:paraId="015CBAC1" w14:textId="77777777" w:rsidR="00A34AC9" w:rsidRPr="00E50A68" w:rsidRDefault="00A34AC9" w:rsidP="00934347">
      <w:pPr>
        <w:spacing w:line="276" w:lineRule="auto"/>
        <w:jc w:val="center"/>
        <w:rPr>
          <w:rFonts w:ascii="Calibri" w:hAnsi="Calibri" w:cs="Calibri"/>
          <w:sz w:val="22"/>
        </w:rPr>
      </w:pPr>
    </w:p>
    <w:p w14:paraId="5D752693" w14:textId="1634858A" w:rsidR="00A34AC9" w:rsidRPr="00E50A68" w:rsidRDefault="00A34AC9" w:rsidP="00934347">
      <w:pPr>
        <w:pStyle w:val="Heading1"/>
        <w:jc w:val="center"/>
        <w:rPr>
          <w:rFonts w:ascii="Calibri" w:hAnsi="Calibri" w:cs="Calibri"/>
          <w:color w:val="591458"/>
          <w:sz w:val="40"/>
          <w:szCs w:val="40"/>
        </w:rPr>
      </w:pPr>
    </w:p>
    <w:p w14:paraId="7255B289" w14:textId="62D326E9" w:rsidR="00A34AC9" w:rsidRPr="00D04F65" w:rsidRDefault="00411563" w:rsidP="00934347">
      <w:pPr>
        <w:spacing w:line="276" w:lineRule="auto"/>
        <w:jc w:val="center"/>
        <w:rPr>
          <w:rFonts w:ascii="Calibri" w:hAnsi="Calibri" w:cs="Calibri"/>
          <w:b/>
          <w:bCs/>
          <w:color w:val="004479"/>
          <w:sz w:val="40"/>
          <w:szCs w:val="40"/>
        </w:rPr>
      </w:pPr>
      <w:r w:rsidRPr="00D04F65">
        <w:rPr>
          <w:rFonts w:ascii="Calibri" w:hAnsi="Calibri" w:cs="Calibri"/>
          <w:b/>
          <w:bCs/>
          <w:color w:val="004479"/>
          <w:sz w:val="40"/>
          <w:szCs w:val="40"/>
        </w:rPr>
        <w:t xml:space="preserve">Women </w:t>
      </w:r>
      <w:proofErr w:type="gramStart"/>
      <w:r w:rsidRPr="00D04F65">
        <w:rPr>
          <w:rFonts w:ascii="Calibri" w:hAnsi="Calibri" w:cs="Calibri"/>
          <w:b/>
          <w:bCs/>
          <w:color w:val="004479"/>
          <w:sz w:val="40"/>
          <w:szCs w:val="40"/>
        </w:rPr>
        <w:t>With</w:t>
      </w:r>
      <w:proofErr w:type="gramEnd"/>
      <w:r w:rsidRPr="00D04F65">
        <w:rPr>
          <w:rFonts w:ascii="Calibri" w:hAnsi="Calibri" w:cs="Calibri"/>
          <w:b/>
          <w:bCs/>
          <w:color w:val="004479"/>
          <w:sz w:val="40"/>
          <w:szCs w:val="40"/>
        </w:rPr>
        <w:t xml:space="preserve"> Disabilities Australia (WWDA)</w:t>
      </w:r>
    </w:p>
    <w:p w14:paraId="598893C2" w14:textId="77777777" w:rsidR="00C46123" w:rsidRPr="00E50A68" w:rsidRDefault="00C46123" w:rsidP="00934347">
      <w:pPr>
        <w:spacing w:line="276" w:lineRule="auto"/>
        <w:jc w:val="center"/>
        <w:rPr>
          <w:rFonts w:ascii="Calibri" w:hAnsi="Calibri" w:cs="Calibri"/>
          <w:color w:val="591458"/>
          <w:sz w:val="40"/>
          <w:szCs w:val="40"/>
        </w:rPr>
      </w:pPr>
    </w:p>
    <w:p w14:paraId="5CAF34F8" w14:textId="77777777" w:rsidR="00A34AC9" w:rsidRPr="00E50A68" w:rsidRDefault="00A34AC9" w:rsidP="00934347">
      <w:pPr>
        <w:pStyle w:val="Heading1"/>
        <w:pBdr>
          <w:top w:val="single" w:sz="4" w:space="1" w:color="auto"/>
        </w:pBdr>
        <w:jc w:val="center"/>
        <w:rPr>
          <w:rFonts w:ascii="Calibri" w:hAnsi="Calibri" w:cs="Calibri"/>
          <w:b/>
          <w:color w:val="000000" w:themeColor="text1"/>
          <w:sz w:val="20"/>
          <w:szCs w:val="20"/>
        </w:rPr>
      </w:pPr>
      <w:bookmarkStart w:id="0" w:name="_Toc509920821"/>
    </w:p>
    <w:bookmarkEnd w:id="0"/>
    <w:p w14:paraId="2CE5A810" w14:textId="77777777" w:rsidR="009C5164" w:rsidRPr="00D04F65" w:rsidRDefault="009C5164" w:rsidP="00D04F65">
      <w:pPr>
        <w:spacing w:line="276" w:lineRule="auto"/>
        <w:jc w:val="center"/>
        <w:rPr>
          <w:rFonts w:ascii="Calibri" w:hAnsi="Calibri" w:cs="Calibri"/>
          <w:color w:val="004479"/>
          <w:sz w:val="36"/>
          <w:szCs w:val="36"/>
          <w:lang w:val="en-GB"/>
        </w:rPr>
      </w:pPr>
      <w:r w:rsidRPr="00D04F65">
        <w:rPr>
          <w:rFonts w:ascii="Calibri" w:hAnsi="Calibri" w:cs="Calibri"/>
          <w:color w:val="004479"/>
          <w:sz w:val="36"/>
          <w:szCs w:val="36"/>
          <w:lang w:val="en-GB"/>
        </w:rPr>
        <w:t>Royal Commission into Violence, Abuse, Neglect and Exploitation of Pe</w:t>
      </w:r>
      <w:r w:rsidRPr="00DF6252">
        <w:rPr>
          <w:rFonts w:ascii="Calibri" w:hAnsi="Calibri" w:cs="Calibri"/>
          <w:color w:val="004479"/>
          <w:sz w:val="36"/>
          <w:szCs w:val="36"/>
          <w:lang w:val="en-GB"/>
        </w:rPr>
        <w:t>ople</w:t>
      </w:r>
      <w:r w:rsidRPr="00D04F65">
        <w:rPr>
          <w:rFonts w:ascii="Calibri" w:hAnsi="Calibri" w:cs="Calibri"/>
          <w:color w:val="004479"/>
          <w:sz w:val="36"/>
          <w:szCs w:val="36"/>
          <w:lang w:val="en-GB"/>
        </w:rPr>
        <w:t xml:space="preserve"> with Disability</w:t>
      </w:r>
    </w:p>
    <w:p w14:paraId="688540F2" w14:textId="348D543E" w:rsidR="00A34AC9" w:rsidRPr="00E50A68" w:rsidRDefault="00A34AC9" w:rsidP="00934347">
      <w:pPr>
        <w:spacing w:line="276" w:lineRule="auto"/>
        <w:jc w:val="center"/>
        <w:rPr>
          <w:rFonts w:ascii="Calibri" w:hAnsi="Calibri" w:cs="Calibri"/>
          <w:color w:val="000000" w:themeColor="text1"/>
          <w:sz w:val="36"/>
          <w:szCs w:val="36"/>
        </w:rPr>
      </w:pPr>
    </w:p>
    <w:p w14:paraId="6D7C35AB" w14:textId="5123DB54" w:rsidR="00A34AC9" w:rsidRPr="00E50A68" w:rsidRDefault="00A34AC9" w:rsidP="00934347">
      <w:pPr>
        <w:spacing w:line="276" w:lineRule="auto"/>
        <w:jc w:val="center"/>
        <w:rPr>
          <w:rFonts w:ascii="Calibri" w:hAnsi="Calibri" w:cs="Calibri"/>
          <w:color w:val="004479"/>
          <w:sz w:val="36"/>
          <w:szCs w:val="36"/>
        </w:rPr>
      </w:pPr>
    </w:p>
    <w:p w14:paraId="67A2093E" w14:textId="56B30839" w:rsidR="00A34AC9" w:rsidRPr="00C46123" w:rsidRDefault="00A34AC9" w:rsidP="00934347">
      <w:pPr>
        <w:spacing w:line="276" w:lineRule="auto"/>
        <w:jc w:val="center"/>
        <w:rPr>
          <w:rFonts w:ascii="Calibri" w:hAnsi="Calibri" w:cs="Calibri"/>
          <w:color w:val="AC1F79"/>
          <w:sz w:val="36"/>
          <w:szCs w:val="36"/>
        </w:rPr>
      </w:pPr>
      <w:r w:rsidRPr="00C46123">
        <w:rPr>
          <w:rFonts w:ascii="Calibri" w:hAnsi="Calibri" w:cs="Calibri"/>
          <w:color w:val="AC1F79"/>
          <w:sz w:val="36"/>
          <w:szCs w:val="36"/>
        </w:rPr>
        <w:t>Response to Emergency and Planning Issues Paper</w:t>
      </w:r>
    </w:p>
    <w:p w14:paraId="5B196026" w14:textId="2C2B8D5A" w:rsidR="00A34AC9" w:rsidRDefault="00A34AC9" w:rsidP="00934347">
      <w:pPr>
        <w:spacing w:line="276" w:lineRule="auto"/>
        <w:rPr>
          <w:rFonts w:ascii="Calibri" w:hAnsi="Calibri" w:cs="Calibri"/>
        </w:rPr>
      </w:pPr>
    </w:p>
    <w:p w14:paraId="02B9E3DC" w14:textId="77777777" w:rsidR="00DF6252" w:rsidRPr="00DF6252" w:rsidRDefault="00DF6252" w:rsidP="00DF6252">
      <w:pPr>
        <w:pStyle w:val="Heading1"/>
        <w:jc w:val="center"/>
        <w:rPr>
          <w:rFonts w:ascii="Calibri" w:hAnsi="Calibri" w:cs="Calibri"/>
          <w:bCs/>
          <w:color w:val="17365D"/>
        </w:rPr>
      </w:pPr>
    </w:p>
    <w:p w14:paraId="306729E4" w14:textId="0D50B90F" w:rsidR="00DF6252" w:rsidRPr="00DF6252" w:rsidRDefault="00DF6252" w:rsidP="00DF6252">
      <w:pPr>
        <w:jc w:val="center"/>
        <w:rPr>
          <w:rFonts w:ascii="Calibri" w:hAnsi="Calibri" w:cs="Calibri"/>
          <w:b/>
          <w:color w:val="004479"/>
          <w:sz w:val="32"/>
          <w:szCs w:val="32"/>
        </w:rPr>
      </w:pPr>
      <w:bookmarkStart w:id="1" w:name="_Toc32420643"/>
      <w:bookmarkStart w:id="2" w:name="_Toc32738098"/>
      <w:bookmarkStart w:id="3" w:name="_Toc32738160"/>
      <w:bookmarkStart w:id="4" w:name="_Toc32757937"/>
      <w:bookmarkStart w:id="5" w:name="_Toc32759978"/>
      <w:r w:rsidRPr="00DF6252">
        <w:rPr>
          <w:rFonts w:ascii="Calibri" w:hAnsi="Calibri" w:cs="Calibri"/>
          <w:color w:val="004479"/>
          <w:sz w:val="32"/>
          <w:szCs w:val="32"/>
        </w:rPr>
        <w:t>October 2020</w:t>
      </w:r>
      <w:bookmarkEnd w:id="1"/>
      <w:bookmarkEnd w:id="2"/>
      <w:bookmarkEnd w:id="3"/>
      <w:bookmarkEnd w:id="4"/>
      <w:bookmarkEnd w:id="5"/>
    </w:p>
    <w:p w14:paraId="1DDA7EC1" w14:textId="623D6969" w:rsidR="00DF6252" w:rsidRPr="00586306" w:rsidRDefault="00DF6252" w:rsidP="00934347">
      <w:pPr>
        <w:spacing w:line="276" w:lineRule="auto"/>
        <w:rPr>
          <w:rFonts w:asciiTheme="minorHAnsi" w:hAnsiTheme="minorHAnsi" w:cstheme="minorHAnsi"/>
          <w:sz w:val="20"/>
          <w:szCs w:val="20"/>
        </w:rPr>
      </w:pPr>
    </w:p>
    <w:p w14:paraId="6901BCEE" w14:textId="77777777" w:rsidR="00DF6252" w:rsidRPr="00586306" w:rsidRDefault="00DF6252" w:rsidP="00934347">
      <w:pPr>
        <w:spacing w:line="276" w:lineRule="auto"/>
        <w:rPr>
          <w:rFonts w:asciiTheme="minorHAnsi" w:hAnsiTheme="minorHAnsi" w:cstheme="minorHAnsi"/>
          <w:sz w:val="20"/>
          <w:szCs w:val="20"/>
        </w:rPr>
      </w:pPr>
    </w:p>
    <w:p w14:paraId="4A9C0A85" w14:textId="5F4C7A90" w:rsidR="00586306" w:rsidRPr="00586306" w:rsidRDefault="00586306" w:rsidP="00586306">
      <w:pPr>
        <w:rPr>
          <w:rFonts w:asciiTheme="minorHAnsi" w:hAnsiTheme="minorHAnsi" w:cstheme="minorHAnsi"/>
          <w:sz w:val="20"/>
          <w:szCs w:val="20"/>
          <w:lang w:val="en-GB" w:eastAsia="en-US"/>
        </w:rPr>
      </w:pPr>
    </w:p>
    <w:p w14:paraId="1406D5E2" w14:textId="65480455" w:rsidR="00586306" w:rsidRPr="00586306" w:rsidRDefault="00586306" w:rsidP="00586306">
      <w:pPr>
        <w:rPr>
          <w:rFonts w:asciiTheme="minorHAnsi" w:hAnsiTheme="minorHAnsi" w:cstheme="minorHAnsi"/>
          <w:sz w:val="20"/>
          <w:szCs w:val="20"/>
          <w:lang w:val="en-GB" w:eastAsia="en-US"/>
        </w:rPr>
      </w:pPr>
    </w:p>
    <w:p w14:paraId="16DB2ACA" w14:textId="77777777" w:rsidR="00586306" w:rsidRPr="00586306" w:rsidRDefault="00586306" w:rsidP="00586306">
      <w:pPr>
        <w:rPr>
          <w:rFonts w:asciiTheme="minorHAnsi" w:hAnsiTheme="minorHAnsi" w:cstheme="minorHAnsi"/>
          <w:sz w:val="20"/>
          <w:szCs w:val="20"/>
          <w:lang w:val="en-GB" w:eastAsia="en-US"/>
        </w:rPr>
      </w:pPr>
    </w:p>
    <w:p w14:paraId="4696A901" w14:textId="048DB516" w:rsidR="00A34AC9" w:rsidRPr="00E50A68" w:rsidRDefault="00A34AC9" w:rsidP="00934347">
      <w:pPr>
        <w:spacing w:line="276" w:lineRule="auto"/>
        <w:rPr>
          <w:rFonts w:ascii="Calibri" w:hAnsi="Calibri" w:cs="Calibri"/>
        </w:rPr>
      </w:pPr>
      <w:r w:rsidRPr="00E50A68">
        <w:rPr>
          <w:rFonts w:ascii="Calibri" w:hAnsi="Calibri" w:cs="Calibri"/>
        </w:rPr>
        <w:br w:type="page"/>
      </w:r>
    </w:p>
    <w:p w14:paraId="295873D7" w14:textId="6C8CDBD2" w:rsidR="00196CC6" w:rsidRPr="00196CC6" w:rsidRDefault="00196CC6" w:rsidP="00934347">
      <w:pPr>
        <w:spacing w:line="276" w:lineRule="auto"/>
        <w:rPr>
          <w:rFonts w:ascii="Calibri" w:hAnsi="Calibri" w:cs="Calibri"/>
          <w:bCs/>
          <w:sz w:val="22"/>
          <w:szCs w:val="22"/>
        </w:rPr>
      </w:pPr>
      <w:r w:rsidRPr="00196CC6">
        <w:rPr>
          <w:rFonts w:asciiTheme="minorHAnsi" w:hAnsiTheme="minorHAnsi" w:cstheme="minorHAnsi"/>
          <w:b/>
          <w:bCs/>
          <w:color w:val="AC1F79"/>
          <w:sz w:val="22"/>
          <w:szCs w:val="22"/>
        </w:rPr>
        <w:lastRenderedPageBreak/>
        <w:t>Publishing Information</w:t>
      </w:r>
      <w:r w:rsidRPr="00196CC6">
        <w:rPr>
          <w:rFonts w:ascii="Calibri" w:hAnsi="Calibri" w:cs="Calibri"/>
          <w:bCs/>
          <w:sz w:val="22"/>
          <w:szCs w:val="22"/>
        </w:rPr>
        <w:t xml:space="preserve"> </w:t>
      </w:r>
    </w:p>
    <w:p w14:paraId="3774A88A" w14:textId="54E326E8" w:rsidR="00A34AC9" w:rsidRPr="005E3DE2" w:rsidRDefault="00A34AC9" w:rsidP="00934347">
      <w:pPr>
        <w:spacing w:line="276" w:lineRule="auto"/>
        <w:rPr>
          <w:rFonts w:ascii="Calibri" w:hAnsi="Calibri" w:cs="Calibri"/>
          <w:bCs/>
          <w:sz w:val="20"/>
          <w:szCs w:val="20"/>
        </w:rPr>
      </w:pPr>
      <w:r w:rsidRPr="005E3DE2">
        <w:rPr>
          <w:rFonts w:ascii="Calibri" w:hAnsi="Calibri" w:cs="Calibri"/>
          <w:bCs/>
          <w:sz w:val="20"/>
          <w:szCs w:val="20"/>
        </w:rPr>
        <w:t xml:space="preserve">Women with Disabilities Australia (WWDA) (2020). </w:t>
      </w:r>
      <w:r w:rsidRPr="005E3DE2">
        <w:rPr>
          <w:rFonts w:ascii="Calibri" w:hAnsi="Calibri" w:cs="Calibri"/>
          <w:bCs/>
          <w:i/>
          <w:iCs/>
          <w:sz w:val="20"/>
          <w:szCs w:val="20"/>
        </w:rPr>
        <w:t xml:space="preserve">‘Response to the </w:t>
      </w:r>
      <w:r w:rsidR="000D1625" w:rsidRPr="005E3DE2">
        <w:rPr>
          <w:rFonts w:ascii="Calibri" w:hAnsi="Calibri" w:cs="Calibri"/>
          <w:bCs/>
          <w:i/>
          <w:iCs/>
          <w:sz w:val="20"/>
          <w:szCs w:val="20"/>
        </w:rPr>
        <w:t>Emergency Planning and Response</w:t>
      </w:r>
      <w:r w:rsidRPr="005E3DE2">
        <w:rPr>
          <w:rFonts w:ascii="Calibri" w:hAnsi="Calibri" w:cs="Calibri"/>
          <w:bCs/>
          <w:i/>
          <w:iCs/>
          <w:sz w:val="20"/>
          <w:szCs w:val="20"/>
        </w:rPr>
        <w:t xml:space="preserve"> Issues Paper of the Royal Commission into Violence, Abuse, Neglect and Exploitation of People with Disability’</w:t>
      </w:r>
      <w:r w:rsidRPr="005E3DE2">
        <w:rPr>
          <w:rFonts w:ascii="Calibri" w:hAnsi="Calibri" w:cs="Calibri"/>
          <w:bCs/>
          <w:sz w:val="20"/>
          <w:szCs w:val="20"/>
        </w:rPr>
        <w:t xml:space="preserve">. </w:t>
      </w:r>
      <w:r w:rsidR="009337C6">
        <w:rPr>
          <w:rFonts w:ascii="Calibri" w:hAnsi="Calibri" w:cs="Calibri"/>
          <w:bCs/>
          <w:sz w:val="20"/>
          <w:szCs w:val="20"/>
        </w:rPr>
        <w:t>October</w:t>
      </w:r>
      <w:r w:rsidR="00E43FF2" w:rsidRPr="005E3DE2">
        <w:rPr>
          <w:rFonts w:ascii="Calibri" w:hAnsi="Calibri" w:cs="Calibri"/>
          <w:bCs/>
          <w:sz w:val="20"/>
          <w:szCs w:val="20"/>
        </w:rPr>
        <w:t xml:space="preserve"> </w:t>
      </w:r>
      <w:r w:rsidRPr="005E3DE2">
        <w:rPr>
          <w:rFonts w:ascii="Calibri" w:hAnsi="Calibri" w:cs="Calibri"/>
          <w:bCs/>
          <w:sz w:val="20"/>
          <w:szCs w:val="20"/>
        </w:rPr>
        <w:t>2020. WWDA: Hobart, Tasmania.</w:t>
      </w:r>
    </w:p>
    <w:p w14:paraId="1BE1B498" w14:textId="77777777" w:rsidR="00411563" w:rsidRPr="00196CC6" w:rsidRDefault="00411563" w:rsidP="00934347">
      <w:pPr>
        <w:spacing w:line="276" w:lineRule="auto"/>
        <w:rPr>
          <w:rFonts w:ascii="Calibri" w:hAnsi="Calibri" w:cs="Calibri"/>
          <w:bCs/>
          <w:sz w:val="22"/>
          <w:szCs w:val="22"/>
        </w:rPr>
      </w:pPr>
    </w:p>
    <w:p w14:paraId="21FE8114" w14:textId="63460F71" w:rsidR="00196CC6" w:rsidRPr="00196CC6" w:rsidRDefault="00196CC6" w:rsidP="00196CC6">
      <w:pPr>
        <w:spacing w:line="276" w:lineRule="auto"/>
        <w:rPr>
          <w:rFonts w:ascii="Calibri" w:hAnsi="Calibri" w:cs="Calibri"/>
          <w:bCs/>
          <w:sz w:val="22"/>
          <w:szCs w:val="22"/>
        </w:rPr>
      </w:pPr>
      <w:r>
        <w:rPr>
          <w:rFonts w:asciiTheme="minorHAnsi" w:hAnsiTheme="minorHAnsi" w:cstheme="minorHAnsi"/>
          <w:b/>
          <w:bCs/>
          <w:color w:val="AC1F79"/>
          <w:sz w:val="22"/>
          <w:szCs w:val="22"/>
        </w:rPr>
        <w:t>Acknowledgments</w:t>
      </w:r>
      <w:r w:rsidRPr="00196CC6">
        <w:rPr>
          <w:rFonts w:ascii="Calibri" w:hAnsi="Calibri" w:cs="Calibri"/>
          <w:bCs/>
          <w:sz w:val="22"/>
          <w:szCs w:val="22"/>
        </w:rPr>
        <w:t xml:space="preserve"> </w:t>
      </w:r>
    </w:p>
    <w:p w14:paraId="010B08F0" w14:textId="77777777" w:rsidR="00E50A68" w:rsidRPr="005E3DE2" w:rsidRDefault="00A34AC9" w:rsidP="00E50A68">
      <w:pPr>
        <w:rPr>
          <w:rFonts w:ascii="Calibri" w:hAnsi="Calibri" w:cs="Calibri"/>
          <w:sz w:val="20"/>
          <w:szCs w:val="20"/>
        </w:rPr>
      </w:pPr>
      <w:r w:rsidRPr="005E3DE2">
        <w:rPr>
          <w:rFonts w:ascii="Calibri" w:hAnsi="Calibri" w:cs="Calibri"/>
          <w:sz w:val="20"/>
          <w:szCs w:val="20"/>
        </w:rPr>
        <w:t>WWDA acknowledges the traditional owners of the land on which this publication was produced. We acknowledge Aboriginal and Torres Strait Islander people’s deep spiritual connection to this land. We extend our respects to community members and Elders past, present and becoming.</w:t>
      </w:r>
    </w:p>
    <w:p w14:paraId="251CC45D" w14:textId="77777777" w:rsidR="00E50A68" w:rsidRPr="005E3DE2" w:rsidRDefault="00E50A68" w:rsidP="00934347">
      <w:pPr>
        <w:spacing w:line="276" w:lineRule="auto"/>
        <w:rPr>
          <w:rFonts w:ascii="Calibri" w:hAnsi="Calibri" w:cs="Calibri"/>
          <w:sz w:val="20"/>
          <w:szCs w:val="20"/>
        </w:rPr>
      </w:pPr>
    </w:p>
    <w:p w14:paraId="2448F41A" w14:textId="1F629C8E" w:rsidR="00A34AC9" w:rsidRPr="005E3DE2" w:rsidRDefault="00A34AC9" w:rsidP="00934347">
      <w:pPr>
        <w:spacing w:line="276" w:lineRule="auto"/>
        <w:rPr>
          <w:rFonts w:ascii="Calibri" w:eastAsiaTheme="minorHAnsi" w:hAnsi="Calibri" w:cs="Calibri"/>
          <w:color w:val="000000" w:themeColor="text1"/>
          <w:sz w:val="20"/>
          <w:szCs w:val="20"/>
        </w:rPr>
      </w:pPr>
      <w:r w:rsidRPr="005E3DE2">
        <w:rPr>
          <w:rFonts w:ascii="Calibri" w:hAnsi="Calibri" w:cs="Calibri"/>
          <w:color w:val="000000" w:themeColor="text1"/>
          <w:sz w:val="20"/>
          <w:szCs w:val="20"/>
        </w:rPr>
        <w:t xml:space="preserve">This submission was written by </w:t>
      </w:r>
      <w:r w:rsidR="00114B95" w:rsidRPr="005E3DE2">
        <w:rPr>
          <w:rFonts w:ascii="Calibri" w:hAnsi="Calibri" w:cs="Calibri"/>
          <w:color w:val="000000" w:themeColor="text1"/>
          <w:sz w:val="20"/>
          <w:szCs w:val="20"/>
        </w:rPr>
        <w:t xml:space="preserve">Heidi La Paglia and Carolyn </w:t>
      </w:r>
      <w:proofErr w:type="spellStart"/>
      <w:r w:rsidR="00114B95" w:rsidRPr="005E3DE2">
        <w:rPr>
          <w:rFonts w:ascii="Calibri" w:hAnsi="Calibri" w:cs="Calibri"/>
          <w:color w:val="000000" w:themeColor="text1"/>
          <w:sz w:val="20"/>
          <w:szCs w:val="20"/>
        </w:rPr>
        <w:t>Frohmader</w:t>
      </w:r>
      <w:proofErr w:type="spellEnd"/>
      <w:r w:rsidRPr="005E3DE2">
        <w:rPr>
          <w:rFonts w:ascii="Calibri" w:hAnsi="Calibri" w:cs="Calibri"/>
          <w:color w:val="000000" w:themeColor="text1"/>
          <w:sz w:val="20"/>
          <w:szCs w:val="20"/>
        </w:rPr>
        <w:t xml:space="preserve"> for and on behalf of Women with Disabilities Australia (WWDA). Women with Disabilities Australia (WWDA) receives part of its funding from the Australian Government, Department of Social Services.</w:t>
      </w:r>
    </w:p>
    <w:p w14:paraId="1DC93D39" w14:textId="77777777" w:rsidR="00A34AC9" w:rsidRPr="005E3DE2" w:rsidRDefault="00A34AC9" w:rsidP="00934347">
      <w:pPr>
        <w:spacing w:line="276" w:lineRule="auto"/>
        <w:rPr>
          <w:rFonts w:ascii="Calibri" w:hAnsi="Calibri" w:cs="Calibri"/>
          <w:sz w:val="20"/>
          <w:szCs w:val="20"/>
        </w:rPr>
      </w:pPr>
    </w:p>
    <w:p w14:paraId="0EA0389E" w14:textId="6527963B" w:rsidR="006D6B67" w:rsidRPr="00196CC6" w:rsidRDefault="006D6B67" w:rsidP="006D6B67">
      <w:pPr>
        <w:spacing w:line="276" w:lineRule="auto"/>
        <w:rPr>
          <w:rFonts w:ascii="Calibri" w:hAnsi="Calibri" w:cs="Calibri"/>
          <w:bCs/>
          <w:sz w:val="22"/>
          <w:szCs w:val="22"/>
        </w:rPr>
      </w:pPr>
      <w:r>
        <w:rPr>
          <w:rFonts w:asciiTheme="minorHAnsi" w:hAnsiTheme="minorHAnsi" w:cstheme="minorHAnsi"/>
          <w:b/>
          <w:bCs/>
          <w:color w:val="AC1F79"/>
          <w:sz w:val="22"/>
          <w:szCs w:val="22"/>
        </w:rPr>
        <w:t>Contact</w:t>
      </w:r>
      <w:r w:rsidRPr="00196CC6">
        <w:rPr>
          <w:rFonts w:ascii="Calibri" w:hAnsi="Calibri" w:cs="Calibri"/>
          <w:bCs/>
          <w:sz w:val="22"/>
          <w:szCs w:val="22"/>
        </w:rPr>
        <w:t xml:space="preserve"> </w:t>
      </w:r>
    </w:p>
    <w:p w14:paraId="13FD45BD" w14:textId="77777777" w:rsidR="00A34AC9" w:rsidRPr="005E3DE2" w:rsidRDefault="00A34AC9" w:rsidP="00934347">
      <w:pPr>
        <w:spacing w:line="276" w:lineRule="auto"/>
        <w:rPr>
          <w:rFonts w:ascii="Calibri" w:hAnsi="Calibri" w:cs="Calibri"/>
          <w:sz w:val="20"/>
          <w:szCs w:val="20"/>
        </w:rPr>
      </w:pPr>
      <w:r w:rsidRPr="005E3DE2">
        <w:rPr>
          <w:rFonts w:ascii="Calibri" w:hAnsi="Calibri" w:cs="Calibri"/>
          <w:sz w:val="20"/>
          <w:szCs w:val="20"/>
        </w:rPr>
        <w:t>Women with Disabilities Australia (WWDA)</w:t>
      </w:r>
    </w:p>
    <w:p w14:paraId="76690D05" w14:textId="77777777" w:rsidR="00A34AC9" w:rsidRPr="005E3DE2" w:rsidRDefault="00A34AC9" w:rsidP="00934347">
      <w:pPr>
        <w:spacing w:line="276" w:lineRule="auto"/>
        <w:rPr>
          <w:rFonts w:ascii="Calibri" w:hAnsi="Calibri" w:cs="Calibri"/>
          <w:sz w:val="20"/>
          <w:szCs w:val="20"/>
        </w:rPr>
      </w:pPr>
      <w:r w:rsidRPr="005E3DE2">
        <w:rPr>
          <w:rFonts w:ascii="Calibri" w:hAnsi="Calibri" w:cs="Calibri"/>
          <w:sz w:val="20"/>
          <w:szCs w:val="20"/>
        </w:rPr>
        <w:t xml:space="preserve">Contact: Carolyn </w:t>
      </w:r>
      <w:proofErr w:type="spellStart"/>
      <w:r w:rsidRPr="005E3DE2">
        <w:rPr>
          <w:rFonts w:ascii="Calibri" w:hAnsi="Calibri" w:cs="Calibri"/>
          <w:sz w:val="20"/>
          <w:szCs w:val="20"/>
        </w:rPr>
        <w:t>Frohmader</w:t>
      </w:r>
      <w:proofErr w:type="spellEnd"/>
      <w:r w:rsidRPr="005E3DE2">
        <w:rPr>
          <w:rFonts w:ascii="Calibri" w:hAnsi="Calibri" w:cs="Calibri"/>
          <w:sz w:val="20"/>
          <w:szCs w:val="20"/>
        </w:rPr>
        <w:t>, Executive Director</w:t>
      </w:r>
    </w:p>
    <w:p w14:paraId="37255CD9" w14:textId="77777777" w:rsidR="00A34AC9" w:rsidRPr="005E3DE2" w:rsidRDefault="00A34AC9" w:rsidP="00934347">
      <w:pPr>
        <w:spacing w:line="276" w:lineRule="auto"/>
        <w:rPr>
          <w:rFonts w:ascii="Calibri" w:hAnsi="Calibri" w:cs="Calibri"/>
          <w:iCs/>
          <w:sz w:val="20"/>
          <w:szCs w:val="20"/>
        </w:rPr>
      </w:pPr>
      <w:r w:rsidRPr="005E3DE2">
        <w:rPr>
          <w:rFonts w:ascii="Calibri" w:hAnsi="Calibri" w:cs="Calibri"/>
          <w:iCs/>
          <w:sz w:val="20"/>
          <w:szCs w:val="20"/>
        </w:rPr>
        <w:t>PO Box 407, Lenah Valley, 7008 Tasmania, Australia</w:t>
      </w:r>
    </w:p>
    <w:p w14:paraId="2F67B731" w14:textId="374DD83E" w:rsidR="00A34AC9" w:rsidRPr="005E3DE2" w:rsidRDefault="00A34AC9" w:rsidP="00934347">
      <w:pPr>
        <w:spacing w:line="276" w:lineRule="auto"/>
        <w:rPr>
          <w:rFonts w:ascii="Calibri" w:hAnsi="Calibri" w:cs="Calibri"/>
          <w:iCs/>
          <w:sz w:val="20"/>
          <w:szCs w:val="20"/>
        </w:rPr>
      </w:pPr>
      <w:r w:rsidRPr="005E3DE2">
        <w:rPr>
          <w:rFonts w:ascii="Calibri" w:hAnsi="Calibri" w:cs="Calibri"/>
          <w:iCs/>
          <w:sz w:val="20"/>
          <w:szCs w:val="20"/>
        </w:rPr>
        <w:t>Phone: +61 438 535 123</w:t>
      </w:r>
    </w:p>
    <w:p w14:paraId="5548A8AC" w14:textId="159B8564" w:rsidR="00E50A68" w:rsidRPr="005E3DE2" w:rsidRDefault="00E50A68" w:rsidP="00E50A68">
      <w:pPr>
        <w:spacing w:line="276" w:lineRule="auto"/>
        <w:rPr>
          <w:rStyle w:val="Hyperlink"/>
          <w:rFonts w:ascii="Calibri" w:hAnsi="Calibri" w:cs="Calibri"/>
          <w:sz w:val="20"/>
          <w:szCs w:val="20"/>
        </w:rPr>
      </w:pPr>
      <w:r w:rsidRPr="005E3DE2">
        <w:rPr>
          <w:rFonts w:ascii="Calibri" w:hAnsi="Calibri" w:cs="Calibri"/>
          <w:iCs/>
          <w:sz w:val="20"/>
          <w:szCs w:val="20"/>
        </w:rPr>
        <w:t xml:space="preserve">Email: </w:t>
      </w:r>
      <w:hyperlink r:id="rId9" w:history="1">
        <w:r w:rsidRPr="005E3DE2">
          <w:rPr>
            <w:rStyle w:val="Hyperlink"/>
            <w:rFonts w:ascii="Calibri" w:hAnsi="Calibri" w:cs="Calibri"/>
            <w:sz w:val="20"/>
            <w:szCs w:val="20"/>
          </w:rPr>
          <w:t>officeadmin@wwda.org.au</w:t>
        </w:r>
      </w:hyperlink>
    </w:p>
    <w:p w14:paraId="41C41E59" w14:textId="77777777" w:rsidR="00A34AC9" w:rsidRPr="005E3DE2" w:rsidRDefault="00A34AC9" w:rsidP="00934347">
      <w:pPr>
        <w:spacing w:line="276" w:lineRule="auto"/>
        <w:rPr>
          <w:rFonts w:ascii="Calibri" w:hAnsi="Calibri" w:cs="Calibri"/>
          <w:sz w:val="20"/>
          <w:szCs w:val="20"/>
          <w:u w:val="single"/>
        </w:rPr>
      </w:pPr>
      <w:r w:rsidRPr="005E3DE2">
        <w:rPr>
          <w:rFonts w:ascii="Calibri" w:hAnsi="Calibri" w:cs="Calibri"/>
          <w:iCs/>
          <w:sz w:val="20"/>
          <w:szCs w:val="20"/>
        </w:rPr>
        <w:t xml:space="preserve">Web: </w:t>
      </w:r>
      <w:hyperlink r:id="rId10" w:history="1">
        <w:r w:rsidRPr="005E3DE2">
          <w:rPr>
            <w:rStyle w:val="Hyperlink"/>
            <w:rFonts w:ascii="Calibri" w:hAnsi="Calibri" w:cs="Calibri"/>
            <w:sz w:val="20"/>
            <w:szCs w:val="20"/>
          </w:rPr>
          <w:t>www.wwda.org.au</w:t>
        </w:r>
      </w:hyperlink>
    </w:p>
    <w:p w14:paraId="1BCD1C3E" w14:textId="77777777" w:rsidR="00A34AC9" w:rsidRPr="005E3DE2" w:rsidRDefault="00A34AC9" w:rsidP="00934347">
      <w:pPr>
        <w:spacing w:line="276" w:lineRule="auto"/>
        <w:rPr>
          <w:rFonts w:ascii="Calibri" w:hAnsi="Calibri" w:cs="Calibri"/>
          <w:sz w:val="20"/>
          <w:szCs w:val="20"/>
          <w:lang w:val="en-US"/>
        </w:rPr>
      </w:pPr>
      <w:r w:rsidRPr="005E3DE2">
        <w:rPr>
          <w:rFonts w:ascii="Calibri" w:hAnsi="Calibri" w:cs="Calibri"/>
          <w:sz w:val="20"/>
          <w:szCs w:val="20"/>
          <w:lang w:val="en-US"/>
        </w:rPr>
        <w:t>Facebook: </w:t>
      </w:r>
      <w:hyperlink r:id="rId11" w:history="1">
        <w:r w:rsidRPr="005E3DE2">
          <w:rPr>
            <w:rStyle w:val="Hyperlink"/>
            <w:rFonts w:ascii="Calibri" w:hAnsi="Calibri" w:cs="Calibri"/>
            <w:sz w:val="20"/>
            <w:szCs w:val="20"/>
            <w:lang w:val="en-US"/>
          </w:rPr>
          <w:t>www.facebook.com/WWDA.Australia</w:t>
        </w:r>
      </w:hyperlink>
    </w:p>
    <w:p w14:paraId="26C13D2F" w14:textId="77777777" w:rsidR="00A34AC9" w:rsidRPr="005E3DE2" w:rsidRDefault="00A34AC9" w:rsidP="00934347">
      <w:pPr>
        <w:spacing w:line="276" w:lineRule="auto"/>
        <w:rPr>
          <w:rFonts w:ascii="Calibri" w:hAnsi="Calibri" w:cs="Calibri"/>
          <w:sz w:val="20"/>
          <w:szCs w:val="20"/>
        </w:rPr>
      </w:pPr>
      <w:r w:rsidRPr="005E3DE2">
        <w:rPr>
          <w:rFonts w:ascii="Calibri" w:hAnsi="Calibri" w:cs="Calibri"/>
          <w:sz w:val="20"/>
          <w:szCs w:val="20"/>
          <w:lang w:val="en-US"/>
        </w:rPr>
        <w:t>Twitter: </w:t>
      </w:r>
      <w:hyperlink r:id="rId12" w:history="1">
        <w:r w:rsidRPr="005E3DE2">
          <w:rPr>
            <w:rStyle w:val="Hyperlink"/>
            <w:rFonts w:ascii="Calibri" w:hAnsi="Calibri" w:cs="Calibri"/>
            <w:sz w:val="20"/>
            <w:szCs w:val="20"/>
            <w:lang w:val="en-US"/>
          </w:rPr>
          <w:t>www.twitter.com/WWDA_AU</w:t>
        </w:r>
      </w:hyperlink>
    </w:p>
    <w:p w14:paraId="5E54F290" w14:textId="77777777" w:rsidR="00A34AC9" w:rsidRPr="005E3DE2" w:rsidRDefault="00A34AC9" w:rsidP="00934347">
      <w:pPr>
        <w:spacing w:line="276" w:lineRule="auto"/>
        <w:rPr>
          <w:rFonts w:ascii="Calibri" w:hAnsi="Calibri" w:cs="Calibri"/>
          <w:sz w:val="20"/>
          <w:szCs w:val="20"/>
        </w:rPr>
      </w:pPr>
    </w:p>
    <w:p w14:paraId="7BEA6AE1" w14:textId="77777777" w:rsidR="00A34AC9" w:rsidRPr="005E3DE2" w:rsidRDefault="00A34AC9" w:rsidP="00934347">
      <w:pPr>
        <w:spacing w:line="276" w:lineRule="auto"/>
        <w:rPr>
          <w:rFonts w:ascii="Calibri" w:hAnsi="Calibri" w:cs="Calibri"/>
          <w:sz w:val="18"/>
          <w:szCs w:val="18"/>
        </w:rPr>
      </w:pPr>
      <w:r w:rsidRPr="005E3DE2">
        <w:rPr>
          <w:rFonts w:ascii="Calibri" w:hAnsi="Calibri" w:cs="Calibri"/>
          <w:i/>
          <w:sz w:val="18"/>
          <w:szCs w:val="18"/>
        </w:rPr>
        <w:t>Winner</w:t>
      </w:r>
      <w:r w:rsidRPr="005E3DE2">
        <w:rPr>
          <w:rFonts w:ascii="Calibri" w:hAnsi="Calibri" w:cs="Calibri"/>
          <w:sz w:val="18"/>
          <w:szCs w:val="18"/>
        </w:rPr>
        <w:t>, National Human Rights Award 2001</w:t>
      </w:r>
    </w:p>
    <w:p w14:paraId="6B134182" w14:textId="77777777" w:rsidR="00A34AC9" w:rsidRPr="005E3DE2" w:rsidRDefault="00A34AC9" w:rsidP="00934347">
      <w:pPr>
        <w:spacing w:line="276" w:lineRule="auto"/>
        <w:rPr>
          <w:rFonts w:ascii="Calibri" w:hAnsi="Calibri" w:cs="Calibri"/>
          <w:sz w:val="18"/>
          <w:szCs w:val="18"/>
        </w:rPr>
      </w:pPr>
      <w:r w:rsidRPr="005E3DE2">
        <w:rPr>
          <w:rFonts w:ascii="Calibri" w:hAnsi="Calibri" w:cs="Calibri"/>
          <w:i/>
          <w:sz w:val="18"/>
          <w:szCs w:val="18"/>
        </w:rPr>
        <w:t>Winner</w:t>
      </w:r>
      <w:r w:rsidRPr="005E3DE2">
        <w:rPr>
          <w:rFonts w:ascii="Calibri" w:hAnsi="Calibri" w:cs="Calibri"/>
          <w:sz w:val="18"/>
          <w:szCs w:val="18"/>
        </w:rPr>
        <w:t>, National Violence Prevention Award 1999</w:t>
      </w:r>
    </w:p>
    <w:p w14:paraId="5CC4F729" w14:textId="77777777" w:rsidR="00A34AC9" w:rsidRPr="005E3DE2" w:rsidRDefault="00A34AC9" w:rsidP="00934347">
      <w:pPr>
        <w:spacing w:line="276" w:lineRule="auto"/>
        <w:rPr>
          <w:rFonts w:ascii="Calibri" w:hAnsi="Calibri" w:cs="Calibri"/>
          <w:sz w:val="18"/>
          <w:szCs w:val="18"/>
        </w:rPr>
      </w:pPr>
      <w:r w:rsidRPr="005E3DE2">
        <w:rPr>
          <w:rFonts w:ascii="Calibri" w:hAnsi="Calibri" w:cs="Calibri"/>
          <w:i/>
          <w:sz w:val="18"/>
          <w:szCs w:val="18"/>
        </w:rPr>
        <w:t>Winner</w:t>
      </w:r>
      <w:r w:rsidRPr="005E3DE2">
        <w:rPr>
          <w:rFonts w:ascii="Calibri" w:hAnsi="Calibri" w:cs="Calibri"/>
          <w:sz w:val="18"/>
          <w:szCs w:val="18"/>
        </w:rPr>
        <w:t>, Tasmanian Women's Safety Award 2008</w:t>
      </w:r>
    </w:p>
    <w:p w14:paraId="0B4ABF22" w14:textId="77777777" w:rsidR="00A34AC9" w:rsidRPr="005E3DE2" w:rsidRDefault="00A34AC9" w:rsidP="00934347">
      <w:pPr>
        <w:spacing w:line="276" w:lineRule="auto"/>
        <w:rPr>
          <w:rFonts w:ascii="Calibri" w:hAnsi="Calibri" w:cs="Calibri"/>
          <w:sz w:val="18"/>
          <w:szCs w:val="18"/>
        </w:rPr>
      </w:pPr>
      <w:r w:rsidRPr="005E3DE2">
        <w:rPr>
          <w:rFonts w:ascii="Calibri" w:hAnsi="Calibri" w:cs="Calibri"/>
          <w:i/>
          <w:sz w:val="18"/>
          <w:szCs w:val="18"/>
        </w:rPr>
        <w:t>Certificate of Merit</w:t>
      </w:r>
      <w:r w:rsidRPr="005E3DE2">
        <w:rPr>
          <w:rFonts w:ascii="Calibri" w:hAnsi="Calibri" w:cs="Calibri"/>
          <w:sz w:val="18"/>
          <w:szCs w:val="18"/>
        </w:rPr>
        <w:t>, Australian Crime &amp; Violence Prevention Awards 2008</w:t>
      </w:r>
    </w:p>
    <w:p w14:paraId="4D9329A8" w14:textId="77777777" w:rsidR="00A34AC9" w:rsidRPr="005E3DE2" w:rsidRDefault="00A34AC9" w:rsidP="00934347">
      <w:pPr>
        <w:spacing w:line="276" w:lineRule="auto"/>
        <w:rPr>
          <w:rFonts w:ascii="Calibri" w:hAnsi="Calibri" w:cs="Calibri"/>
          <w:sz w:val="18"/>
          <w:szCs w:val="18"/>
        </w:rPr>
      </w:pPr>
      <w:r w:rsidRPr="005E3DE2">
        <w:rPr>
          <w:rFonts w:ascii="Calibri" w:hAnsi="Calibri" w:cs="Calibri"/>
          <w:i/>
          <w:iCs/>
          <w:sz w:val="18"/>
          <w:szCs w:val="18"/>
        </w:rPr>
        <w:t>Nominee,</w:t>
      </w:r>
      <w:r w:rsidRPr="005E3DE2">
        <w:rPr>
          <w:rFonts w:ascii="Calibri" w:hAnsi="Calibri" w:cs="Calibri"/>
          <w:sz w:val="18"/>
          <w:szCs w:val="18"/>
        </w:rPr>
        <w:t xml:space="preserve"> National Disability Awards 2017</w:t>
      </w:r>
    </w:p>
    <w:p w14:paraId="21B1F59D" w14:textId="77777777" w:rsidR="00A34AC9" w:rsidRPr="005E3DE2" w:rsidRDefault="00A34AC9" w:rsidP="00934347">
      <w:pPr>
        <w:spacing w:line="276" w:lineRule="auto"/>
        <w:rPr>
          <w:rFonts w:ascii="Calibri" w:hAnsi="Calibri" w:cs="Calibri"/>
          <w:sz w:val="18"/>
          <w:szCs w:val="18"/>
        </w:rPr>
      </w:pPr>
      <w:r w:rsidRPr="005E3DE2">
        <w:rPr>
          <w:rFonts w:ascii="Calibri" w:hAnsi="Calibri" w:cs="Calibri"/>
          <w:i/>
          <w:sz w:val="18"/>
          <w:szCs w:val="18"/>
        </w:rPr>
        <w:t>Nominee</w:t>
      </w:r>
      <w:r w:rsidRPr="005E3DE2">
        <w:rPr>
          <w:rFonts w:ascii="Calibri" w:hAnsi="Calibri" w:cs="Calibri"/>
          <w:sz w:val="18"/>
          <w:szCs w:val="18"/>
        </w:rPr>
        <w:t>, French Republic's Human Rights Prize 2003</w:t>
      </w:r>
    </w:p>
    <w:p w14:paraId="43284ADF" w14:textId="5DA8E900" w:rsidR="00A34AC9" w:rsidRPr="005E3DE2" w:rsidRDefault="00A34AC9" w:rsidP="00934347">
      <w:pPr>
        <w:spacing w:line="276" w:lineRule="auto"/>
        <w:rPr>
          <w:rFonts w:ascii="Calibri" w:hAnsi="Calibri" w:cs="Calibri"/>
          <w:sz w:val="18"/>
          <w:szCs w:val="18"/>
        </w:rPr>
      </w:pPr>
      <w:r w:rsidRPr="005E3DE2">
        <w:rPr>
          <w:rFonts w:ascii="Calibri" w:hAnsi="Calibri" w:cs="Calibri"/>
          <w:i/>
          <w:sz w:val="18"/>
          <w:szCs w:val="18"/>
        </w:rPr>
        <w:t>Nominee</w:t>
      </w:r>
      <w:r w:rsidRPr="005E3DE2">
        <w:rPr>
          <w:rFonts w:ascii="Calibri" w:hAnsi="Calibri" w:cs="Calibri"/>
          <w:sz w:val="18"/>
          <w:szCs w:val="18"/>
        </w:rPr>
        <w:t>, UN Millennium Peace Prize for Women 2000</w:t>
      </w:r>
    </w:p>
    <w:p w14:paraId="33FF8429" w14:textId="4ABCB2E7" w:rsidR="006F4FF6" w:rsidRPr="005E3DE2" w:rsidRDefault="006F4FF6" w:rsidP="00934347">
      <w:pPr>
        <w:spacing w:line="276" w:lineRule="auto"/>
        <w:rPr>
          <w:rFonts w:ascii="Calibri" w:hAnsi="Calibri" w:cs="Calibri"/>
          <w:sz w:val="18"/>
          <w:szCs w:val="18"/>
        </w:rPr>
      </w:pPr>
      <w:r w:rsidRPr="005E3DE2">
        <w:rPr>
          <w:rFonts w:ascii="Calibri" w:hAnsi="Calibri" w:cs="Calibri"/>
          <w:i/>
          <w:iCs/>
          <w:sz w:val="18"/>
          <w:szCs w:val="18"/>
        </w:rPr>
        <w:t>Nominee</w:t>
      </w:r>
      <w:r w:rsidRPr="005E3DE2">
        <w:rPr>
          <w:rFonts w:ascii="Calibri" w:hAnsi="Calibri" w:cs="Calibri"/>
          <w:sz w:val="18"/>
          <w:szCs w:val="18"/>
        </w:rPr>
        <w:t>, UNESCO Prize for Digital Empowerment of Persons with Disabilities 2020</w:t>
      </w:r>
    </w:p>
    <w:p w14:paraId="7BCD27BF" w14:textId="77777777" w:rsidR="00A34AC9" w:rsidRPr="00E50A68" w:rsidRDefault="00A34AC9" w:rsidP="00934347">
      <w:pPr>
        <w:spacing w:line="276" w:lineRule="auto"/>
        <w:rPr>
          <w:rFonts w:ascii="Calibri" w:hAnsi="Calibri" w:cs="Calibri"/>
          <w:sz w:val="22"/>
          <w:szCs w:val="22"/>
        </w:rPr>
      </w:pPr>
    </w:p>
    <w:p w14:paraId="087AC952" w14:textId="77777777" w:rsidR="00A34AC9" w:rsidRPr="00E50A68" w:rsidRDefault="00A34AC9" w:rsidP="00934347">
      <w:pPr>
        <w:spacing w:line="276" w:lineRule="auto"/>
        <w:rPr>
          <w:rFonts w:ascii="Calibri" w:hAnsi="Calibri" w:cs="Calibri"/>
          <w:b/>
          <w:bCs/>
          <w:color w:val="AC1F79"/>
          <w:sz w:val="22"/>
          <w:szCs w:val="22"/>
        </w:rPr>
      </w:pPr>
      <w:r w:rsidRPr="00E50A68">
        <w:rPr>
          <w:rFonts w:ascii="Calibri" w:hAnsi="Calibri" w:cs="Calibri"/>
          <w:b/>
          <w:bCs/>
          <w:color w:val="AC1F79"/>
          <w:sz w:val="22"/>
          <w:szCs w:val="22"/>
        </w:rPr>
        <w:t>Disclaimer</w:t>
      </w:r>
    </w:p>
    <w:p w14:paraId="0E75FD1D" w14:textId="77777777" w:rsidR="00637B23" w:rsidRDefault="00A34AC9" w:rsidP="00934347">
      <w:pPr>
        <w:spacing w:line="276" w:lineRule="auto"/>
        <w:rPr>
          <w:rFonts w:ascii="Calibri" w:hAnsi="Calibri" w:cs="Calibri"/>
          <w:sz w:val="20"/>
          <w:szCs w:val="20"/>
        </w:rPr>
      </w:pPr>
      <w:r w:rsidRPr="005E3DE2">
        <w:rPr>
          <w:rFonts w:ascii="Calibri" w:hAnsi="Calibri" w:cs="Calibri"/>
          <w:sz w:val="20"/>
          <w:szCs w:val="20"/>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6989F6E0" w14:textId="5F7C015F" w:rsidR="00A34AC9" w:rsidRPr="005E3DE2" w:rsidRDefault="00A34AC9" w:rsidP="00934347">
      <w:pPr>
        <w:spacing w:line="276" w:lineRule="auto"/>
        <w:rPr>
          <w:rFonts w:ascii="Calibri" w:hAnsi="Calibri" w:cs="Calibri"/>
          <w:sz w:val="20"/>
          <w:szCs w:val="20"/>
        </w:rPr>
      </w:pPr>
    </w:p>
    <w:p w14:paraId="6CD0D008" w14:textId="2B1B4D85" w:rsidR="00A34AC9" w:rsidRPr="005E3DE2" w:rsidRDefault="00A34AC9" w:rsidP="00934347">
      <w:pPr>
        <w:spacing w:line="276" w:lineRule="auto"/>
        <w:rPr>
          <w:rFonts w:ascii="Calibri" w:hAnsi="Calibri" w:cs="Calibri"/>
          <w:sz w:val="20"/>
          <w:szCs w:val="20"/>
        </w:rPr>
      </w:pPr>
      <w:bookmarkStart w:id="6" w:name="_Toc468803771"/>
      <w:r w:rsidRPr="005E3DE2">
        <w:rPr>
          <w:rFonts w:ascii="Calibri" w:hAnsi="Calibri" w:cs="Calibri"/>
          <w:sz w:val="20"/>
          <w:szCs w:val="20"/>
        </w:rPr>
        <w:t xml:space="preserve">This work is copyright. Apart from any use as permitted under the Copyright Act 1968, no part may be reproduced without written permission from Women </w:t>
      </w:r>
      <w:proofErr w:type="gramStart"/>
      <w:r w:rsidRPr="005E3DE2">
        <w:rPr>
          <w:rFonts w:ascii="Calibri" w:hAnsi="Calibri" w:cs="Calibri"/>
          <w:sz w:val="20"/>
          <w:szCs w:val="20"/>
        </w:rPr>
        <w:t>With</w:t>
      </w:r>
      <w:proofErr w:type="gramEnd"/>
      <w:r w:rsidRPr="005E3DE2">
        <w:rPr>
          <w:rFonts w:ascii="Calibri" w:hAnsi="Calibri" w:cs="Calibri"/>
          <w:sz w:val="20"/>
          <w:szCs w:val="20"/>
        </w:rPr>
        <w:t xml:space="preserve"> Disabilities Australia (WWDA).</w:t>
      </w:r>
      <w:bookmarkEnd w:id="6"/>
    </w:p>
    <w:p w14:paraId="5179C384" w14:textId="77777777" w:rsidR="001600A0" w:rsidRPr="005E3DE2" w:rsidRDefault="001600A0" w:rsidP="00934347">
      <w:pPr>
        <w:spacing w:line="276" w:lineRule="auto"/>
        <w:rPr>
          <w:rFonts w:ascii="Calibri" w:hAnsi="Calibri" w:cs="Calibri"/>
          <w:b/>
          <w:sz w:val="20"/>
          <w:szCs w:val="20"/>
        </w:rPr>
      </w:pPr>
    </w:p>
    <w:p w14:paraId="21C9A8E3" w14:textId="334D906D" w:rsidR="00645EE5" w:rsidRPr="00E50A68" w:rsidRDefault="00A34AC9" w:rsidP="00934347">
      <w:pPr>
        <w:spacing w:line="276" w:lineRule="auto"/>
        <w:rPr>
          <w:rFonts w:ascii="Calibri" w:hAnsi="Calibri" w:cs="Calibri"/>
          <w:sz w:val="22"/>
          <w:szCs w:val="22"/>
        </w:rPr>
      </w:pPr>
      <w:bookmarkStart w:id="7" w:name="_Toc468803773"/>
      <w:r w:rsidRPr="005E3DE2">
        <w:rPr>
          <w:rFonts w:ascii="Calibri" w:hAnsi="Calibri" w:cs="Calibri"/>
          <w:sz w:val="20"/>
          <w:szCs w:val="20"/>
        </w:rPr>
        <w:t xml:space="preserve">© 2020 Women </w:t>
      </w:r>
      <w:proofErr w:type="gramStart"/>
      <w:r w:rsidRPr="005E3DE2">
        <w:rPr>
          <w:rFonts w:ascii="Calibri" w:hAnsi="Calibri" w:cs="Calibri"/>
          <w:sz w:val="20"/>
          <w:szCs w:val="20"/>
        </w:rPr>
        <w:t>With</w:t>
      </w:r>
      <w:proofErr w:type="gramEnd"/>
      <w:r w:rsidRPr="005E3DE2">
        <w:rPr>
          <w:rFonts w:ascii="Calibri" w:hAnsi="Calibri" w:cs="Calibri"/>
          <w:sz w:val="20"/>
          <w:szCs w:val="20"/>
        </w:rPr>
        <w:t xml:space="preserve"> Disabilities Australia (WWDA).</w:t>
      </w:r>
      <w:bookmarkEnd w:id="7"/>
      <w:r w:rsidRPr="00E50A68">
        <w:rPr>
          <w:rFonts w:ascii="Calibri" w:hAnsi="Calibri" w:cs="Calibri"/>
          <w:sz w:val="22"/>
          <w:szCs w:val="22"/>
        </w:rPr>
        <w:t xml:space="preserve"> </w:t>
      </w:r>
    </w:p>
    <w:p w14:paraId="297A4B95" w14:textId="77516282" w:rsidR="00645EE5" w:rsidRPr="00E50A68" w:rsidRDefault="00645EE5">
      <w:pPr>
        <w:rPr>
          <w:rFonts w:ascii="Calibri" w:hAnsi="Calibri" w:cs="Calibri"/>
          <w:sz w:val="22"/>
          <w:szCs w:val="22"/>
        </w:rPr>
      </w:pPr>
      <w:r w:rsidRPr="00E50A68">
        <w:rPr>
          <w:rFonts w:ascii="Calibri" w:hAnsi="Calibri" w:cs="Calibri"/>
          <w:sz w:val="22"/>
          <w:szCs w:val="22"/>
        </w:rPr>
        <w:br w:type="page"/>
      </w:r>
    </w:p>
    <w:p w14:paraId="563230EB" w14:textId="77777777" w:rsidR="0018334D" w:rsidRPr="00E50A68" w:rsidRDefault="0018334D" w:rsidP="0018334D">
      <w:pPr>
        <w:rPr>
          <w:rFonts w:ascii="Calibri" w:hAnsi="Calibri" w:cs="Calibri"/>
          <w:b/>
          <w:bCs/>
          <w:sz w:val="28"/>
          <w:szCs w:val="28"/>
          <w:lang w:val="en-GB"/>
        </w:rPr>
      </w:pPr>
      <w:r w:rsidRPr="00E50A68">
        <w:rPr>
          <w:rFonts w:ascii="Calibri" w:hAnsi="Calibri" w:cs="Calibri"/>
          <w:b/>
          <w:bCs/>
          <w:color w:val="AC1F79"/>
          <w:sz w:val="28"/>
          <w:szCs w:val="28"/>
        </w:rPr>
        <w:lastRenderedPageBreak/>
        <w:t>Contents</w:t>
      </w:r>
    </w:p>
    <w:p w14:paraId="5E8B9763" w14:textId="77777777" w:rsidR="0018334D" w:rsidRPr="007B5CC5" w:rsidRDefault="0018334D" w:rsidP="0018334D">
      <w:pPr>
        <w:rPr>
          <w:rFonts w:ascii="Calibri" w:hAnsi="Calibri" w:cs="Calibri"/>
          <w:sz w:val="22"/>
          <w:szCs w:val="22"/>
        </w:rPr>
      </w:pPr>
    </w:p>
    <w:p w14:paraId="2C3BA003" w14:textId="1D83FB3C" w:rsidR="0018334D" w:rsidRPr="007B5CC5" w:rsidRDefault="0018334D" w:rsidP="0018334D">
      <w:pPr>
        <w:tabs>
          <w:tab w:val="left" w:pos="860"/>
          <w:tab w:val="right" w:pos="1134"/>
          <w:tab w:val="right" w:leader="dot" w:pos="9040"/>
          <w:tab w:val="left" w:pos="9639"/>
        </w:tabs>
        <w:jc w:val="both"/>
        <w:rPr>
          <w:rFonts w:ascii="Calibri" w:hAnsi="Calibri" w:cs="Calibri"/>
          <w:b/>
          <w:sz w:val="22"/>
          <w:szCs w:val="22"/>
        </w:rPr>
      </w:pPr>
      <w:r w:rsidRPr="007B5CC5">
        <w:rPr>
          <w:rFonts w:ascii="Calibri" w:hAnsi="Calibri" w:cs="Calibri"/>
          <w:b/>
          <w:sz w:val="22"/>
          <w:szCs w:val="22"/>
        </w:rPr>
        <w:t>Recommendations</w:t>
      </w:r>
      <w:r w:rsidRPr="007B5CC5">
        <w:rPr>
          <w:rFonts w:ascii="Calibri" w:hAnsi="Calibri" w:cs="Calibri"/>
          <w:b/>
          <w:sz w:val="22"/>
          <w:szCs w:val="22"/>
        </w:rPr>
        <w:tab/>
      </w:r>
      <w:r w:rsidR="00123A1C">
        <w:rPr>
          <w:rFonts w:ascii="Calibri" w:hAnsi="Calibri" w:cs="Calibri"/>
          <w:b/>
          <w:sz w:val="22"/>
          <w:szCs w:val="22"/>
        </w:rPr>
        <w:t>4</w:t>
      </w:r>
    </w:p>
    <w:p w14:paraId="06764DEA" w14:textId="77777777" w:rsidR="0018334D" w:rsidRPr="007B5CC5" w:rsidRDefault="0018334D" w:rsidP="0018334D">
      <w:pPr>
        <w:pStyle w:val="NoSpacing"/>
        <w:rPr>
          <w:rFonts w:ascii="Calibri" w:hAnsi="Calibri" w:cs="Calibri"/>
          <w:sz w:val="22"/>
          <w:szCs w:val="22"/>
        </w:rPr>
      </w:pPr>
    </w:p>
    <w:p w14:paraId="0397ADAD" w14:textId="2E0538F3" w:rsidR="0018334D" w:rsidRPr="007B5CC5" w:rsidRDefault="00514DCF" w:rsidP="0018334D">
      <w:pPr>
        <w:tabs>
          <w:tab w:val="left" w:pos="860"/>
          <w:tab w:val="right" w:pos="1134"/>
          <w:tab w:val="right" w:leader="dot" w:pos="9040"/>
          <w:tab w:val="left" w:pos="9639"/>
        </w:tabs>
        <w:jc w:val="both"/>
        <w:rPr>
          <w:rFonts w:ascii="Calibri" w:hAnsi="Calibri" w:cs="Calibri"/>
          <w:b/>
          <w:sz w:val="22"/>
          <w:szCs w:val="22"/>
        </w:rPr>
      </w:pPr>
      <w:r w:rsidRPr="007B5CC5">
        <w:rPr>
          <w:rFonts w:ascii="Calibri" w:hAnsi="Calibri" w:cs="Calibri"/>
          <w:b/>
          <w:sz w:val="22"/>
          <w:szCs w:val="22"/>
        </w:rPr>
        <w:t>About Women with Disabilities Australia (WWDA)</w:t>
      </w:r>
      <w:r w:rsidR="0018334D" w:rsidRPr="007B5CC5">
        <w:rPr>
          <w:rFonts w:ascii="Calibri" w:hAnsi="Calibri" w:cs="Calibri"/>
          <w:b/>
          <w:sz w:val="22"/>
          <w:szCs w:val="22"/>
        </w:rPr>
        <w:t>………………………….</w:t>
      </w:r>
      <w:r w:rsidR="0018334D" w:rsidRPr="007B5CC5">
        <w:rPr>
          <w:rFonts w:ascii="Calibri" w:hAnsi="Calibri" w:cs="Calibri"/>
          <w:b/>
          <w:sz w:val="22"/>
          <w:szCs w:val="22"/>
        </w:rPr>
        <w:tab/>
        <w:t>9</w:t>
      </w:r>
    </w:p>
    <w:p w14:paraId="42D78B99" w14:textId="77777777" w:rsidR="00514DCF" w:rsidRPr="007B5CC5" w:rsidRDefault="00514DCF" w:rsidP="00514DCF">
      <w:pPr>
        <w:pStyle w:val="NoSpacing"/>
        <w:rPr>
          <w:rFonts w:ascii="Calibri" w:hAnsi="Calibri" w:cs="Calibri"/>
          <w:sz w:val="22"/>
          <w:szCs w:val="22"/>
        </w:rPr>
      </w:pPr>
    </w:p>
    <w:p w14:paraId="62133629" w14:textId="78EA476C" w:rsidR="00514DCF" w:rsidRPr="007B5CC5" w:rsidRDefault="00514DCF" w:rsidP="00514DCF">
      <w:pPr>
        <w:tabs>
          <w:tab w:val="left" w:pos="860"/>
          <w:tab w:val="right" w:pos="1134"/>
          <w:tab w:val="right" w:leader="dot" w:pos="9040"/>
          <w:tab w:val="left" w:pos="9639"/>
        </w:tabs>
        <w:jc w:val="both"/>
        <w:rPr>
          <w:rFonts w:ascii="Calibri" w:hAnsi="Calibri" w:cs="Calibri"/>
          <w:b/>
          <w:sz w:val="22"/>
          <w:szCs w:val="22"/>
        </w:rPr>
      </w:pPr>
      <w:r w:rsidRPr="007B5CC5">
        <w:rPr>
          <w:rFonts w:ascii="Calibri" w:hAnsi="Calibri" w:cs="Calibri"/>
          <w:b/>
          <w:sz w:val="22"/>
          <w:szCs w:val="22"/>
        </w:rPr>
        <w:t>Background………………………….</w:t>
      </w:r>
      <w:r w:rsidRPr="007B5CC5">
        <w:rPr>
          <w:rFonts w:ascii="Calibri" w:hAnsi="Calibri" w:cs="Calibri"/>
          <w:b/>
          <w:sz w:val="22"/>
          <w:szCs w:val="22"/>
        </w:rPr>
        <w:tab/>
      </w:r>
      <w:r w:rsidR="00123A1C">
        <w:rPr>
          <w:rFonts w:ascii="Calibri" w:hAnsi="Calibri" w:cs="Calibri"/>
          <w:b/>
          <w:sz w:val="22"/>
          <w:szCs w:val="22"/>
        </w:rPr>
        <w:t>10</w:t>
      </w:r>
    </w:p>
    <w:p w14:paraId="6CEE8B01" w14:textId="77777777" w:rsidR="0018334D" w:rsidRPr="007B5CC5" w:rsidRDefault="0018334D" w:rsidP="0018334D">
      <w:pPr>
        <w:pStyle w:val="NoSpacing"/>
        <w:rPr>
          <w:rFonts w:ascii="Calibri" w:hAnsi="Calibri" w:cs="Calibri"/>
          <w:sz w:val="22"/>
          <w:szCs w:val="22"/>
        </w:rPr>
      </w:pPr>
    </w:p>
    <w:p w14:paraId="1657984E" w14:textId="42BAC4EB" w:rsidR="0018334D" w:rsidRPr="007B5CC5" w:rsidRDefault="0018334D" w:rsidP="0018334D">
      <w:pPr>
        <w:tabs>
          <w:tab w:val="left" w:pos="860"/>
          <w:tab w:val="right" w:pos="1134"/>
          <w:tab w:val="right" w:leader="dot" w:pos="9040"/>
          <w:tab w:val="left" w:pos="9639"/>
        </w:tabs>
        <w:jc w:val="both"/>
        <w:rPr>
          <w:rFonts w:ascii="Calibri" w:hAnsi="Calibri" w:cs="Calibri"/>
          <w:b/>
          <w:sz w:val="22"/>
          <w:szCs w:val="22"/>
        </w:rPr>
      </w:pPr>
      <w:r w:rsidRPr="007B5CC5">
        <w:rPr>
          <w:rFonts w:ascii="Calibri" w:hAnsi="Calibri" w:cs="Calibri"/>
          <w:b/>
          <w:sz w:val="22"/>
          <w:szCs w:val="22"/>
        </w:rPr>
        <w:t>Introduction and Context</w:t>
      </w:r>
      <w:r w:rsidRPr="007B5CC5">
        <w:rPr>
          <w:rFonts w:ascii="Calibri" w:hAnsi="Calibri" w:cs="Calibri"/>
          <w:b/>
          <w:sz w:val="22"/>
          <w:szCs w:val="22"/>
        </w:rPr>
        <w:tab/>
      </w:r>
      <w:r w:rsidR="00123A1C">
        <w:rPr>
          <w:rFonts w:ascii="Calibri" w:hAnsi="Calibri" w:cs="Calibri"/>
          <w:b/>
          <w:sz w:val="22"/>
          <w:szCs w:val="22"/>
        </w:rPr>
        <w:t>12</w:t>
      </w:r>
    </w:p>
    <w:p w14:paraId="397AB464" w14:textId="77777777" w:rsidR="0018334D" w:rsidRPr="007B5CC5" w:rsidRDefault="0018334D" w:rsidP="0018334D">
      <w:pPr>
        <w:rPr>
          <w:rFonts w:ascii="Calibri" w:hAnsi="Calibri" w:cs="Calibri"/>
          <w:sz w:val="22"/>
          <w:szCs w:val="22"/>
        </w:rPr>
      </w:pPr>
    </w:p>
    <w:p w14:paraId="336721D1" w14:textId="1E491D0E" w:rsidR="0018334D" w:rsidRPr="007B5CC5" w:rsidRDefault="00514DCF" w:rsidP="0018334D">
      <w:pPr>
        <w:tabs>
          <w:tab w:val="left" w:pos="860"/>
          <w:tab w:val="right" w:pos="1134"/>
          <w:tab w:val="right" w:leader="dot" w:pos="9040"/>
          <w:tab w:val="left" w:pos="9639"/>
        </w:tabs>
        <w:jc w:val="both"/>
        <w:rPr>
          <w:rFonts w:ascii="Calibri" w:hAnsi="Calibri" w:cs="Calibri"/>
          <w:b/>
          <w:sz w:val="22"/>
          <w:szCs w:val="22"/>
        </w:rPr>
      </w:pPr>
      <w:r w:rsidRPr="007B5CC5">
        <w:rPr>
          <w:rFonts w:ascii="Calibri" w:hAnsi="Calibri" w:cs="Calibri"/>
          <w:b/>
          <w:sz w:val="22"/>
          <w:szCs w:val="22"/>
        </w:rPr>
        <w:t>Black Summer Bushfires 2019/2020</w:t>
      </w:r>
      <w:r w:rsidR="0018334D" w:rsidRPr="007B5CC5">
        <w:rPr>
          <w:rFonts w:ascii="Calibri" w:hAnsi="Calibri" w:cs="Calibri"/>
          <w:b/>
          <w:sz w:val="22"/>
          <w:szCs w:val="22"/>
        </w:rPr>
        <w:tab/>
      </w:r>
      <w:r w:rsidR="00123A1C">
        <w:rPr>
          <w:rFonts w:ascii="Calibri" w:hAnsi="Calibri" w:cs="Calibri"/>
          <w:b/>
          <w:sz w:val="22"/>
          <w:szCs w:val="22"/>
        </w:rPr>
        <w:t>14</w:t>
      </w:r>
    </w:p>
    <w:p w14:paraId="65A28185" w14:textId="77777777" w:rsidR="00514DCF" w:rsidRPr="007B5CC5" w:rsidRDefault="00514DCF" w:rsidP="00514DCF">
      <w:pPr>
        <w:rPr>
          <w:rFonts w:ascii="Calibri" w:hAnsi="Calibri" w:cs="Calibri"/>
          <w:sz w:val="22"/>
          <w:szCs w:val="22"/>
        </w:rPr>
      </w:pPr>
    </w:p>
    <w:p w14:paraId="264FC899" w14:textId="4CEC7BDF" w:rsidR="00514DCF" w:rsidRPr="007B5CC5" w:rsidRDefault="00514DCF" w:rsidP="00514DCF">
      <w:pPr>
        <w:tabs>
          <w:tab w:val="left" w:pos="860"/>
          <w:tab w:val="right" w:pos="1134"/>
          <w:tab w:val="right" w:leader="dot" w:pos="9040"/>
          <w:tab w:val="left" w:pos="9639"/>
        </w:tabs>
        <w:jc w:val="both"/>
        <w:rPr>
          <w:rFonts w:ascii="Calibri" w:hAnsi="Calibri" w:cs="Calibri"/>
          <w:b/>
          <w:sz w:val="22"/>
          <w:szCs w:val="22"/>
        </w:rPr>
      </w:pPr>
      <w:r w:rsidRPr="007B5CC5">
        <w:rPr>
          <w:rFonts w:ascii="Calibri" w:hAnsi="Calibri" w:cs="Calibri"/>
          <w:b/>
          <w:sz w:val="22"/>
          <w:szCs w:val="22"/>
        </w:rPr>
        <w:t>The COVID-19 Pandemic</w:t>
      </w:r>
      <w:r w:rsidRPr="007B5CC5">
        <w:rPr>
          <w:rFonts w:ascii="Calibri" w:hAnsi="Calibri" w:cs="Calibri"/>
          <w:b/>
          <w:sz w:val="22"/>
          <w:szCs w:val="22"/>
        </w:rPr>
        <w:tab/>
      </w:r>
      <w:r w:rsidR="00123A1C">
        <w:rPr>
          <w:rFonts w:ascii="Calibri" w:hAnsi="Calibri" w:cs="Calibri"/>
          <w:b/>
          <w:sz w:val="22"/>
          <w:szCs w:val="22"/>
        </w:rPr>
        <w:t>18</w:t>
      </w:r>
    </w:p>
    <w:p w14:paraId="4232248B" w14:textId="77777777" w:rsidR="0018334D" w:rsidRPr="007B5CC5" w:rsidRDefault="0018334D" w:rsidP="0018334D">
      <w:pPr>
        <w:tabs>
          <w:tab w:val="left" w:pos="860"/>
          <w:tab w:val="right" w:pos="1134"/>
          <w:tab w:val="right" w:leader="dot" w:pos="9040"/>
          <w:tab w:val="left" w:pos="9639"/>
        </w:tabs>
        <w:ind w:left="720"/>
        <w:jc w:val="both"/>
        <w:rPr>
          <w:rFonts w:ascii="Calibri" w:hAnsi="Calibri" w:cs="Calibri"/>
          <w:sz w:val="22"/>
          <w:szCs w:val="22"/>
        </w:rPr>
      </w:pPr>
    </w:p>
    <w:p w14:paraId="5B0DE52C" w14:textId="1DEF8420" w:rsidR="0018334D" w:rsidRPr="007B5CC5" w:rsidRDefault="00A26663" w:rsidP="0018334D">
      <w:pPr>
        <w:tabs>
          <w:tab w:val="left" w:pos="860"/>
          <w:tab w:val="right" w:pos="1134"/>
          <w:tab w:val="right" w:leader="dot" w:pos="9040"/>
          <w:tab w:val="left" w:pos="9639"/>
        </w:tabs>
        <w:ind w:left="720"/>
        <w:jc w:val="both"/>
        <w:rPr>
          <w:rFonts w:ascii="Calibri" w:hAnsi="Calibri" w:cs="Calibri"/>
          <w:sz w:val="22"/>
          <w:szCs w:val="22"/>
        </w:rPr>
      </w:pPr>
      <w:r w:rsidRPr="007B5CC5">
        <w:rPr>
          <w:rFonts w:ascii="Calibri" w:hAnsi="Calibri" w:cs="Calibri"/>
          <w:sz w:val="22"/>
          <w:szCs w:val="22"/>
        </w:rPr>
        <w:t>Barriers to Healthcare</w:t>
      </w:r>
      <w:r w:rsidR="0018334D" w:rsidRPr="007B5CC5">
        <w:rPr>
          <w:rFonts w:ascii="Calibri" w:hAnsi="Calibri" w:cs="Calibri"/>
          <w:sz w:val="22"/>
          <w:szCs w:val="22"/>
        </w:rPr>
        <w:tab/>
      </w:r>
      <w:r w:rsidR="00123A1C">
        <w:rPr>
          <w:rFonts w:ascii="Calibri" w:hAnsi="Calibri" w:cs="Calibri"/>
          <w:sz w:val="22"/>
          <w:szCs w:val="22"/>
        </w:rPr>
        <w:t>19</w:t>
      </w:r>
    </w:p>
    <w:p w14:paraId="3F1DAD2A" w14:textId="77777777" w:rsidR="0018334D" w:rsidRPr="007B5CC5" w:rsidRDefault="0018334D" w:rsidP="0018334D">
      <w:pPr>
        <w:tabs>
          <w:tab w:val="left" w:pos="860"/>
          <w:tab w:val="right" w:pos="1134"/>
          <w:tab w:val="right" w:leader="dot" w:pos="9040"/>
          <w:tab w:val="left" w:pos="9639"/>
        </w:tabs>
        <w:ind w:left="720"/>
        <w:jc w:val="both"/>
        <w:rPr>
          <w:rFonts w:ascii="Calibri" w:hAnsi="Calibri" w:cs="Calibri"/>
          <w:sz w:val="22"/>
          <w:szCs w:val="22"/>
        </w:rPr>
      </w:pPr>
    </w:p>
    <w:p w14:paraId="7088F879" w14:textId="52524A16" w:rsidR="0018334D" w:rsidRPr="007B5CC5" w:rsidRDefault="00A26663" w:rsidP="0018334D">
      <w:pPr>
        <w:tabs>
          <w:tab w:val="left" w:pos="860"/>
          <w:tab w:val="right" w:pos="1134"/>
          <w:tab w:val="right" w:leader="dot" w:pos="9040"/>
          <w:tab w:val="left" w:pos="9639"/>
        </w:tabs>
        <w:ind w:left="720"/>
        <w:jc w:val="both"/>
        <w:rPr>
          <w:rFonts w:ascii="Calibri" w:hAnsi="Calibri" w:cs="Calibri"/>
          <w:sz w:val="22"/>
          <w:szCs w:val="22"/>
        </w:rPr>
      </w:pPr>
      <w:r w:rsidRPr="007B5CC5">
        <w:rPr>
          <w:rFonts w:ascii="Calibri" w:hAnsi="Calibri" w:cs="Calibri"/>
          <w:sz w:val="22"/>
          <w:szCs w:val="22"/>
        </w:rPr>
        <w:t>Inadequate Income Support</w:t>
      </w:r>
      <w:r w:rsidR="0018334D" w:rsidRPr="007B5CC5">
        <w:rPr>
          <w:rFonts w:ascii="Calibri" w:hAnsi="Calibri" w:cs="Calibri"/>
          <w:sz w:val="22"/>
          <w:szCs w:val="22"/>
        </w:rPr>
        <w:tab/>
        <w:t>22</w:t>
      </w:r>
    </w:p>
    <w:p w14:paraId="51B14074" w14:textId="77777777" w:rsidR="0018334D" w:rsidRPr="007B5CC5" w:rsidRDefault="0018334D" w:rsidP="0018334D">
      <w:pPr>
        <w:tabs>
          <w:tab w:val="left" w:pos="860"/>
          <w:tab w:val="right" w:pos="1134"/>
          <w:tab w:val="right" w:leader="dot" w:pos="9040"/>
          <w:tab w:val="left" w:pos="9639"/>
        </w:tabs>
        <w:ind w:left="720"/>
        <w:jc w:val="both"/>
        <w:rPr>
          <w:rFonts w:ascii="Calibri" w:hAnsi="Calibri" w:cs="Calibri"/>
          <w:sz w:val="22"/>
          <w:szCs w:val="22"/>
        </w:rPr>
      </w:pPr>
    </w:p>
    <w:p w14:paraId="18027DC8" w14:textId="231104A4" w:rsidR="0018334D" w:rsidRPr="007B5CC5" w:rsidRDefault="006621A3" w:rsidP="0018334D">
      <w:pPr>
        <w:tabs>
          <w:tab w:val="left" w:pos="860"/>
          <w:tab w:val="right" w:pos="1134"/>
          <w:tab w:val="right" w:leader="dot" w:pos="9040"/>
          <w:tab w:val="left" w:pos="9639"/>
        </w:tabs>
        <w:ind w:left="720"/>
        <w:jc w:val="both"/>
        <w:rPr>
          <w:rFonts w:ascii="Calibri" w:hAnsi="Calibri" w:cs="Calibri"/>
          <w:sz w:val="22"/>
          <w:szCs w:val="22"/>
        </w:rPr>
      </w:pPr>
      <w:r w:rsidRPr="007B5CC5">
        <w:rPr>
          <w:rFonts w:ascii="Calibri" w:hAnsi="Calibri" w:cs="Calibri"/>
          <w:sz w:val="22"/>
          <w:szCs w:val="22"/>
        </w:rPr>
        <w:t>Barriers to accessing supports</w:t>
      </w:r>
      <w:r w:rsidR="0018334D" w:rsidRPr="007B5CC5">
        <w:rPr>
          <w:rFonts w:ascii="Calibri" w:hAnsi="Calibri" w:cs="Calibri"/>
          <w:sz w:val="22"/>
          <w:szCs w:val="22"/>
        </w:rPr>
        <w:tab/>
      </w:r>
      <w:r w:rsidR="00123A1C">
        <w:rPr>
          <w:rFonts w:ascii="Calibri" w:hAnsi="Calibri" w:cs="Calibri"/>
          <w:sz w:val="22"/>
          <w:szCs w:val="22"/>
        </w:rPr>
        <w:t>23</w:t>
      </w:r>
    </w:p>
    <w:p w14:paraId="32A01AC1" w14:textId="77777777" w:rsidR="0018334D" w:rsidRPr="007B5CC5" w:rsidRDefault="0018334D" w:rsidP="0018334D">
      <w:pPr>
        <w:tabs>
          <w:tab w:val="left" w:pos="860"/>
          <w:tab w:val="right" w:pos="1134"/>
          <w:tab w:val="right" w:leader="dot" w:pos="9040"/>
          <w:tab w:val="left" w:pos="9639"/>
        </w:tabs>
        <w:ind w:left="720"/>
        <w:jc w:val="both"/>
        <w:rPr>
          <w:rFonts w:ascii="Calibri" w:hAnsi="Calibri" w:cs="Calibri"/>
          <w:sz w:val="22"/>
          <w:szCs w:val="22"/>
        </w:rPr>
      </w:pPr>
    </w:p>
    <w:p w14:paraId="432F2153" w14:textId="18144FFD" w:rsidR="0018334D" w:rsidRPr="007B5CC5" w:rsidRDefault="006621A3" w:rsidP="0018334D">
      <w:pPr>
        <w:tabs>
          <w:tab w:val="left" w:pos="860"/>
          <w:tab w:val="right" w:pos="1134"/>
          <w:tab w:val="right" w:leader="dot" w:pos="9040"/>
          <w:tab w:val="left" w:pos="9639"/>
        </w:tabs>
        <w:ind w:left="720"/>
        <w:jc w:val="both"/>
        <w:rPr>
          <w:rFonts w:ascii="Calibri" w:hAnsi="Calibri" w:cs="Calibri"/>
          <w:sz w:val="22"/>
          <w:szCs w:val="22"/>
        </w:rPr>
      </w:pPr>
      <w:r w:rsidRPr="007B5CC5">
        <w:rPr>
          <w:rFonts w:ascii="Calibri" w:hAnsi="Calibri" w:cs="Calibri"/>
          <w:sz w:val="22"/>
          <w:szCs w:val="22"/>
        </w:rPr>
        <w:t>Inaccessible Communications</w:t>
      </w:r>
      <w:r w:rsidR="0018334D" w:rsidRPr="007B5CC5">
        <w:rPr>
          <w:rFonts w:ascii="Calibri" w:hAnsi="Calibri" w:cs="Calibri"/>
          <w:sz w:val="22"/>
          <w:szCs w:val="22"/>
        </w:rPr>
        <w:tab/>
        <w:t>2</w:t>
      </w:r>
      <w:r w:rsidR="00123A1C">
        <w:rPr>
          <w:rFonts w:ascii="Calibri" w:hAnsi="Calibri" w:cs="Calibri"/>
          <w:sz w:val="22"/>
          <w:szCs w:val="22"/>
        </w:rPr>
        <w:t>6</w:t>
      </w:r>
    </w:p>
    <w:p w14:paraId="021E445F" w14:textId="77777777" w:rsidR="0018334D" w:rsidRPr="007B5CC5" w:rsidRDefault="0018334D" w:rsidP="0018334D">
      <w:pPr>
        <w:tabs>
          <w:tab w:val="left" w:pos="860"/>
          <w:tab w:val="right" w:pos="1134"/>
          <w:tab w:val="right" w:leader="dot" w:pos="9040"/>
          <w:tab w:val="left" w:pos="9639"/>
        </w:tabs>
        <w:ind w:left="720"/>
        <w:jc w:val="both"/>
        <w:rPr>
          <w:rFonts w:ascii="Calibri" w:hAnsi="Calibri" w:cs="Calibri"/>
          <w:sz w:val="22"/>
          <w:szCs w:val="22"/>
        </w:rPr>
      </w:pPr>
    </w:p>
    <w:p w14:paraId="5E31B478" w14:textId="58BE045E" w:rsidR="0018334D" w:rsidRPr="007B5CC5" w:rsidRDefault="006621A3" w:rsidP="0018334D">
      <w:pPr>
        <w:tabs>
          <w:tab w:val="left" w:pos="860"/>
          <w:tab w:val="right" w:pos="1134"/>
          <w:tab w:val="right" w:leader="dot" w:pos="9040"/>
          <w:tab w:val="left" w:pos="9639"/>
        </w:tabs>
        <w:ind w:left="720"/>
        <w:jc w:val="both"/>
        <w:rPr>
          <w:rFonts w:ascii="Calibri" w:hAnsi="Calibri" w:cs="Calibri"/>
          <w:sz w:val="22"/>
          <w:szCs w:val="22"/>
        </w:rPr>
      </w:pPr>
      <w:r w:rsidRPr="007B5CC5">
        <w:rPr>
          <w:rFonts w:ascii="Calibri" w:hAnsi="Calibri" w:cs="Calibri"/>
          <w:sz w:val="22"/>
          <w:szCs w:val="22"/>
        </w:rPr>
        <w:t>Social isolation and segregation</w:t>
      </w:r>
      <w:r w:rsidR="0018334D" w:rsidRPr="007B5CC5">
        <w:rPr>
          <w:rFonts w:ascii="Calibri" w:hAnsi="Calibri" w:cs="Calibri"/>
          <w:sz w:val="22"/>
          <w:szCs w:val="22"/>
        </w:rPr>
        <w:tab/>
        <w:t>2</w:t>
      </w:r>
      <w:r w:rsidR="00123A1C">
        <w:rPr>
          <w:rFonts w:ascii="Calibri" w:hAnsi="Calibri" w:cs="Calibri"/>
          <w:sz w:val="22"/>
          <w:szCs w:val="22"/>
        </w:rPr>
        <w:t>9</w:t>
      </w:r>
    </w:p>
    <w:p w14:paraId="33E55622" w14:textId="77777777" w:rsidR="0018334D" w:rsidRPr="007B5CC5" w:rsidRDefault="0018334D" w:rsidP="0018334D">
      <w:pPr>
        <w:tabs>
          <w:tab w:val="left" w:pos="860"/>
          <w:tab w:val="right" w:pos="1134"/>
          <w:tab w:val="right" w:leader="dot" w:pos="9040"/>
          <w:tab w:val="left" w:pos="9639"/>
        </w:tabs>
        <w:ind w:left="720"/>
        <w:jc w:val="both"/>
        <w:rPr>
          <w:rFonts w:ascii="Calibri" w:hAnsi="Calibri" w:cs="Calibri"/>
          <w:sz w:val="22"/>
          <w:szCs w:val="22"/>
        </w:rPr>
      </w:pPr>
    </w:p>
    <w:p w14:paraId="00262E79" w14:textId="1A481E81" w:rsidR="0018334D" w:rsidRPr="007B5CC5" w:rsidRDefault="006621A3" w:rsidP="0018334D">
      <w:pPr>
        <w:tabs>
          <w:tab w:val="left" w:pos="860"/>
          <w:tab w:val="right" w:pos="1134"/>
          <w:tab w:val="right" w:leader="dot" w:pos="9040"/>
          <w:tab w:val="left" w:pos="9639"/>
        </w:tabs>
        <w:ind w:left="720"/>
        <w:jc w:val="both"/>
        <w:rPr>
          <w:rFonts w:ascii="Calibri" w:hAnsi="Calibri" w:cs="Calibri"/>
          <w:sz w:val="22"/>
          <w:szCs w:val="22"/>
        </w:rPr>
      </w:pPr>
      <w:r w:rsidRPr="007B5CC5">
        <w:rPr>
          <w:rFonts w:ascii="Calibri" w:hAnsi="Calibri" w:cs="Calibri"/>
          <w:sz w:val="22"/>
          <w:szCs w:val="22"/>
        </w:rPr>
        <w:t>Experiences of violence, abuse, exploitation and neglect</w:t>
      </w:r>
      <w:r w:rsidR="0018334D" w:rsidRPr="007B5CC5">
        <w:rPr>
          <w:rFonts w:ascii="Calibri" w:hAnsi="Calibri" w:cs="Calibri"/>
          <w:sz w:val="22"/>
          <w:szCs w:val="22"/>
        </w:rPr>
        <w:tab/>
      </w:r>
      <w:r w:rsidR="00123A1C">
        <w:rPr>
          <w:rFonts w:ascii="Calibri" w:hAnsi="Calibri" w:cs="Calibri"/>
          <w:sz w:val="22"/>
          <w:szCs w:val="22"/>
        </w:rPr>
        <w:t>30</w:t>
      </w:r>
    </w:p>
    <w:p w14:paraId="5ECEB13C" w14:textId="77777777" w:rsidR="0018334D" w:rsidRPr="007B5CC5" w:rsidRDefault="0018334D" w:rsidP="0018334D">
      <w:pPr>
        <w:rPr>
          <w:rFonts w:ascii="Calibri" w:hAnsi="Calibri" w:cs="Calibri"/>
          <w:sz w:val="22"/>
          <w:szCs w:val="22"/>
        </w:rPr>
      </w:pPr>
    </w:p>
    <w:p w14:paraId="3A723C17" w14:textId="2EB5F812" w:rsidR="0018334D" w:rsidRPr="007B5CC5" w:rsidRDefault="0018334D" w:rsidP="0018334D">
      <w:pPr>
        <w:tabs>
          <w:tab w:val="left" w:pos="860"/>
          <w:tab w:val="right" w:pos="1134"/>
          <w:tab w:val="right" w:leader="dot" w:pos="9040"/>
          <w:tab w:val="left" w:pos="9639"/>
        </w:tabs>
        <w:jc w:val="both"/>
        <w:rPr>
          <w:rFonts w:ascii="Calibri" w:hAnsi="Calibri" w:cs="Calibri"/>
          <w:b/>
          <w:sz w:val="22"/>
          <w:szCs w:val="22"/>
        </w:rPr>
      </w:pPr>
      <w:r w:rsidRPr="007B5CC5">
        <w:rPr>
          <w:rFonts w:ascii="Calibri" w:hAnsi="Calibri" w:cs="Calibri"/>
          <w:b/>
          <w:sz w:val="22"/>
          <w:szCs w:val="22"/>
        </w:rPr>
        <w:t>Endnotes…</w:t>
      </w:r>
      <w:proofErr w:type="gramStart"/>
      <w:r w:rsidRPr="007B5CC5">
        <w:rPr>
          <w:rFonts w:ascii="Calibri" w:hAnsi="Calibri" w:cs="Calibri"/>
          <w:b/>
          <w:sz w:val="22"/>
          <w:szCs w:val="22"/>
        </w:rPr>
        <w:t>…..</w:t>
      </w:r>
      <w:proofErr w:type="gramEnd"/>
      <w:r w:rsidRPr="007B5CC5">
        <w:rPr>
          <w:rFonts w:ascii="Calibri" w:hAnsi="Calibri" w:cs="Calibri"/>
          <w:b/>
          <w:sz w:val="22"/>
          <w:szCs w:val="22"/>
        </w:rPr>
        <w:tab/>
      </w:r>
      <w:r w:rsidR="00123A1C">
        <w:rPr>
          <w:rFonts w:ascii="Calibri" w:hAnsi="Calibri" w:cs="Calibri"/>
          <w:b/>
          <w:sz w:val="22"/>
          <w:szCs w:val="22"/>
        </w:rPr>
        <w:t>33</w:t>
      </w:r>
    </w:p>
    <w:p w14:paraId="4B780A68" w14:textId="77777777" w:rsidR="0018334D" w:rsidRPr="007B5CC5" w:rsidRDefault="0018334D" w:rsidP="0018334D">
      <w:pPr>
        <w:rPr>
          <w:rFonts w:ascii="Calibri" w:hAnsi="Calibri" w:cs="Calibri"/>
          <w:sz w:val="22"/>
          <w:szCs w:val="22"/>
        </w:rPr>
      </w:pPr>
    </w:p>
    <w:p w14:paraId="7630190B" w14:textId="18F85AA3" w:rsidR="0018334D" w:rsidRPr="00E50A68" w:rsidRDefault="0018334D">
      <w:pPr>
        <w:rPr>
          <w:rFonts w:ascii="Calibri" w:hAnsi="Calibri" w:cs="Calibri"/>
          <w:sz w:val="22"/>
          <w:szCs w:val="22"/>
        </w:rPr>
      </w:pPr>
      <w:r w:rsidRPr="00E50A68">
        <w:rPr>
          <w:rFonts w:ascii="Calibri" w:hAnsi="Calibri" w:cs="Calibri"/>
          <w:sz w:val="22"/>
          <w:szCs w:val="22"/>
        </w:rPr>
        <w:br w:type="page"/>
      </w:r>
    </w:p>
    <w:p w14:paraId="36396011" w14:textId="56936F7E" w:rsidR="0018334D" w:rsidRPr="00E50A68" w:rsidRDefault="0018334D" w:rsidP="0018334D">
      <w:pPr>
        <w:pStyle w:val="Heading2"/>
        <w:rPr>
          <w:rFonts w:ascii="Calibri" w:hAnsi="Calibri" w:cs="Calibri"/>
          <w:b/>
          <w:bCs/>
          <w:color w:val="AC1F79"/>
          <w:sz w:val="20"/>
          <w:szCs w:val="20"/>
        </w:rPr>
      </w:pPr>
      <w:r w:rsidRPr="00E50A68">
        <w:rPr>
          <w:rFonts w:ascii="Calibri" w:hAnsi="Calibri" w:cs="Calibri"/>
          <w:b/>
          <w:bCs/>
          <w:color w:val="AC1F79"/>
        </w:rPr>
        <w:lastRenderedPageBreak/>
        <w:t>1.</w:t>
      </w:r>
      <w:r w:rsidRPr="00E50A68">
        <w:rPr>
          <w:rFonts w:ascii="Calibri" w:hAnsi="Calibri" w:cs="Calibri"/>
          <w:b/>
          <w:bCs/>
          <w:color w:val="AC1F79"/>
        </w:rPr>
        <w:tab/>
      </w:r>
      <w:r w:rsidR="005B04D9" w:rsidRPr="00E50A68">
        <w:rPr>
          <w:rFonts w:ascii="Calibri" w:hAnsi="Calibri" w:cs="Calibri"/>
          <w:b/>
          <w:bCs/>
          <w:color w:val="AC1F79"/>
        </w:rPr>
        <w:t>RECOMMENDATIONS</w:t>
      </w:r>
      <w:r w:rsidRPr="00E50A68">
        <w:rPr>
          <w:rFonts w:ascii="Calibri" w:hAnsi="Calibri" w:cs="Calibri"/>
          <w:b/>
          <w:bCs/>
          <w:color w:val="AC1F79"/>
        </w:rPr>
        <w:t xml:space="preserve"> </w:t>
      </w:r>
    </w:p>
    <w:p w14:paraId="52272FFC" w14:textId="77777777" w:rsidR="0018334D" w:rsidRPr="00557EEC" w:rsidRDefault="0018334D" w:rsidP="00557EEC">
      <w:pPr>
        <w:pStyle w:val="ListParagraph"/>
        <w:spacing w:after="0"/>
        <w:ind w:left="0"/>
        <w:rPr>
          <w:rFonts w:ascii="Calibri" w:hAnsi="Calibri" w:cs="Calibri"/>
          <w:sz w:val="22"/>
          <w:szCs w:val="22"/>
        </w:rPr>
      </w:pPr>
    </w:p>
    <w:p w14:paraId="537402D7" w14:textId="5EF1397D" w:rsidR="007F3957" w:rsidRPr="00557EEC" w:rsidRDefault="00DA51D9" w:rsidP="00557EEC">
      <w:pPr>
        <w:spacing w:line="276" w:lineRule="auto"/>
        <w:ind w:left="720" w:hanging="720"/>
        <w:rPr>
          <w:rFonts w:ascii="Calibri" w:hAnsi="Calibri" w:cs="Calibri"/>
          <w:sz w:val="22"/>
          <w:szCs w:val="22"/>
        </w:rPr>
      </w:pPr>
      <w:r w:rsidRPr="00557EEC">
        <w:rPr>
          <w:rFonts w:ascii="Calibri" w:hAnsi="Calibri" w:cs="Calibri"/>
          <w:sz w:val="22"/>
          <w:szCs w:val="22"/>
        </w:rPr>
        <w:t>1.1</w:t>
      </w:r>
      <w:r w:rsidRPr="00557EEC">
        <w:rPr>
          <w:rFonts w:ascii="Calibri" w:hAnsi="Calibri" w:cs="Calibri"/>
          <w:sz w:val="22"/>
          <w:szCs w:val="22"/>
        </w:rPr>
        <w:tab/>
      </w:r>
      <w:r w:rsidR="0018334D" w:rsidRPr="00557EEC">
        <w:rPr>
          <w:rFonts w:ascii="Calibri" w:hAnsi="Calibri" w:cs="Calibri"/>
          <w:sz w:val="22"/>
          <w:szCs w:val="22"/>
        </w:rPr>
        <w:t xml:space="preserve">The Royal Commission must recognise </w:t>
      </w:r>
      <w:r w:rsidR="007F3957" w:rsidRPr="00557EEC">
        <w:rPr>
          <w:rFonts w:ascii="Calibri" w:hAnsi="Calibri" w:cs="Calibri"/>
          <w:sz w:val="22"/>
          <w:szCs w:val="22"/>
        </w:rPr>
        <w:t>that people with disability are disproportionately affected in disaster and emergency situations due to the lack of accessibility in evacuation, response, and recovery efforts, and exclusion of disability issues in planning and preparedness.</w:t>
      </w:r>
      <w:r w:rsidR="007F3957" w:rsidRPr="00557EEC">
        <w:rPr>
          <w:rStyle w:val="EndnoteReference"/>
          <w:rFonts w:ascii="Calibri" w:eastAsiaTheme="minorEastAsia" w:hAnsi="Calibri" w:cs="Calibri"/>
          <w:sz w:val="22"/>
          <w:szCs w:val="22"/>
        </w:rPr>
        <w:t xml:space="preserve"> </w:t>
      </w:r>
      <w:r w:rsidR="007F3957" w:rsidRPr="00557EEC">
        <w:rPr>
          <w:rFonts w:ascii="Calibri" w:eastAsiaTheme="minorEastAsia" w:hAnsi="Calibri" w:cs="Calibri"/>
          <w:sz w:val="22"/>
          <w:szCs w:val="22"/>
        </w:rPr>
        <w:t xml:space="preserve">Inherent in this is the need to recognise that </w:t>
      </w:r>
      <w:r w:rsidR="007F3957" w:rsidRPr="00557EEC">
        <w:rPr>
          <w:rFonts w:ascii="Calibri" w:hAnsi="Calibri" w:cs="Calibri"/>
          <w:sz w:val="22"/>
          <w:szCs w:val="22"/>
        </w:rPr>
        <w:t>in disaster and emergency situations, people with disability are at higher risk than those without disability of death, injury, loss of property, difficulties during sheltering, vulnerability post-disaster, and require more intensive disaster management.</w:t>
      </w:r>
    </w:p>
    <w:p w14:paraId="07EB1D58" w14:textId="409E15B4" w:rsidR="0018334D" w:rsidRDefault="0018334D" w:rsidP="007B2FA9">
      <w:pPr>
        <w:spacing w:line="276" w:lineRule="auto"/>
        <w:rPr>
          <w:rFonts w:ascii="Calibri" w:hAnsi="Calibri" w:cs="Calibri"/>
          <w:sz w:val="22"/>
          <w:szCs w:val="22"/>
        </w:rPr>
      </w:pPr>
    </w:p>
    <w:p w14:paraId="7F6A204B" w14:textId="006DA67B" w:rsidR="00E201E7" w:rsidRPr="00466111" w:rsidRDefault="00466111" w:rsidP="007B2FA9">
      <w:pPr>
        <w:spacing w:line="276" w:lineRule="auto"/>
        <w:ind w:left="720" w:hanging="720"/>
        <w:rPr>
          <w:rFonts w:ascii="Calibri" w:hAnsi="Calibri" w:cs="Calibri"/>
          <w:sz w:val="22"/>
          <w:szCs w:val="22"/>
        </w:rPr>
      </w:pPr>
      <w:r w:rsidRPr="00557EEC">
        <w:rPr>
          <w:rFonts w:ascii="Calibri" w:hAnsi="Calibri" w:cs="Calibri"/>
          <w:sz w:val="22"/>
          <w:szCs w:val="22"/>
        </w:rPr>
        <w:t>1.</w:t>
      </w:r>
      <w:r>
        <w:rPr>
          <w:rFonts w:ascii="Calibri" w:hAnsi="Calibri" w:cs="Calibri"/>
          <w:sz w:val="22"/>
          <w:szCs w:val="22"/>
        </w:rPr>
        <w:t>2</w:t>
      </w:r>
      <w:r w:rsidRPr="00557EEC">
        <w:rPr>
          <w:rFonts w:ascii="Calibri" w:hAnsi="Calibri" w:cs="Calibri"/>
          <w:sz w:val="22"/>
          <w:szCs w:val="22"/>
        </w:rPr>
        <w:tab/>
      </w:r>
      <w:r w:rsidR="0019798A" w:rsidRPr="00466111">
        <w:rPr>
          <w:rFonts w:ascii="Calibri" w:hAnsi="Calibri" w:cs="Calibri"/>
          <w:sz w:val="22"/>
          <w:szCs w:val="22"/>
        </w:rPr>
        <w:t xml:space="preserve">The Australian Government should consider the establishment of a </w:t>
      </w:r>
      <w:r w:rsidR="0019798A" w:rsidRPr="00332F77">
        <w:rPr>
          <w:rFonts w:ascii="Calibri" w:hAnsi="Calibri" w:cs="Calibri"/>
          <w:i/>
          <w:iCs/>
          <w:sz w:val="22"/>
          <w:szCs w:val="22"/>
        </w:rPr>
        <w:t>Centre for Disease Control and Prevention</w:t>
      </w:r>
      <w:r w:rsidR="0019798A" w:rsidRPr="00466111">
        <w:rPr>
          <w:rFonts w:ascii="Calibri" w:hAnsi="Calibri" w:cs="Calibri"/>
          <w:sz w:val="22"/>
          <w:szCs w:val="22"/>
        </w:rPr>
        <w:t xml:space="preserve"> (CDC), modelled on the United States CDC organisation (</w:t>
      </w:r>
      <w:hyperlink r:id="rId13" w:history="1">
        <w:r w:rsidR="0019798A" w:rsidRPr="00466111">
          <w:rPr>
            <w:rStyle w:val="Hyperlink"/>
            <w:rFonts w:ascii="Calibri" w:hAnsi="Calibri" w:cs="Calibri"/>
            <w:sz w:val="22"/>
            <w:szCs w:val="22"/>
          </w:rPr>
          <w:t>https://www.cdc.gov</w:t>
        </w:r>
      </w:hyperlink>
      <w:r w:rsidR="0019798A" w:rsidRPr="00466111">
        <w:rPr>
          <w:rFonts w:ascii="Calibri" w:hAnsi="Calibri" w:cs="Calibri"/>
          <w:sz w:val="22"/>
          <w:szCs w:val="22"/>
        </w:rPr>
        <w:t xml:space="preserve">). </w:t>
      </w:r>
      <w:r w:rsidR="00E201E7" w:rsidRPr="00466111">
        <w:rPr>
          <w:rFonts w:ascii="Calibri" w:hAnsi="Calibri" w:cs="Calibri"/>
          <w:sz w:val="22"/>
          <w:szCs w:val="22"/>
        </w:rPr>
        <w:t>Such an agency would enable, amongst other things, a centralised point for the prevention, management of, and response to disasters, emergencies, diseases and conditions and much more. Similar to the CDC (USA), such an agency in Australia would include a stand-alone unit on Disability</w:t>
      </w:r>
      <w:r w:rsidR="00AC1909" w:rsidRPr="00466111">
        <w:rPr>
          <w:rFonts w:ascii="Calibri" w:hAnsi="Calibri" w:cs="Calibri"/>
          <w:sz w:val="22"/>
          <w:szCs w:val="22"/>
        </w:rPr>
        <w:t xml:space="preserve"> (</w:t>
      </w:r>
      <w:hyperlink r:id="rId14" w:history="1">
        <w:r w:rsidR="00AC1909" w:rsidRPr="00466111">
          <w:rPr>
            <w:rStyle w:val="Hyperlink"/>
            <w:rFonts w:ascii="Calibri" w:hAnsi="Calibri" w:cs="Calibri"/>
            <w:sz w:val="22"/>
            <w:szCs w:val="22"/>
          </w:rPr>
          <w:t>https://www.cdc.gov/ncbddd/disabilityandhealth/index.html</w:t>
        </w:r>
      </w:hyperlink>
      <w:r w:rsidR="00AC1909" w:rsidRPr="00466111">
        <w:rPr>
          <w:rFonts w:ascii="Calibri" w:hAnsi="Calibri" w:cs="Calibri"/>
          <w:sz w:val="22"/>
          <w:szCs w:val="22"/>
        </w:rPr>
        <w:t>)</w:t>
      </w:r>
      <w:r w:rsidR="00E201E7" w:rsidRPr="00466111">
        <w:rPr>
          <w:rFonts w:ascii="Calibri" w:hAnsi="Calibri" w:cs="Calibri"/>
          <w:sz w:val="22"/>
          <w:szCs w:val="22"/>
        </w:rPr>
        <w:t>,</w:t>
      </w:r>
      <w:r w:rsidR="00AC1909" w:rsidRPr="00466111">
        <w:rPr>
          <w:rFonts w:ascii="Calibri" w:hAnsi="Calibri" w:cs="Calibri"/>
          <w:sz w:val="22"/>
          <w:szCs w:val="22"/>
        </w:rPr>
        <w:t xml:space="preserve"> </w:t>
      </w:r>
      <w:r w:rsidR="00332F77">
        <w:rPr>
          <w:rFonts w:ascii="Calibri" w:hAnsi="Calibri" w:cs="Calibri"/>
          <w:sz w:val="22"/>
          <w:szCs w:val="22"/>
        </w:rPr>
        <w:t xml:space="preserve">and </w:t>
      </w:r>
      <w:r w:rsidR="00E201E7" w:rsidRPr="00466111">
        <w:rPr>
          <w:rFonts w:ascii="Calibri" w:hAnsi="Calibri" w:cs="Calibri"/>
          <w:sz w:val="22"/>
          <w:szCs w:val="22"/>
        </w:rPr>
        <w:t>incorporate Emergency Preparedness</w:t>
      </w:r>
      <w:r w:rsidR="00AC1909" w:rsidRPr="00466111">
        <w:rPr>
          <w:rFonts w:ascii="Calibri" w:hAnsi="Calibri" w:cs="Calibri"/>
          <w:sz w:val="22"/>
          <w:szCs w:val="22"/>
        </w:rPr>
        <w:t xml:space="preserve"> for people with disability, health professionals, emergency personnel, policy makers, media, communities, and more (</w:t>
      </w:r>
      <w:hyperlink r:id="rId15" w:history="1">
        <w:r w:rsidRPr="00466111">
          <w:rPr>
            <w:rStyle w:val="Hyperlink"/>
            <w:rFonts w:ascii="Calibri" w:hAnsi="Calibri" w:cs="Calibri"/>
            <w:sz w:val="22"/>
            <w:szCs w:val="22"/>
          </w:rPr>
          <w:t>https://www.cdc.gov/ncbddd/disabilityandhealth/emergencypreparedness.html</w:t>
        </w:r>
      </w:hyperlink>
      <w:r w:rsidRPr="00466111">
        <w:rPr>
          <w:rFonts w:ascii="Calibri" w:hAnsi="Calibri" w:cs="Calibri"/>
          <w:sz w:val="22"/>
          <w:szCs w:val="22"/>
        </w:rPr>
        <w:t xml:space="preserve">). </w:t>
      </w:r>
    </w:p>
    <w:p w14:paraId="7ED169CB" w14:textId="77777777" w:rsidR="0019798A" w:rsidRPr="00557EEC" w:rsidRDefault="0019798A" w:rsidP="00557EEC">
      <w:pPr>
        <w:spacing w:line="276" w:lineRule="auto"/>
        <w:rPr>
          <w:rFonts w:ascii="Calibri" w:hAnsi="Calibri" w:cs="Calibri"/>
          <w:sz w:val="22"/>
          <w:szCs w:val="22"/>
        </w:rPr>
      </w:pPr>
    </w:p>
    <w:p w14:paraId="6B7FBE1B" w14:textId="3613FD97" w:rsidR="0020733B" w:rsidRPr="00557EEC" w:rsidRDefault="00DA51D9" w:rsidP="00557EEC">
      <w:pPr>
        <w:spacing w:line="276" w:lineRule="auto"/>
        <w:ind w:left="720" w:hanging="720"/>
        <w:rPr>
          <w:rFonts w:ascii="Calibri" w:hAnsi="Calibri" w:cs="Calibri"/>
          <w:sz w:val="22"/>
          <w:szCs w:val="22"/>
        </w:rPr>
      </w:pPr>
      <w:r w:rsidRPr="00557EEC">
        <w:rPr>
          <w:rFonts w:ascii="Calibri" w:hAnsi="Calibri" w:cs="Calibri"/>
          <w:sz w:val="22"/>
          <w:szCs w:val="22"/>
        </w:rPr>
        <w:t>1.</w:t>
      </w:r>
      <w:r w:rsidR="00332F77">
        <w:rPr>
          <w:rFonts w:ascii="Calibri" w:hAnsi="Calibri" w:cs="Calibri"/>
          <w:sz w:val="22"/>
          <w:szCs w:val="22"/>
        </w:rPr>
        <w:t>3</w:t>
      </w:r>
      <w:r w:rsidRPr="00557EEC">
        <w:rPr>
          <w:rFonts w:ascii="Calibri" w:hAnsi="Calibri" w:cs="Calibri"/>
          <w:sz w:val="22"/>
          <w:szCs w:val="22"/>
        </w:rPr>
        <w:tab/>
      </w:r>
      <w:r w:rsidR="0020733B" w:rsidRPr="00557EEC">
        <w:rPr>
          <w:rFonts w:ascii="Calibri" w:hAnsi="Calibri" w:cs="Calibri"/>
          <w:sz w:val="22"/>
          <w:szCs w:val="22"/>
        </w:rPr>
        <w:t>I</w:t>
      </w:r>
      <w:r w:rsidR="00FD7BB8" w:rsidRPr="00557EEC">
        <w:rPr>
          <w:rFonts w:ascii="Calibri" w:hAnsi="Calibri" w:cs="Calibri"/>
          <w:sz w:val="22"/>
          <w:szCs w:val="22"/>
        </w:rPr>
        <w:t xml:space="preserve">n consultation with people with disability and their representative organisations, </w:t>
      </w:r>
      <w:r w:rsidR="0020733B" w:rsidRPr="00557EEC">
        <w:rPr>
          <w:rFonts w:ascii="Calibri" w:hAnsi="Calibri" w:cs="Calibri"/>
          <w:sz w:val="22"/>
          <w:szCs w:val="22"/>
        </w:rPr>
        <w:t xml:space="preserve">the Australian Government should </w:t>
      </w:r>
      <w:r w:rsidR="00FD7BB8" w:rsidRPr="00557EEC">
        <w:rPr>
          <w:rFonts w:ascii="Calibri" w:hAnsi="Calibri" w:cs="Calibri"/>
          <w:sz w:val="22"/>
          <w:szCs w:val="22"/>
        </w:rPr>
        <w:t xml:space="preserve">develop a </w:t>
      </w:r>
      <w:r w:rsidR="00FD7BB8" w:rsidRPr="00557EEC">
        <w:rPr>
          <w:rFonts w:ascii="Calibri" w:hAnsi="Calibri" w:cs="Calibri"/>
          <w:i/>
          <w:iCs/>
          <w:sz w:val="22"/>
          <w:szCs w:val="22"/>
        </w:rPr>
        <w:t>National Disability Disaster Plan</w:t>
      </w:r>
      <w:r w:rsidR="0020733B" w:rsidRPr="00557EEC">
        <w:rPr>
          <w:rFonts w:ascii="Calibri" w:hAnsi="Calibri" w:cs="Calibri"/>
          <w:sz w:val="22"/>
          <w:szCs w:val="22"/>
        </w:rPr>
        <w:t xml:space="preserve"> that </w:t>
      </w:r>
      <w:r w:rsidR="00FC1D3B" w:rsidRPr="00557EEC">
        <w:rPr>
          <w:rFonts w:ascii="Calibri" w:hAnsi="Calibri" w:cs="Calibri"/>
          <w:sz w:val="22"/>
          <w:szCs w:val="22"/>
        </w:rPr>
        <w:t>addresses</w:t>
      </w:r>
      <w:r w:rsidR="0020733B" w:rsidRPr="00557EEC">
        <w:rPr>
          <w:rFonts w:ascii="Calibri" w:hAnsi="Calibri" w:cs="Calibri"/>
          <w:sz w:val="22"/>
          <w:szCs w:val="22"/>
        </w:rPr>
        <w:t xml:space="preserve"> all types of natural disasters and emergencies, including pandemics such as COVID-19</w:t>
      </w:r>
      <w:r w:rsidR="00086225" w:rsidRPr="00557EEC">
        <w:rPr>
          <w:rFonts w:ascii="Calibri" w:hAnsi="Calibri" w:cs="Calibri"/>
          <w:sz w:val="22"/>
          <w:szCs w:val="22"/>
        </w:rPr>
        <w:t>, and that ensures access to disability specific and disability responsive support during all forms of natural disasters and emergencies</w:t>
      </w:r>
      <w:r w:rsidR="0020733B" w:rsidRPr="00557EEC">
        <w:rPr>
          <w:rFonts w:ascii="Calibri" w:hAnsi="Calibri" w:cs="Calibri"/>
          <w:sz w:val="22"/>
          <w:szCs w:val="22"/>
        </w:rPr>
        <w:t>.</w:t>
      </w:r>
    </w:p>
    <w:p w14:paraId="707090A5" w14:textId="77777777" w:rsidR="0020733B" w:rsidRPr="00557EEC" w:rsidRDefault="0020733B" w:rsidP="00557EEC">
      <w:pPr>
        <w:spacing w:line="276" w:lineRule="auto"/>
        <w:rPr>
          <w:rFonts w:ascii="Calibri" w:hAnsi="Calibri" w:cs="Calibri"/>
          <w:sz w:val="22"/>
          <w:szCs w:val="22"/>
        </w:rPr>
      </w:pPr>
    </w:p>
    <w:p w14:paraId="392ECF1D" w14:textId="323BEC7F" w:rsidR="0018334D" w:rsidRPr="00557EEC" w:rsidRDefault="00DA51D9" w:rsidP="00557EEC">
      <w:pPr>
        <w:spacing w:line="276" w:lineRule="auto"/>
        <w:ind w:left="720" w:hanging="720"/>
        <w:rPr>
          <w:rFonts w:ascii="Calibri" w:hAnsi="Calibri" w:cs="Calibri"/>
          <w:sz w:val="22"/>
          <w:szCs w:val="22"/>
        </w:rPr>
      </w:pPr>
      <w:r w:rsidRPr="00557EEC">
        <w:rPr>
          <w:rFonts w:ascii="Calibri" w:hAnsi="Calibri" w:cs="Calibri"/>
          <w:sz w:val="22"/>
          <w:szCs w:val="22"/>
        </w:rPr>
        <w:t>1.</w:t>
      </w:r>
      <w:r w:rsidR="00332F77">
        <w:rPr>
          <w:rFonts w:ascii="Calibri" w:hAnsi="Calibri" w:cs="Calibri"/>
          <w:sz w:val="22"/>
          <w:szCs w:val="22"/>
        </w:rPr>
        <w:t>4</w:t>
      </w:r>
      <w:r w:rsidRPr="00557EEC">
        <w:rPr>
          <w:rFonts w:ascii="Calibri" w:hAnsi="Calibri" w:cs="Calibri"/>
          <w:sz w:val="22"/>
          <w:szCs w:val="22"/>
        </w:rPr>
        <w:tab/>
      </w:r>
      <w:r w:rsidR="0020733B" w:rsidRPr="00557EEC">
        <w:rPr>
          <w:rFonts w:ascii="Calibri" w:hAnsi="Calibri" w:cs="Calibri"/>
          <w:sz w:val="22"/>
          <w:szCs w:val="22"/>
        </w:rPr>
        <w:t xml:space="preserve">Consistent with recommendations from the </w:t>
      </w:r>
      <w:r w:rsidR="0020733B" w:rsidRPr="00557EEC">
        <w:rPr>
          <w:rFonts w:ascii="Calibri" w:hAnsi="Calibri" w:cs="Calibri"/>
          <w:i/>
          <w:iCs/>
          <w:sz w:val="22"/>
          <w:szCs w:val="22"/>
        </w:rPr>
        <w:t>Committee on the Rights of Persons with Disabilities</w:t>
      </w:r>
      <w:r w:rsidR="0020733B" w:rsidRPr="00557EEC">
        <w:rPr>
          <w:rFonts w:ascii="Calibri" w:hAnsi="Calibri" w:cs="Calibri"/>
          <w:sz w:val="22"/>
          <w:szCs w:val="22"/>
        </w:rPr>
        <w:t xml:space="preserve">, the Australian Government should consult with people with disability and their representative organisations to establish nationally consistent emergency management standards to be implemented across all levels of government, </w:t>
      </w:r>
      <w:r w:rsidR="00DC6FC2" w:rsidRPr="00557EEC">
        <w:rPr>
          <w:rFonts w:ascii="Calibri" w:hAnsi="Calibri" w:cs="Calibri"/>
          <w:sz w:val="22"/>
          <w:szCs w:val="22"/>
        </w:rPr>
        <w:t xml:space="preserve">that </w:t>
      </w:r>
      <w:r w:rsidR="0020733B" w:rsidRPr="00557EEC">
        <w:rPr>
          <w:rFonts w:ascii="Calibri" w:hAnsi="Calibri" w:cs="Calibri"/>
          <w:sz w:val="22"/>
          <w:szCs w:val="22"/>
        </w:rPr>
        <w:t xml:space="preserve">ensure inclusivity across diverse </w:t>
      </w:r>
      <w:r w:rsidR="00085D9C" w:rsidRPr="00557EEC">
        <w:rPr>
          <w:rFonts w:ascii="Calibri" w:hAnsi="Calibri" w:cs="Calibri"/>
          <w:sz w:val="22"/>
          <w:szCs w:val="22"/>
        </w:rPr>
        <w:t>impairments</w:t>
      </w:r>
      <w:r w:rsidR="0020733B" w:rsidRPr="00557EEC">
        <w:rPr>
          <w:rFonts w:ascii="Calibri" w:hAnsi="Calibri" w:cs="Calibri"/>
          <w:sz w:val="22"/>
          <w:szCs w:val="22"/>
        </w:rPr>
        <w:t xml:space="preserve"> and </w:t>
      </w:r>
      <w:r w:rsidR="00DC6FC2" w:rsidRPr="00557EEC">
        <w:rPr>
          <w:rFonts w:ascii="Calibri" w:hAnsi="Calibri" w:cs="Calibri"/>
          <w:sz w:val="22"/>
          <w:szCs w:val="22"/>
        </w:rPr>
        <w:t xml:space="preserve">that </w:t>
      </w:r>
      <w:r w:rsidR="0020733B" w:rsidRPr="00557EEC">
        <w:rPr>
          <w:rFonts w:ascii="Calibri" w:hAnsi="Calibri" w:cs="Calibri"/>
          <w:sz w:val="22"/>
          <w:szCs w:val="22"/>
        </w:rPr>
        <w:t>cover all phases of emergency management preparation, early warning, evacuation, interim housing</w:t>
      </w:r>
      <w:r w:rsidR="00085D9C" w:rsidRPr="00557EEC">
        <w:rPr>
          <w:rFonts w:ascii="Calibri" w:hAnsi="Calibri" w:cs="Calibri"/>
          <w:sz w:val="22"/>
          <w:szCs w:val="22"/>
        </w:rPr>
        <w:t>/accommodation</w:t>
      </w:r>
      <w:r w:rsidR="0020733B" w:rsidRPr="00557EEC">
        <w:rPr>
          <w:rFonts w:ascii="Calibri" w:hAnsi="Calibri" w:cs="Calibri"/>
          <w:sz w:val="22"/>
          <w:szCs w:val="22"/>
        </w:rPr>
        <w:t xml:space="preserve"> and support, recovery and rebuilding.</w:t>
      </w:r>
    </w:p>
    <w:p w14:paraId="32F9C57C" w14:textId="331A0009" w:rsidR="0020733B" w:rsidRPr="00557EEC" w:rsidRDefault="0020733B" w:rsidP="00557EEC">
      <w:pPr>
        <w:spacing w:line="276" w:lineRule="auto"/>
        <w:rPr>
          <w:rFonts w:ascii="Calibri" w:hAnsi="Calibri" w:cs="Calibri"/>
          <w:sz w:val="22"/>
          <w:szCs w:val="22"/>
        </w:rPr>
      </w:pPr>
    </w:p>
    <w:p w14:paraId="646F13F8" w14:textId="7102ADAF" w:rsidR="0020733B" w:rsidRPr="00557EEC" w:rsidRDefault="00DA51D9" w:rsidP="00557EEC">
      <w:pPr>
        <w:spacing w:line="276" w:lineRule="auto"/>
        <w:ind w:left="720" w:hanging="720"/>
        <w:rPr>
          <w:rFonts w:ascii="Calibri" w:hAnsi="Calibri" w:cs="Calibri"/>
          <w:sz w:val="22"/>
          <w:szCs w:val="22"/>
        </w:rPr>
      </w:pPr>
      <w:r w:rsidRPr="00557EEC">
        <w:rPr>
          <w:rFonts w:ascii="Calibri" w:hAnsi="Calibri" w:cs="Calibri"/>
          <w:sz w:val="22"/>
          <w:szCs w:val="22"/>
        </w:rPr>
        <w:t>1.</w:t>
      </w:r>
      <w:r w:rsidR="00332F77">
        <w:rPr>
          <w:rFonts w:ascii="Calibri" w:hAnsi="Calibri" w:cs="Calibri"/>
          <w:sz w:val="22"/>
          <w:szCs w:val="22"/>
        </w:rPr>
        <w:t>5</w:t>
      </w:r>
      <w:r w:rsidRPr="00557EEC">
        <w:rPr>
          <w:rFonts w:ascii="Calibri" w:hAnsi="Calibri" w:cs="Calibri"/>
          <w:sz w:val="22"/>
          <w:szCs w:val="22"/>
        </w:rPr>
        <w:tab/>
      </w:r>
      <w:r w:rsidR="0020733B" w:rsidRPr="00557EEC">
        <w:rPr>
          <w:rFonts w:ascii="Calibri" w:hAnsi="Calibri" w:cs="Calibri"/>
          <w:sz w:val="22"/>
          <w:szCs w:val="22"/>
        </w:rPr>
        <w:t xml:space="preserve">The </w:t>
      </w:r>
      <w:r w:rsidR="0020733B" w:rsidRPr="00557EEC">
        <w:rPr>
          <w:rFonts w:ascii="Calibri" w:hAnsi="Calibri" w:cs="Calibri"/>
          <w:i/>
          <w:iCs/>
          <w:sz w:val="22"/>
          <w:szCs w:val="22"/>
        </w:rPr>
        <w:t>National Disaster Risk Reduction Framework</w:t>
      </w:r>
      <w:r w:rsidR="0020733B" w:rsidRPr="00557EEC">
        <w:rPr>
          <w:rFonts w:ascii="Calibri" w:hAnsi="Calibri" w:cs="Calibri"/>
          <w:sz w:val="22"/>
          <w:szCs w:val="22"/>
        </w:rPr>
        <w:t xml:space="preserve"> (2018) and the </w:t>
      </w:r>
      <w:r w:rsidR="0020733B" w:rsidRPr="00557EEC">
        <w:rPr>
          <w:rFonts w:ascii="Calibri" w:hAnsi="Calibri" w:cs="Calibri"/>
          <w:i/>
          <w:iCs/>
          <w:sz w:val="22"/>
          <w:szCs w:val="22"/>
        </w:rPr>
        <w:t>Australian Disaster Preparedness Framework</w:t>
      </w:r>
      <w:r w:rsidR="0020733B" w:rsidRPr="00557EEC">
        <w:rPr>
          <w:rFonts w:ascii="Calibri" w:hAnsi="Calibri" w:cs="Calibri"/>
          <w:sz w:val="22"/>
          <w:szCs w:val="22"/>
        </w:rPr>
        <w:t xml:space="preserve"> (2018) </w:t>
      </w:r>
      <w:r w:rsidR="00D061E2" w:rsidRPr="00557EEC">
        <w:rPr>
          <w:rFonts w:ascii="Calibri" w:hAnsi="Calibri" w:cs="Calibri"/>
          <w:sz w:val="22"/>
          <w:szCs w:val="22"/>
        </w:rPr>
        <w:t xml:space="preserve">should </w:t>
      </w:r>
      <w:r w:rsidR="0020733B" w:rsidRPr="00557EEC">
        <w:rPr>
          <w:rFonts w:ascii="Calibri" w:hAnsi="Calibri" w:cs="Calibri"/>
          <w:sz w:val="22"/>
          <w:szCs w:val="22"/>
        </w:rPr>
        <w:t xml:space="preserve">be updated to </w:t>
      </w:r>
      <w:r w:rsidR="00085D9C" w:rsidRPr="00557EEC">
        <w:rPr>
          <w:rFonts w:ascii="Calibri" w:hAnsi="Calibri" w:cs="Calibri"/>
          <w:sz w:val="22"/>
          <w:szCs w:val="22"/>
        </w:rPr>
        <w:t xml:space="preserve">include and provide specific information on the specific needs and rights of people with disability </w:t>
      </w:r>
      <w:r w:rsidR="00CE1238" w:rsidRPr="00557EEC">
        <w:rPr>
          <w:rFonts w:ascii="Calibri" w:hAnsi="Calibri" w:cs="Calibri"/>
          <w:sz w:val="22"/>
          <w:szCs w:val="22"/>
        </w:rPr>
        <w:t>with</w:t>
      </w:r>
      <w:r w:rsidR="00085D9C" w:rsidRPr="00557EEC">
        <w:rPr>
          <w:rFonts w:ascii="Calibri" w:hAnsi="Calibri" w:cs="Calibri"/>
          <w:sz w:val="22"/>
          <w:szCs w:val="22"/>
        </w:rPr>
        <w:t xml:space="preserve">in </w:t>
      </w:r>
      <w:r w:rsidR="00FC1D3B" w:rsidRPr="00557EEC">
        <w:rPr>
          <w:rFonts w:ascii="Calibri" w:hAnsi="Calibri" w:cs="Calibri"/>
          <w:sz w:val="22"/>
          <w:szCs w:val="22"/>
        </w:rPr>
        <w:t xml:space="preserve">these frameworks, including in their </w:t>
      </w:r>
      <w:r w:rsidR="00085D9C" w:rsidRPr="00557EEC">
        <w:rPr>
          <w:rFonts w:ascii="Calibri" w:hAnsi="Calibri" w:cs="Calibri"/>
          <w:sz w:val="22"/>
          <w:szCs w:val="22"/>
        </w:rPr>
        <w:t xml:space="preserve">implementation and monitoring. </w:t>
      </w:r>
      <w:r w:rsidR="0020733B" w:rsidRPr="00557EEC">
        <w:rPr>
          <w:rFonts w:ascii="Calibri" w:hAnsi="Calibri" w:cs="Calibri"/>
          <w:sz w:val="22"/>
          <w:szCs w:val="22"/>
        </w:rPr>
        <w:t xml:space="preserve">  </w:t>
      </w:r>
    </w:p>
    <w:p w14:paraId="04B35AAE" w14:textId="6FAA7802" w:rsidR="0020733B" w:rsidRPr="00557EEC" w:rsidRDefault="0020733B" w:rsidP="00557EEC">
      <w:pPr>
        <w:spacing w:line="276" w:lineRule="auto"/>
        <w:rPr>
          <w:rFonts w:ascii="Calibri" w:hAnsi="Calibri" w:cs="Calibri"/>
          <w:sz w:val="22"/>
          <w:szCs w:val="22"/>
        </w:rPr>
      </w:pPr>
    </w:p>
    <w:p w14:paraId="4AFEA488" w14:textId="0F49555C" w:rsidR="00384E39" w:rsidRPr="00557EEC" w:rsidRDefault="00DA51D9" w:rsidP="00557EEC">
      <w:pPr>
        <w:spacing w:line="276" w:lineRule="auto"/>
        <w:ind w:left="720" w:hanging="720"/>
        <w:rPr>
          <w:rFonts w:ascii="Calibri" w:hAnsi="Calibri" w:cs="Calibri"/>
          <w:sz w:val="22"/>
          <w:szCs w:val="22"/>
        </w:rPr>
      </w:pPr>
      <w:r w:rsidRPr="00557EEC">
        <w:rPr>
          <w:rFonts w:ascii="Calibri" w:hAnsi="Calibri" w:cs="Calibri"/>
          <w:sz w:val="22"/>
          <w:szCs w:val="22"/>
        </w:rPr>
        <w:t>1.</w:t>
      </w:r>
      <w:r w:rsidR="00332F77">
        <w:rPr>
          <w:rFonts w:ascii="Calibri" w:hAnsi="Calibri" w:cs="Calibri"/>
          <w:sz w:val="22"/>
          <w:szCs w:val="22"/>
        </w:rPr>
        <w:t>6</w:t>
      </w:r>
      <w:r w:rsidRPr="00557EEC">
        <w:rPr>
          <w:rFonts w:ascii="Calibri" w:hAnsi="Calibri" w:cs="Calibri"/>
          <w:sz w:val="22"/>
          <w:szCs w:val="22"/>
        </w:rPr>
        <w:tab/>
      </w:r>
      <w:r w:rsidR="00384E39" w:rsidRPr="00557EEC">
        <w:rPr>
          <w:rFonts w:ascii="Calibri" w:hAnsi="Calibri" w:cs="Calibri"/>
          <w:sz w:val="22"/>
          <w:szCs w:val="22"/>
        </w:rPr>
        <w:t xml:space="preserve">Consistent with recommendations from the </w:t>
      </w:r>
      <w:r w:rsidR="00384E39" w:rsidRPr="00557EEC">
        <w:rPr>
          <w:rFonts w:ascii="Calibri" w:hAnsi="Calibri" w:cs="Calibri"/>
          <w:i/>
          <w:iCs/>
          <w:sz w:val="22"/>
          <w:szCs w:val="22"/>
        </w:rPr>
        <w:t>Committee on the Rights of Persons with Disabilities</w:t>
      </w:r>
      <w:r w:rsidR="00384E39" w:rsidRPr="00557EEC">
        <w:rPr>
          <w:rFonts w:ascii="Calibri" w:hAnsi="Calibri" w:cs="Calibri"/>
          <w:sz w:val="22"/>
          <w:szCs w:val="22"/>
        </w:rPr>
        <w:t>, the Australian Government should, in close consultation with representative organisations of persons with disability, establish a fully accessible and inclusive mechanism to engage with pe</w:t>
      </w:r>
      <w:r w:rsidR="00CE1238" w:rsidRPr="00557EEC">
        <w:rPr>
          <w:rFonts w:ascii="Calibri" w:hAnsi="Calibri" w:cs="Calibri"/>
          <w:sz w:val="22"/>
          <w:szCs w:val="22"/>
        </w:rPr>
        <w:t>ople</w:t>
      </w:r>
      <w:r w:rsidR="00384E39" w:rsidRPr="00557EEC">
        <w:rPr>
          <w:rFonts w:ascii="Calibri" w:hAnsi="Calibri" w:cs="Calibri"/>
          <w:sz w:val="22"/>
          <w:szCs w:val="22"/>
        </w:rPr>
        <w:t xml:space="preserve"> with disability in the implementation and monitoring of the </w:t>
      </w:r>
      <w:r w:rsidR="00384E39" w:rsidRPr="00557EEC">
        <w:rPr>
          <w:rFonts w:ascii="Calibri" w:hAnsi="Calibri" w:cs="Calibri"/>
          <w:i/>
          <w:iCs/>
          <w:sz w:val="22"/>
          <w:szCs w:val="22"/>
        </w:rPr>
        <w:t>Sendai Framework</w:t>
      </w:r>
      <w:r w:rsidR="00384E39" w:rsidRPr="00557EEC">
        <w:rPr>
          <w:rFonts w:ascii="Calibri" w:hAnsi="Calibri" w:cs="Calibri"/>
          <w:sz w:val="22"/>
          <w:szCs w:val="22"/>
        </w:rPr>
        <w:t>.</w:t>
      </w:r>
    </w:p>
    <w:p w14:paraId="237A23B7" w14:textId="1FB8DD41" w:rsidR="00384E39" w:rsidRPr="00557EEC" w:rsidRDefault="00384E39" w:rsidP="00557EEC">
      <w:pPr>
        <w:spacing w:line="276" w:lineRule="auto"/>
        <w:rPr>
          <w:rFonts w:ascii="Calibri" w:hAnsi="Calibri" w:cs="Calibri"/>
          <w:sz w:val="22"/>
          <w:szCs w:val="22"/>
        </w:rPr>
      </w:pPr>
    </w:p>
    <w:p w14:paraId="5682C0DA" w14:textId="708B3DBC" w:rsidR="006447EC" w:rsidRPr="00557EEC" w:rsidRDefault="00DA51D9" w:rsidP="00557EEC">
      <w:pPr>
        <w:pStyle w:val="ListParagraph"/>
        <w:spacing w:after="0"/>
        <w:ind w:hanging="720"/>
        <w:jc w:val="left"/>
        <w:rPr>
          <w:rFonts w:ascii="Calibri" w:hAnsi="Calibri" w:cs="Calibri"/>
          <w:sz w:val="22"/>
          <w:szCs w:val="22"/>
          <w:lang w:val="en-AU"/>
        </w:rPr>
      </w:pPr>
      <w:r w:rsidRPr="00557EEC">
        <w:rPr>
          <w:rFonts w:ascii="Calibri" w:hAnsi="Calibri" w:cs="Calibri"/>
          <w:sz w:val="22"/>
          <w:szCs w:val="22"/>
        </w:rPr>
        <w:t>1.</w:t>
      </w:r>
      <w:r w:rsidR="00332F77">
        <w:rPr>
          <w:rFonts w:ascii="Calibri" w:hAnsi="Calibri" w:cs="Calibri"/>
          <w:sz w:val="22"/>
          <w:szCs w:val="22"/>
        </w:rPr>
        <w:t>7</w:t>
      </w:r>
      <w:r w:rsidRPr="00557EEC">
        <w:rPr>
          <w:rFonts w:ascii="Calibri" w:hAnsi="Calibri" w:cs="Calibri"/>
          <w:sz w:val="22"/>
          <w:szCs w:val="22"/>
        </w:rPr>
        <w:tab/>
      </w:r>
      <w:r w:rsidR="006447EC" w:rsidRPr="00557EEC">
        <w:rPr>
          <w:rFonts w:ascii="Calibri" w:hAnsi="Calibri" w:cs="Calibri"/>
          <w:sz w:val="22"/>
          <w:szCs w:val="22"/>
        </w:rPr>
        <w:t xml:space="preserve">The new </w:t>
      </w:r>
      <w:r w:rsidR="006447EC" w:rsidRPr="00557EEC">
        <w:rPr>
          <w:rFonts w:ascii="Calibri" w:hAnsi="Calibri" w:cs="Calibri"/>
          <w:i/>
          <w:iCs/>
          <w:sz w:val="22"/>
          <w:szCs w:val="22"/>
        </w:rPr>
        <w:t>National Disability Strategy</w:t>
      </w:r>
      <w:r w:rsidR="006447EC" w:rsidRPr="00557EEC">
        <w:rPr>
          <w:rFonts w:ascii="Calibri" w:hAnsi="Calibri" w:cs="Calibri"/>
          <w:sz w:val="22"/>
          <w:szCs w:val="22"/>
        </w:rPr>
        <w:t xml:space="preserve"> (NDS) </w:t>
      </w:r>
      <w:r w:rsidR="006447EC" w:rsidRPr="00557EEC">
        <w:rPr>
          <w:rFonts w:ascii="Calibri" w:hAnsi="Calibri" w:cs="Calibri"/>
          <w:sz w:val="22"/>
          <w:szCs w:val="22"/>
          <w:lang w:val="en-AU"/>
        </w:rPr>
        <w:t xml:space="preserve">currently under development and due to be completed in 2021, </w:t>
      </w:r>
      <w:r w:rsidR="00C96FB6" w:rsidRPr="00557EEC">
        <w:rPr>
          <w:rFonts w:ascii="Calibri" w:hAnsi="Calibri" w:cs="Calibri"/>
          <w:sz w:val="22"/>
          <w:szCs w:val="22"/>
          <w:lang w:val="en-AU"/>
        </w:rPr>
        <w:t xml:space="preserve">should </w:t>
      </w:r>
      <w:r w:rsidR="006447EC" w:rsidRPr="00557EEC">
        <w:rPr>
          <w:rFonts w:ascii="Calibri" w:hAnsi="Calibri" w:cs="Calibri"/>
          <w:sz w:val="22"/>
          <w:szCs w:val="22"/>
          <w:lang w:val="en-AU"/>
        </w:rPr>
        <w:t xml:space="preserve">incorporate clear, measurable targets to progress the implementation of the </w:t>
      </w:r>
      <w:r w:rsidR="006447EC" w:rsidRPr="00557EEC">
        <w:rPr>
          <w:rFonts w:ascii="Calibri" w:hAnsi="Calibri" w:cs="Calibri"/>
          <w:i/>
          <w:iCs/>
          <w:sz w:val="22"/>
          <w:szCs w:val="22"/>
          <w:lang w:val="en-AU"/>
        </w:rPr>
        <w:t>Sendai Framework</w:t>
      </w:r>
      <w:r w:rsidR="006447EC" w:rsidRPr="00557EEC">
        <w:rPr>
          <w:rFonts w:ascii="Calibri" w:hAnsi="Calibri" w:cs="Calibri"/>
          <w:sz w:val="22"/>
          <w:szCs w:val="22"/>
          <w:lang w:val="en-AU"/>
        </w:rPr>
        <w:t xml:space="preserve"> as it applies to people with disability, in consultation with people with disability and their representative organisations. </w:t>
      </w:r>
    </w:p>
    <w:p w14:paraId="120CBBD1" w14:textId="3F25A42B" w:rsidR="00384E39" w:rsidRPr="00557EEC" w:rsidRDefault="00384E39" w:rsidP="00557EEC">
      <w:pPr>
        <w:spacing w:line="276" w:lineRule="auto"/>
        <w:rPr>
          <w:rFonts w:ascii="Calibri" w:hAnsi="Calibri" w:cs="Calibri"/>
          <w:sz w:val="22"/>
          <w:szCs w:val="22"/>
        </w:rPr>
      </w:pPr>
    </w:p>
    <w:p w14:paraId="19B2276C" w14:textId="3F60DF0C" w:rsidR="00384E39" w:rsidRPr="00557EEC" w:rsidRDefault="00DA51D9" w:rsidP="00557EEC">
      <w:pPr>
        <w:spacing w:line="276" w:lineRule="auto"/>
        <w:ind w:left="720" w:hanging="720"/>
        <w:rPr>
          <w:rFonts w:ascii="Calibri" w:hAnsi="Calibri" w:cs="Calibri"/>
          <w:sz w:val="22"/>
          <w:szCs w:val="22"/>
        </w:rPr>
      </w:pPr>
      <w:r w:rsidRPr="00557EEC">
        <w:rPr>
          <w:rFonts w:ascii="Calibri" w:hAnsi="Calibri" w:cs="Calibri"/>
          <w:sz w:val="22"/>
          <w:szCs w:val="22"/>
        </w:rPr>
        <w:lastRenderedPageBreak/>
        <w:t>1.</w:t>
      </w:r>
      <w:r w:rsidR="00332F77">
        <w:rPr>
          <w:rFonts w:ascii="Calibri" w:hAnsi="Calibri" w:cs="Calibri"/>
          <w:sz w:val="22"/>
          <w:szCs w:val="22"/>
        </w:rPr>
        <w:t>8</w:t>
      </w:r>
      <w:r w:rsidRPr="00557EEC">
        <w:rPr>
          <w:rFonts w:ascii="Calibri" w:hAnsi="Calibri" w:cs="Calibri"/>
          <w:sz w:val="22"/>
          <w:szCs w:val="22"/>
        </w:rPr>
        <w:tab/>
      </w:r>
      <w:r w:rsidR="00C96FB6" w:rsidRPr="00557EEC">
        <w:rPr>
          <w:rFonts w:ascii="Calibri" w:hAnsi="Calibri" w:cs="Calibri"/>
          <w:sz w:val="22"/>
          <w:szCs w:val="22"/>
        </w:rPr>
        <w:t xml:space="preserve">The Australian Government, </w:t>
      </w:r>
      <w:r w:rsidR="00091C92" w:rsidRPr="00557EEC">
        <w:rPr>
          <w:rFonts w:ascii="Calibri" w:hAnsi="Calibri" w:cs="Calibri"/>
          <w:sz w:val="22"/>
          <w:szCs w:val="22"/>
        </w:rPr>
        <w:t xml:space="preserve">through the National Cabinet, </w:t>
      </w:r>
      <w:r w:rsidR="00B3330C" w:rsidRPr="00557EEC">
        <w:rPr>
          <w:rFonts w:ascii="Calibri" w:hAnsi="Calibri" w:cs="Calibri"/>
          <w:sz w:val="22"/>
          <w:szCs w:val="22"/>
        </w:rPr>
        <w:t xml:space="preserve">should </w:t>
      </w:r>
      <w:r w:rsidR="00091C92" w:rsidRPr="00557EEC">
        <w:rPr>
          <w:rFonts w:ascii="Calibri" w:hAnsi="Calibri" w:cs="Calibri"/>
          <w:sz w:val="22"/>
          <w:szCs w:val="22"/>
        </w:rPr>
        <w:t>fully address and implement the ten priority areas of concern for people with disability in relation to the COVID-19 pandemic, as articulated in the Open Letter to the National Cabinet from the disability sector, provided to all Governments on 2</w:t>
      </w:r>
      <w:r w:rsidR="00091C92" w:rsidRPr="00557EEC">
        <w:rPr>
          <w:rFonts w:ascii="Calibri" w:hAnsi="Calibri" w:cs="Calibri"/>
          <w:sz w:val="22"/>
          <w:szCs w:val="22"/>
          <w:vertAlign w:val="superscript"/>
        </w:rPr>
        <w:t>nd</w:t>
      </w:r>
      <w:r w:rsidR="00091C92" w:rsidRPr="00557EEC">
        <w:rPr>
          <w:rFonts w:ascii="Calibri" w:hAnsi="Calibri" w:cs="Calibri"/>
          <w:sz w:val="22"/>
          <w:szCs w:val="22"/>
        </w:rPr>
        <w:t xml:space="preserve"> April 2020.</w:t>
      </w:r>
    </w:p>
    <w:p w14:paraId="73A891DF" w14:textId="2BF68845" w:rsidR="0020733B" w:rsidRPr="00557EEC" w:rsidRDefault="0020733B" w:rsidP="00557EEC">
      <w:pPr>
        <w:spacing w:line="276" w:lineRule="auto"/>
        <w:rPr>
          <w:rFonts w:ascii="Calibri" w:hAnsi="Calibri" w:cs="Calibri"/>
          <w:sz w:val="22"/>
          <w:szCs w:val="22"/>
        </w:rPr>
      </w:pPr>
    </w:p>
    <w:p w14:paraId="0A300229" w14:textId="439A8843" w:rsidR="0077067F" w:rsidRPr="00557EEC" w:rsidRDefault="00DA51D9" w:rsidP="00557EEC">
      <w:pPr>
        <w:spacing w:line="276" w:lineRule="auto"/>
        <w:ind w:left="720" w:hanging="720"/>
        <w:rPr>
          <w:rFonts w:ascii="Calibri" w:hAnsi="Calibri" w:cs="Calibri"/>
          <w:sz w:val="22"/>
          <w:szCs w:val="22"/>
        </w:rPr>
      </w:pPr>
      <w:r w:rsidRPr="00557EEC">
        <w:rPr>
          <w:rFonts w:ascii="Calibri" w:hAnsi="Calibri" w:cs="Calibri"/>
          <w:sz w:val="22"/>
          <w:szCs w:val="22"/>
        </w:rPr>
        <w:t>1.</w:t>
      </w:r>
      <w:r w:rsidR="00332F77">
        <w:rPr>
          <w:rFonts w:ascii="Calibri" w:hAnsi="Calibri" w:cs="Calibri"/>
          <w:sz w:val="22"/>
          <w:szCs w:val="22"/>
        </w:rPr>
        <w:t>9</w:t>
      </w:r>
      <w:r w:rsidRPr="00557EEC">
        <w:rPr>
          <w:rFonts w:ascii="Calibri" w:hAnsi="Calibri" w:cs="Calibri"/>
          <w:sz w:val="22"/>
          <w:szCs w:val="22"/>
        </w:rPr>
        <w:tab/>
      </w:r>
      <w:r w:rsidR="00CE1238" w:rsidRPr="00557EEC">
        <w:rPr>
          <w:rFonts w:ascii="Calibri" w:hAnsi="Calibri" w:cs="Calibri"/>
          <w:sz w:val="22"/>
          <w:szCs w:val="22"/>
        </w:rPr>
        <w:t xml:space="preserve">Consistent with </w:t>
      </w:r>
      <w:r w:rsidR="0077067F" w:rsidRPr="00557EEC">
        <w:rPr>
          <w:rFonts w:ascii="Calibri" w:hAnsi="Calibri" w:cs="Calibri"/>
          <w:sz w:val="22"/>
          <w:szCs w:val="22"/>
        </w:rPr>
        <w:t xml:space="preserve">the CRPD, including CRPD General Comment 7, and reflecting the critical role of DPOs and independent advocacy organisations (including in times of national disasters and emergencies), the Australian Government should provide long-term support, including core support and resources for disability advocacy and information services, research, capacity building, and violence prevention, to human rights based Disabled People’s Organisations (DPOs), and to independent advocacy organisations. </w:t>
      </w:r>
    </w:p>
    <w:p w14:paraId="2E59DF3A" w14:textId="77777777" w:rsidR="0077067F" w:rsidRPr="00557EEC" w:rsidRDefault="0077067F" w:rsidP="00557EEC">
      <w:pPr>
        <w:spacing w:line="276" w:lineRule="auto"/>
        <w:rPr>
          <w:rFonts w:ascii="Calibri" w:hAnsi="Calibri" w:cs="Calibri"/>
          <w:sz w:val="22"/>
          <w:szCs w:val="22"/>
        </w:rPr>
      </w:pPr>
    </w:p>
    <w:p w14:paraId="62F665DD" w14:textId="0C78765E" w:rsidR="00091C92" w:rsidRPr="00557EEC" w:rsidRDefault="00DA51D9" w:rsidP="00557EEC">
      <w:pPr>
        <w:spacing w:line="276" w:lineRule="auto"/>
        <w:ind w:left="720" w:hanging="720"/>
        <w:rPr>
          <w:rFonts w:ascii="Calibri" w:hAnsi="Calibri" w:cs="Calibri"/>
          <w:sz w:val="22"/>
          <w:szCs w:val="22"/>
        </w:rPr>
      </w:pPr>
      <w:r w:rsidRPr="00557EEC">
        <w:rPr>
          <w:rFonts w:ascii="Calibri" w:hAnsi="Calibri" w:cs="Calibri"/>
          <w:sz w:val="22"/>
          <w:szCs w:val="22"/>
        </w:rPr>
        <w:t>1.</w:t>
      </w:r>
      <w:r w:rsidR="00332F77">
        <w:rPr>
          <w:rFonts w:ascii="Calibri" w:hAnsi="Calibri" w:cs="Calibri"/>
          <w:sz w:val="22"/>
          <w:szCs w:val="22"/>
        </w:rPr>
        <w:t>10</w:t>
      </w:r>
      <w:r w:rsidRPr="00557EEC">
        <w:rPr>
          <w:rFonts w:ascii="Calibri" w:hAnsi="Calibri" w:cs="Calibri"/>
          <w:sz w:val="22"/>
          <w:szCs w:val="22"/>
        </w:rPr>
        <w:tab/>
      </w:r>
      <w:r w:rsidR="00324C0F" w:rsidRPr="00557EEC">
        <w:rPr>
          <w:rFonts w:ascii="Calibri" w:hAnsi="Calibri" w:cs="Calibri"/>
          <w:sz w:val="22"/>
          <w:szCs w:val="22"/>
        </w:rPr>
        <w:t xml:space="preserve">The Australian Government should provide nationally consistent advice regarding standard information for people with disability during times of national disasters and emergencies. </w:t>
      </w:r>
      <w:r w:rsidR="00B851DB" w:rsidRPr="00557EEC">
        <w:rPr>
          <w:rFonts w:ascii="Calibri" w:hAnsi="Calibri" w:cs="Calibri"/>
          <w:sz w:val="22"/>
          <w:szCs w:val="22"/>
        </w:rPr>
        <w:t xml:space="preserve">For example, </w:t>
      </w:r>
      <w:r w:rsidR="00324C0F" w:rsidRPr="00557EEC">
        <w:rPr>
          <w:rFonts w:ascii="Calibri" w:hAnsi="Calibri" w:cs="Calibri"/>
          <w:sz w:val="22"/>
          <w:szCs w:val="22"/>
        </w:rPr>
        <w:t xml:space="preserve">COVID-19 testing for disability support workers and people with disability should be a national policy, not left to State/Territory governments to individually decide </w:t>
      </w:r>
      <w:r w:rsidR="00B3330C" w:rsidRPr="00557EEC">
        <w:rPr>
          <w:rFonts w:ascii="Calibri" w:hAnsi="Calibri" w:cs="Calibri"/>
          <w:sz w:val="22"/>
          <w:szCs w:val="22"/>
        </w:rPr>
        <w:t>up</w:t>
      </w:r>
      <w:r w:rsidR="00324C0F" w:rsidRPr="00557EEC">
        <w:rPr>
          <w:rFonts w:ascii="Calibri" w:hAnsi="Calibri" w:cs="Calibri"/>
          <w:sz w:val="22"/>
          <w:szCs w:val="22"/>
        </w:rPr>
        <w:t>on.</w:t>
      </w:r>
    </w:p>
    <w:p w14:paraId="1AA5CE32" w14:textId="65E412E1" w:rsidR="00324C0F" w:rsidRPr="00557EEC" w:rsidRDefault="00324C0F" w:rsidP="00557EEC">
      <w:pPr>
        <w:spacing w:line="276" w:lineRule="auto"/>
        <w:rPr>
          <w:rFonts w:ascii="Calibri" w:hAnsi="Calibri" w:cs="Calibri"/>
          <w:sz w:val="22"/>
          <w:szCs w:val="22"/>
        </w:rPr>
      </w:pPr>
    </w:p>
    <w:p w14:paraId="06FCBD14" w14:textId="30E43CBF" w:rsidR="00CB0611" w:rsidRPr="00557EEC" w:rsidRDefault="00373D25" w:rsidP="00557EEC">
      <w:pPr>
        <w:spacing w:line="276" w:lineRule="auto"/>
        <w:ind w:left="720" w:hanging="720"/>
        <w:rPr>
          <w:rFonts w:ascii="Calibri" w:hAnsi="Calibri" w:cs="Calibri"/>
          <w:sz w:val="22"/>
          <w:szCs w:val="22"/>
        </w:rPr>
      </w:pPr>
      <w:r w:rsidRPr="00557EEC">
        <w:rPr>
          <w:rFonts w:ascii="Calibri" w:hAnsi="Calibri" w:cs="Calibri"/>
          <w:sz w:val="22"/>
          <w:szCs w:val="22"/>
        </w:rPr>
        <w:t>1.1</w:t>
      </w:r>
      <w:r w:rsidR="00332F77">
        <w:rPr>
          <w:rFonts w:ascii="Calibri" w:hAnsi="Calibri" w:cs="Calibri"/>
          <w:sz w:val="22"/>
          <w:szCs w:val="22"/>
        </w:rPr>
        <w:t>1</w:t>
      </w:r>
      <w:r w:rsidRPr="00557EEC">
        <w:rPr>
          <w:rFonts w:ascii="Calibri" w:hAnsi="Calibri" w:cs="Calibri"/>
          <w:sz w:val="22"/>
          <w:szCs w:val="22"/>
        </w:rPr>
        <w:tab/>
      </w:r>
      <w:r w:rsidR="00887F5B" w:rsidRPr="00557EEC">
        <w:rPr>
          <w:rFonts w:ascii="Calibri" w:hAnsi="Calibri" w:cs="Calibri"/>
          <w:sz w:val="22"/>
          <w:szCs w:val="22"/>
        </w:rPr>
        <w:t xml:space="preserve">During times of national disasters and emergencies, the Commonwealth and State/Territory governments should </w:t>
      </w:r>
      <w:r w:rsidR="00CB0611" w:rsidRPr="00557EEC">
        <w:rPr>
          <w:rFonts w:ascii="Calibri" w:hAnsi="Calibri" w:cs="Calibri"/>
          <w:sz w:val="22"/>
          <w:szCs w:val="22"/>
        </w:rPr>
        <w:t>provide uniform and nationally consistent information in order to avoid confusion, anxiety and distress amongst people with disability, and the broader community.</w:t>
      </w:r>
    </w:p>
    <w:p w14:paraId="59680F08" w14:textId="77777777" w:rsidR="00CB0611" w:rsidRPr="00557EEC" w:rsidRDefault="00CB0611" w:rsidP="00557EEC">
      <w:pPr>
        <w:spacing w:line="276" w:lineRule="auto"/>
        <w:rPr>
          <w:rFonts w:ascii="Calibri" w:hAnsi="Calibri" w:cs="Calibri"/>
          <w:sz w:val="22"/>
          <w:szCs w:val="22"/>
        </w:rPr>
      </w:pPr>
    </w:p>
    <w:p w14:paraId="66BFAD7B" w14:textId="48341866" w:rsidR="002915C2" w:rsidRPr="00557EEC" w:rsidRDefault="00373D25" w:rsidP="00557EEC">
      <w:pPr>
        <w:pStyle w:val="ListParagraph"/>
        <w:spacing w:after="0"/>
        <w:ind w:hanging="720"/>
        <w:jc w:val="left"/>
        <w:rPr>
          <w:rFonts w:ascii="Calibri" w:hAnsi="Calibri" w:cs="Calibri"/>
          <w:sz w:val="22"/>
          <w:szCs w:val="22"/>
        </w:rPr>
      </w:pPr>
      <w:r w:rsidRPr="00557EEC">
        <w:rPr>
          <w:rFonts w:ascii="Calibri" w:hAnsi="Calibri" w:cs="Calibri"/>
          <w:sz w:val="22"/>
          <w:szCs w:val="22"/>
        </w:rPr>
        <w:t>1.1</w:t>
      </w:r>
      <w:r w:rsidR="00332F77">
        <w:rPr>
          <w:rFonts w:ascii="Calibri" w:hAnsi="Calibri" w:cs="Calibri"/>
          <w:sz w:val="22"/>
          <w:szCs w:val="22"/>
        </w:rPr>
        <w:t>2</w:t>
      </w:r>
      <w:r w:rsidRPr="00557EEC">
        <w:rPr>
          <w:rFonts w:ascii="Calibri" w:hAnsi="Calibri" w:cs="Calibri"/>
          <w:sz w:val="22"/>
          <w:szCs w:val="22"/>
        </w:rPr>
        <w:tab/>
      </w:r>
      <w:r w:rsidR="002915C2" w:rsidRPr="00557EEC">
        <w:rPr>
          <w:rFonts w:ascii="Calibri" w:hAnsi="Calibri" w:cs="Calibri"/>
          <w:sz w:val="22"/>
          <w:szCs w:val="22"/>
        </w:rPr>
        <w:t xml:space="preserve">Acknowledging that Government pensions are the main source of personal income for 42% of people with disability of working age; the median gross weekly personal income of people with disability is half that of people without disability; more than 45% of people with a disability live in poverty, </w:t>
      </w:r>
      <w:r w:rsidR="005D20B9" w:rsidRPr="00557EEC">
        <w:rPr>
          <w:rFonts w:ascii="Calibri" w:hAnsi="Calibri" w:cs="Calibri"/>
          <w:sz w:val="22"/>
          <w:szCs w:val="22"/>
        </w:rPr>
        <w:t xml:space="preserve">and 11.2% of people with disability experience deep and persistent disadvantage, (more than twice that of the national prevalence), </w:t>
      </w:r>
      <w:r w:rsidR="002915C2" w:rsidRPr="00557EEC">
        <w:rPr>
          <w:rFonts w:ascii="Calibri" w:hAnsi="Calibri" w:cs="Calibri"/>
          <w:sz w:val="22"/>
          <w:szCs w:val="22"/>
        </w:rPr>
        <w:t xml:space="preserve">the Australian Government should act urgently to increase the rate of the </w:t>
      </w:r>
      <w:r w:rsidR="002915C2" w:rsidRPr="00557EEC">
        <w:rPr>
          <w:rFonts w:ascii="Calibri" w:hAnsi="Calibri" w:cs="Calibri"/>
          <w:i/>
          <w:iCs/>
          <w:sz w:val="22"/>
          <w:szCs w:val="22"/>
        </w:rPr>
        <w:t>Newstart Allowance</w:t>
      </w:r>
      <w:r w:rsidR="002915C2" w:rsidRPr="00557EEC">
        <w:rPr>
          <w:rFonts w:ascii="Calibri" w:hAnsi="Calibri" w:cs="Calibri"/>
          <w:sz w:val="22"/>
          <w:szCs w:val="22"/>
        </w:rPr>
        <w:t xml:space="preserve"> and the </w:t>
      </w:r>
      <w:r w:rsidR="002915C2" w:rsidRPr="00557EEC">
        <w:rPr>
          <w:rFonts w:ascii="Calibri" w:hAnsi="Calibri" w:cs="Calibri"/>
          <w:i/>
          <w:iCs/>
          <w:sz w:val="22"/>
          <w:szCs w:val="22"/>
        </w:rPr>
        <w:t>Disability Support Pension</w:t>
      </w:r>
      <w:r w:rsidR="002915C2" w:rsidRPr="00557EEC">
        <w:rPr>
          <w:rFonts w:ascii="Calibri" w:hAnsi="Calibri" w:cs="Calibri"/>
          <w:sz w:val="22"/>
          <w:szCs w:val="22"/>
        </w:rPr>
        <w:t xml:space="preserve"> (DSP).  </w:t>
      </w:r>
    </w:p>
    <w:p w14:paraId="361404AF" w14:textId="35A429E4" w:rsidR="0020733B" w:rsidRPr="00557EEC" w:rsidRDefault="0020733B" w:rsidP="00557EEC">
      <w:pPr>
        <w:spacing w:line="276" w:lineRule="auto"/>
        <w:rPr>
          <w:rFonts w:ascii="Calibri" w:hAnsi="Calibri" w:cs="Calibri"/>
          <w:sz w:val="22"/>
          <w:szCs w:val="22"/>
        </w:rPr>
      </w:pPr>
    </w:p>
    <w:p w14:paraId="75E7DE33" w14:textId="03AB30EB" w:rsidR="007164E5" w:rsidRPr="00557EEC" w:rsidRDefault="00B851DB" w:rsidP="00557EEC">
      <w:pPr>
        <w:spacing w:line="276" w:lineRule="auto"/>
        <w:ind w:left="720" w:hanging="720"/>
        <w:rPr>
          <w:rFonts w:ascii="Calibri" w:hAnsi="Calibri" w:cs="Calibri"/>
          <w:sz w:val="22"/>
          <w:szCs w:val="22"/>
        </w:rPr>
      </w:pPr>
      <w:r w:rsidRPr="00557EEC">
        <w:rPr>
          <w:rFonts w:ascii="Calibri" w:hAnsi="Calibri" w:cs="Calibri"/>
          <w:sz w:val="22"/>
          <w:szCs w:val="22"/>
        </w:rPr>
        <w:t>1.1</w:t>
      </w:r>
      <w:r w:rsidR="00332F77">
        <w:rPr>
          <w:rFonts w:ascii="Calibri" w:hAnsi="Calibri" w:cs="Calibri"/>
          <w:sz w:val="22"/>
          <w:szCs w:val="22"/>
        </w:rPr>
        <w:t>3</w:t>
      </w:r>
      <w:r w:rsidRPr="00557EEC">
        <w:rPr>
          <w:rFonts w:ascii="Calibri" w:hAnsi="Calibri" w:cs="Calibri"/>
          <w:sz w:val="22"/>
          <w:szCs w:val="22"/>
        </w:rPr>
        <w:tab/>
      </w:r>
      <w:r w:rsidR="007164E5" w:rsidRPr="00557EEC">
        <w:rPr>
          <w:rFonts w:ascii="Calibri" w:hAnsi="Calibri" w:cs="Calibri"/>
          <w:sz w:val="22"/>
          <w:szCs w:val="22"/>
        </w:rPr>
        <w:t xml:space="preserve">Recognising that there are currently no national </w:t>
      </w:r>
      <w:r w:rsidR="007164E5" w:rsidRPr="00557EEC">
        <w:rPr>
          <w:rFonts w:ascii="Calibri" w:hAnsi="Calibri" w:cs="Calibri"/>
          <w:i/>
          <w:iCs/>
          <w:sz w:val="22"/>
          <w:szCs w:val="22"/>
        </w:rPr>
        <w:t>Information and Communication Standards</w:t>
      </w:r>
      <w:r w:rsidR="007164E5" w:rsidRPr="00557EEC">
        <w:rPr>
          <w:rFonts w:ascii="Calibri" w:hAnsi="Calibri" w:cs="Calibri"/>
          <w:sz w:val="22"/>
          <w:szCs w:val="22"/>
        </w:rPr>
        <w:t xml:space="preserve"> that require information to be fully accessible, nor any mandated minimum standards for government and public sector organisations to ensure web accessibility and usability; and for accessible information and services to be provided to the public, the Australian Government should act to develop </w:t>
      </w:r>
      <w:r w:rsidR="007164E5" w:rsidRPr="00557EEC">
        <w:rPr>
          <w:rFonts w:ascii="Calibri" w:hAnsi="Calibri" w:cs="Calibri"/>
          <w:i/>
          <w:iCs/>
          <w:sz w:val="22"/>
          <w:szCs w:val="22"/>
        </w:rPr>
        <w:t>Information and Communication Standards</w:t>
      </w:r>
      <w:r w:rsidR="007164E5" w:rsidRPr="00557EEC">
        <w:rPr>
          <w:rFonts w:ascii="Calibri" w:hAnsi="Calibri" w:cs="Calibri"/>
          <w:sz w:val="22"/>
          <w:szCs w:val="22"/>
        </w:rPr>
        <w:t xml:space="preserve"> </w:t>
      </w:r>
      <w:r w:rsidR="00AE25C4">
        <w:rPr>
          <w:rFonts w:ascii="Calibri" w:hAnsi="Calibri" w:cs="Calibri"/>
          <w:sz w:val="22"/>
          <w:szCs w:val="22"/>
        </w:rPr>
        <w:t xml:space="preserve">under the </w:t>
      </w:r>
      <w:r w:rsidR="00AE25C4" w:rsidRPr="00AE25C4">
        <w:rPr>
          <w:rFonts w:ascii="Calibri" w:hAnsi="Calibri" w:cs="Calibri"/>
          <w:i/>
          <w:iCs/>
          <w:sz w:val="22"/>
          <w:szCs w:val="22"/>
        </w:rPr>
        <w:t>Disability Discrimination Act 1992</w:t>
      </w:r>
      <w:r w:rsidR="00AE25C4">
        <w:rPr>
          <w:rFonts w:ascii="Calibri" w:hAnsi="Calibri" w:cs="Calibri"/>
          <w:sz w:val="22"/>
          <w:szCs w:val="22"/>
        </w:rPr>
        <w:t xml:space="preserve">, </w:t>
      </w:r>
      <w:r w:rsidR="007164E5" w:rsidRPr="00557EEC">
        <w:rPr>
          <w:rFonts w:ascii="Calibri" w:hAnsi="Calibri" w:cs="Calibri"/>
          <w:sz w:val="22"/>
          <w:szCs w:val="22"/>
        </w:rPr>
        <w:t>that require information to be fully accessible and communication supports to be routinely available.</w:t>
      </w:r>
    </w:p>
    <w:p w14:paraId="7F16674E" w14:textId="3A15B88C" w:rsidR="0020733B" w:rsidRPr="00557EEC" w:rsidRDefault="0020733B" w:rsidP="00557EEC">
      <w:pPr>
        <w:spacing w:line="276" w:lineRule="auto"/>
        <w:rPr>
          <w:rFonts w:ascii="Calibri" w:hAnsi="Calibri" w:cs="Calibri"/>
          <w:sz w:val="22"/>
          <w:szCs w:val="22"/>
        </w:rPr>
      </w:pPr>
    </w:p>
    <w:p w14:paraId="1D3510AD" w14:textId="4BDC3B11" w:rsidR="009C364E" w:rsidRPr="00557EEC" w:rsidRDefault="00A64C96" w:rsidP="00557EEC">
      <w:pPr>
        <w:pStyle w:val="NormalWeb"/>
        <w:spacing w:after="0"/>
        <w:ind w:left="720" w:hanging="720"/>
        <w:rPr>
          <w:rFonts w:ascii="Calibri" w:eastAsia="Times New Roman" w:hAnsi="Calibri" w:cs="Calibri"/>
          <w:sz w:val="22"/>
          <w:szCs w:val="22"/>
          <w:lang w:val="en-AU" w:eastAsia="en-GB"/>
        </w:rPr>
      </w:pPr>
      <w:r w:rsidRPr="00557EEC">
        <w:rPr>
          <w:rFonts w:ascii="Calibri" w:hAnsi="Calibri" w:cs="Calibri"/>
          <w:sz w:val="22"/>
          <w:szCs w:val="22"/>
        </w:rPr>
        <w:t>1.1</w:t>
      </w:r>
      <w:r w:rsidR="00332F77">
        <w:rPr>
          <w:rFonts w:ascii="Calibri" w:hAnsi="Calibri" w:cs="Calibri"/>
          <w:sz w:val="22"/>
          <w:szCs w:val="22"/>
        </w:rPr>
        <w:t>4</w:t>
      </w:r>
      <w:r w:rsidRPr="00557EEC">
        <w:rPr>
          <w:rFonts w:ascii="Calibri" w:hAnsi="Calibri" w:cs="Calibri"/>
          <w:sz w:val="22"/>
          <w:szCs w:val="22"/>
        </w:rPr>
        <w:tab/>
      </w:r>
      <w:r w:rsidR="001C670F" w:rsidRPr="00557EEC">
        <w:rPr>
          <w:rFonts w:ascii="Calibri" w:hAnsi="Calibri" w:cs="Calibri"/>
          <w:sz w:val="22"/>
          <w:szCs w:val="22"/>
        </w:rPr>
        <w:t xml:space="preserve">Recognising that </w:t>
      </w:r>
      <w:r w:rsidR="007A06E9" w:rsidRPr="00557EEC">
        <w:rPr>
          <w:rFonts w:ascii="Calibri" w:hAnsi="Calibri" w:cs="Calibri"/>
          <w:sz w:val="22"/>
          <w:szCs w:val="22"/>
        </w:rPr>
        <w:t xml:space="preserve">67% of people with disability in Australia find government information inaccessible and/or difficult to understand, the Australian Government should develop </w:t>
      </w:r>
      <w:r w:rsidR="009C364E" w:rsidRPr="00557EEC">
        <w:rPr>
          <w:rFonts w:ascii="Calibri" w:hAnsi="Calibri" w:cs="Calibri"/>
          <w:sz w:val="22"/>
          <w:szCs w:val="22"/>
        </w:rPr>
        <w:t xml:space="preserve">a </w:t>
      </w:r>
      <w:r w:rsidR="009C364E" w:rsidRPr="00557EEC">
        <w:rPr>
          <w:rFonts w:ascii="Calibri" w:hAnsi="Calibri" w:cs="Calibri"/>
          <w:i/>
          <w:iCs/>
          <w:sz w:val="22"/>
          <w:szCs w:val="22"/>
        </w:rPr>
        <w:t>Plain Language Act</w:t>
      </w:r>
      <w:r w:rsidR="009C364E" w:rsidRPr="00557EEC">
        <w:rPr>
          <w:rFonts w:ascii="Calibri" w:hAnsi="Calibri" w:cs="Calibri"/>
          <w:sz w:val="22"/>
          <w:szCs w:val="22"/>
        </w:rPr>
        <w:t xml:space="preserve">, </w:t>
      </w:r>
      <w:r w:rsidR="009C364E" w:rsidRPr="00557EEC">
        <w:rPr>
          <w:rFonts w:ascii="Calibri" w:eastAsia="Times New Roman" w:hAnsi="Calibri" w:cs="Calibri"/>
          <w:color w:val="0A0A0A"/>
          <w:sz w:val="22"/>
          <w:szCs w:val="22"/>
          <w:lang w:val="en-AU" w:eastAsia="en-GB"/>
        </w:rPr>
        <w:t xml:space="preserve">similar to the </w:t>
      </w:r>
      <w:r w:rsidR="009C364E" w:rsidRPr="00557EEC">
        <w:rPr>
          <w:rFonts w:ascii="Calibri" w:eastAsia="Times New Roman" w:hAnsi="Calibri" w:cs="Calibri"/>
          <w:i/>
          <w:iCs/>
          <w:color w:val="0A0A0A"/>
          <w:sz w:val="22"/>
          <w:szCs w:val="22"/>
          <w:lang w:val="en-AU" w:eastAsia="en-GB"/>
        </w:rPr>
        <w:t>Plain Language Act (USA) 2010</w:t>
      </w:r>
      <w:r w:rsidR="009C364E" w:rsidRPr="00557EEC">
        <w:rPr>
          <w:rFonts w:ascii="Calibri" w:eastAsia="Times New Roman" w:hAnsi="Calibri" w:cs="Calibri"/>
          <w:color w:val="0A0A0A"/>
          <w:sz w:val="22"/>
          <w:szCs w:val="22"/>
          <w:lang w:val="en-AU" w:eastAsia="en-GB"/>
        </w:rPr>
        <w:t xml:space="preserve">, which would require by law, Australian Government agencies and services (including contracted services) to use clear communication that the public can understand and use. </w:t>
      </w:r>
    </w:p>
    <w:p w14:paraId="633A46F8" w14:textId="4DC17873" w:rsidR="0018334D" w:rsidRPr="00557EEC" w:rsidRDefault="0018334D" w:rsidP="00557EEC">
      <w:pPr>
        <w:spacing w:line="276" w:lineRule="auto"/>
        <w:rPr>
          <w:rFonts w:ascii="Calibri" w:hAnsi="Calibri" w:cs="Calibri"/>
          <w:sz w:val="22"/>
          <w:szCs w:val="22"/>
        </w:rPr>
      </w:pPr>
    </w:p>
    <w:p w14:paraId="3F4C4D1E" w14:textId="67B56FEE" w:rsidR="007F3957" w:rsidRPr="00557EEC" w:rsidRDefault="007F3957" w:rsidP="00557EEC">
      <w:pPr>
        <w:spacing w:line="276" w:lineRule="auto"/>
        <w:ind w:left="720" w:hanging="720"/>
        <w:rPr>
          <w:rFonts w:ascii="Calibri" w:hAnsi="Calibri" w:cs="Calibri"/>
          <w:sz w:val="22"/>
          <w:szCs w:val="22"/>
        </w:rPr>
      </w:pPr>
      <w:r w:rsidRPr="00557EEC">
        <w:rPr>
          <w:rFonts w:ascii="Calibri" w:hAnsi="Calibri" w:cs="Calibri"/>
          <w:color w:val="000000" w:themeColor="text1"/>
          <w:sz w:val="22"/>
          <w:szCs w:val="22"/>
          <w:lang w:bidi="en-US"/>
        </w:rPr>
        <w:t>1.</w:t>
      </w:r>
      <w:r w:rsidR="00F71726" w:rsidRPr="00557EEC">
        <w:rPr>
          <w:rFonts w:ascii="Calibri" w:hAnsi="Calibri" w:cs="Calibri"/>
          <w:color w:val="000000" w:themeColor="text1"/>
          <w:sz w:val="22"/>
          <w:szCs w:val="22"/>
          <w:lang w:bidi="en-US"/>
        </w:rPr>
        <w:t>1</w:t>
      </w:r>
      <w:r w:rsidR="00332F77">
        <w:rPr>
          <w:rFonts w:ascii="Calibri" w:hAnsi="Calibri" w:cs="Calibri"/>
          <w:color w:val="000000" w:themeColor="text1"/>
          <w:sz w:val="22"/>
          <w:szCs w:val="22"/>
          <w:lang w:bidi="en-US"/>
        </w:rPr>
        <w:t>5</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The Royal Commission must conceptualise and recognise that </w:t>
      </w:r>
      <w:r w:rsidRPr="00557EEC">
        <w:rPr>
          <w:rFonts w:ascii="Calibri" w:hAnsi="Calibri" w:cs="Calibri"/>
          <w:i/>
          <w:iCs/>
          <w:sz w:val="22"/>
          <w:szCs w:val="22"/>
        </w:rPr>
        <w:t>segregation</w:t>
      </w:r>
      <w:r w:rsidRPr="00557EEC">
        <w:rPr>
          <w:rFonts w:ascii="Calibri" w:hAnsi="Calibri" w:cs="Calibri"/>
          <w:sz w:val="22"/>
          <w:szCs w:val="22"/>
        </w:rPr>
        <w:t xml:space="preserve"> of people with disability – in all its forms - is a violation of fundamental human rights and is an ideology with resultant practices that contravene the </w:t>
      </w:r>
      <w:r w:rsidRPr="00557EEC">
        <w:rPr>
          <w:rFonts w:ascii="Calibri" w:hAnsi="Calibri" w:cs="Calibri"/>
          <w:i/>
          <w:iCs/>
          <w:sz w:val="22"/>
          <w:szCs w:val="22"/>
        </w:rPr>
        <w:t>Convention on the Rights of Persons with Disabilities</w:t>
      </w:r>
      <w:r w:rsidRPr="00557EEC">
        <w:rPr>
          <w:rFonts w:ascii="Calibri" w:hAnsi="Calibri" w:cs="Calibri"/>
          <w:sz w:val="22"/>
          <w:szCs w:val="22"/>
        </w:rPr>
        <w:t xml:space="preserve"> (CRPD) and other human rights treaties to which Australia is a party. </w:t>
      </w:r>
      <w:r w:rsidR="00F71726" w:rsidRPr="00557EEC">
        <w:rPr>
          <w:rFonts w:ascii="Calibri" w:hAnsi="Calibri" w:cs="Calibri"/>
          <w:sz w:val="22"/>
          <w:szCs w:val="22"/>
        </w:rPr>
        <w:t xml:space="preserve">Segregation </w:t>
      </w:r>
      <w:r w:rsidR="0079160A" w:rsidRPr="00557EEC">
        <w:rPr>
          <w:rFonts w:ascii="Calibri" w:hAnsi="Calibri" w:cs="Calibri"/>
          <w:sz w:val="22"/>
          <w:szCs w:val="22"/>
        </w:rPr>
        <w:t xml:space="preserve">is an underpinning enabler of violence, abuse, neglect and exploitation. It constitutes systemic neglect and exploitation; and the </w:t>
      </w:r>
      <w:r w:rsidR="0079160A" w:rsidRPr="00557EEC">
        <w:rPr>
          <w:rFonts w:ascii="Calibri" w:hAnsi="Calibri" w:cs="Calibri"/>
          <w:sz w:val="22"/>
          <w:szCs w:val="22"/>
        </w:rPr>
        <w:lastRenderedPageBreak/>
        <w:t>Royal Commission must hold governments and other stakeholders to account for supporting, maintaining and funding segregated systems.</w:t>
      </w:r>
    </w:p>
    <w:p w14:paraId="1236C43F" w14:textId="5A137103" w:rsidR="0018334D" w:rsidRPr="00557EEC" w:rsidRDefault="0018334D" w:rsidP="00557EEC">
      <w:pPr>
        <w:spacing w:line="276" w:lineRule="auto"/>
        <w:rPr>
          <w:rFonts w:ascii="Calibri" w:hAnsi="Calibri" w:cs="Calibri"/>
          <w:sz w:val="22"/>
          <w:szCs w:val="22"/>
        </w:rPr>
      </w:pPr>
    </w:p>
    <w:p w14:paraId="0699B8E3" w14:textId="63FED0E1" w:rsidR="007F3957" w:rsidRPr="00557EEC" w:rsidRDefault="007F3957" w:rsidP="00557EEC">
      <w:pPr>
        <w:spacing w:line="276" w:lineRule="auto"/>
        <w:ind w:left="720" w:hanging="720"/>
        <w:rPr>
          <w:rFonts w:ascii="Calibri" w:eastAsia="Calibri" w:hAnsi="Calibri" w:cs="Calibri"/>
          <w:sz w:val="22"/>
          <w:szCs w:val="22"/>
        </w:rPr>
      </w:pPr>
      <w:r w:rsidRPr="00557EEC">
        <w:rPr>
          <w:rFonts w:ascii="Calibri" w:hAnsi="Calibri" w:cs="Calibri"/>
          <w:color w:val="000000" w:themeColor="text1"/>
          <w:sz w:val="22"/>
          <w:szCs w:val="22"/>
          <w:lang w:bidi="en-US"/>
        </w:rPr>
        <w:t>1.</w:t>
      </w:r>
      <w:r w:rsidR="00C968A8" w:rsidRPr="00557EEC">
        <w:rPr>
          <w:rFonts w:ascii="Calibri" w:hAnsi="Calibri" w:cs="Calibri"/>
          <w:color w:val="000000" w:themeColor="text1"/>
          <w:sz w:val="22"/>
          <w:szCs w:val="22"/>
          <w:lang w:bidi="en-US"/>
        </w:rPr>
        <w:t>1</w:t>
      </w:r>
      <w:r w:rsidR="00332F77">
        <w:rPr>
          <w:rFonts w:ascii="Calibri" w:hAnsi="Calibri" w:cs="Calibri"/>
          <w:color w:val="000000" w:themeColor="text1"/>
          <w:sz w:val="22"/>
          <w:szCs w:val="22"/>
          <w:lang w:bidi="en-US"/>
        </w:rPr>
        <w:t>6</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Acknowledging that segregated settings </w:t>
      </w:r>
      <w:r w:rsidR="00C968A8" w:rsidRPr="00557EEC">
        <w:rPr>
          <w:rFonts w:ascii="Calibri" w:hAnsi="Calibri" w:cs="Calibri"/>
          <w:sz w:val="22"/>
          <w:szCs w:val="22"/>
        </w:rPr>
        <w:t xml:space="preserve">in all </w:t>
      </w:r>
      <w:r w:rsidR="00007CDD" w:rsidRPr="00557EEC">
        <w:rPr>
          <w:rFonts w:ascii="Calibri" w:hAnsi="Calibri" w:cs="Calibri"/>
          <w:sz w:val="22"/>
          <w:szCs w:val="22"/>
        </w:rPr>
        <w:t>their</w:t>
      </w:r>
      <w:r w:rsidR="00C968A8" w:rsidRPr="00557EEC">
        <w:rPr>
          <w:rFonts w:ascii="Calibri" w:hAnsi="Calibri" w:cs="Calibri"/>
          <w:sz w:val="22"/>
          <w:szCs w:val="22"/>
        </w:rPr>
        <w:t xml:space="preserve"> forms, </w:t>
      </w:r>
      <w:r w:rsidRPr="00557EEC">
        <w:rPr>
          <w:rFonts w:ascii="Calibri" w:hAnsi="Calibri" w:cs="Calibri"/>
          <w:sz w:val="22"/>
          <w:szCs w:val="22"/>
        </w:rPr>
        <w:t xml:space="preserve">enable violence, abuse, neglect, and exploitation against people with disability to flourish, the Australian Government should develop and implement a national, time bound strategy and framework for the closure of all </w:t>
      </w:r>
      <w:r w:rsidR="00C968A8" w:rsidRPr="00557EEC">
        <w:rPr>
          <w:rFonts w:ascii="Calibri" w:hAnsi="Calibri" w:cs="Calibri"/>
          <w:sz w:val="22"/>
          <w:szCs w:val="22"/>
        </w:rPr>
        <w:t>segregated settings and environments</w:t>
      </w:r>
      <w:r w:rsidRPr="00557EEC">
        <w:rPr>
          <w:rFonts w:ascii="Calibri" w:hAnsi="Calibri" w:cs="Calibri"/>
          <w:sz w:val="22"/>
          <w:szCs w:val="22"/>
        </w:rPr>
        <w:t>, including those operated by non-government and private sectors, and allocate and provide the necessary resources for people with disability to move to genuine community based and individualised support options that will support inclusion and participation in the general community.</w:t>
      </w:r>
    </w:p>
    <w:p w14:paraId="52ABD9CA" w14:textId="227FBAE0" w:rsidR="007F3957" w:rsidRPr="00557EEC" w:rsidRDefault="007F3957" w:rsidP="00557EEC">
      <w:pPr>
        <w:pStyle w:val="ListParagraph"/>
        <w:spacing w:after="0"/>
        <w:ind w:left="0"/>
        <w:rPr>
          <w:rFonts w:ascii="Calibri" w:hAnsi="Calibri" w:cs="Calibri"/>
          <w:sz w:val="22"/>
          <w:szCs w:val="22"/>
        </w:rPr>
      </w:pPr>
    </w:p>
    <w:p w14:paraId="1C92922D" w14:textId="3AC71350" w:rsidR="00395A6D" w:rsidRPr="00557EEC" w:rsidRDefault="00395A6D" w:rsidP="00557EEC">
      <w:pPr>
        <w:spacing w:line="276" w:lineRule="auto"/>
        <w:ind w:left="720" w:hanging="720"/>
        <w:rPr>
          <w:rFonts w:ascii="Calibri" w:hAnsi="Calibri" w:cs="Calibri"/>
          <w:sz w:val="22"/>
          <w:szCs w:val="22"/>
        </w:rPr>
      </w:pPr>
      <w:r w:rsidRPr="00557EEC">
        <w:rPr>
          <w:rFonts w:ascii="Calibri" w:hAnsi="Calibri" w:cs="Calibri"/>
          <w:color w:val="000000" w:themeColor="text1"/>
          <w:sz w:val="22"/>
          <w:szCs w:val="22"/>
          <w:lang w:bidi="en-US"/>
        </w:rPr>
        <w:t>1.1</w:t>
      </w:r>
      <w:r w:rsidR="00332F77">
        <w:rPr>
          <w:rFonts w:ascii="Calibri" w:hAnsi="Calibri" w:cs="Calibri"/>
          <w:color w:val="000000" w:themeColor="text1"/>
          <w:sz w:val="22"/>
          <w:szCs w:val="22"/>
          <w:lang w:bidi="en-US"/>
        </w:rPr>
        <w:t>7</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During times of national disasters and emergencies, the Australian Government should provide more accessible information </w:t>
      </w:r>
      <w:r w:rsidRPr="00557EEC">
        <w:rPr>
          <w:rFonts w:ascii="Calibri" w:hAnsi="Calibri" w:cs="Calibri"/>
          <w:i/>
          <w:iCs/>
          <w:sz w:val="22"/>
          <w:szCs w:val="22"/>
        </w:rPr>
        <w:t>directly</w:t>
      </w:r>
      <w:r w:rsidRPr="00557EEC">
        <w:rPr>
          <w:rFonts w:ascii="Calibri" w:hAnsi="Calibri" w:cs="Calibri"/>
          <w:sz w:val="22"/>
          <w:szCs w:val="22"/>
        </w:rPr>
        <w:t xml:space="preserve"> to people with disability, particularly those in group homes, and other institutional and congregate care settings and environments. Australian governments must understand and acknowledge that many people with disability in these types of settings and environments, do not have access to the Internet, and are often denied access to information due to the ‘gatekeeping’ behaviour of service providers, some of which can be the perpetrator of violence, abuse, exploitation and neglect of people with disability.</w:t>
      </w:r>
    </w:p>
    <w:p w14:paraId="5D68E7D4" w14:textId="77777777" w:rsidR="00395A6D" w:rsidRPr="00557EEC" w:rsidRDefault="00395A6D" w:rsidP="00557EEC">
      <w:pPr>
        <w:pStyle w:val="ListParagraph"/>
        <w:spacing w:after="0"/>
        <w:ind w:left="0"/>
        <w:rPr>
          <w:rFonts w:ascii="Calibri" w:hAnsi="Calibri" w:cs="Calibri"/>
          <w:sz w:val="22"/>
          <w:szCs w:val="22"/>
        </w:rPr>
      </w:pPr>
    </w:p>
    <w:p w14:paraId="25CEE90F" w14:textId="6E5123F8" w:rsidR="007F3957" w:rsidRPr="00557EEC" w:rsidRDefault="007F3957" w:rsidP="00557EEC">
      <w:pPr>
        <w:pStyle w:val="ListParagraph"/>
        <w:spacing w:after="0"/>
        <w:ind w:hanging="720"/>
        <w:jc w:val="left"/>
        <w:rPr>
          <w:rFonts w:ascii="Calibri" w:hAnsi="Calibri" w:cs="Calibri"/>
          <w:sz w:val="22"/>
          <w:szCs w:val="22"/>
        </w:rPr>
      </w:pPr>
      <w:r w:rsidRPr="00557EEC">
        <w:rPr>
          <w:rFonts w:ascii="Calibri" w:hAnsi="Calibri" w:cs="Calibri"/>
          <w:color w:val="000000" w:themeColor="text1"/>
          <w:sz w:val="22"/>
          <w:szCs w:val="22"/>
          <w:lang w:bidi="en-US"/>
        </w:rPr>
        <w:t>1.1</w:t>
      </w:r>
      <w:r w:rsidR="00332F77">
        <w:rPr>
          <w:rFonts w:ascii="Calibri" w:hAnsi="Calibri" w:cs="Calibri"/>
          <w:color w:val="000000" w:themeColor="text1"/>
          <w:sz w:val="22"/>
          <w:szCs w:val="22"/>
          <w:lang w:bidi="en-US"/>
        </w:rPr>
        <w:t>8</w:t>
      </w:r>
      <w:r w:rsidRPr="00557EEC">
        <w:rPr>
          <w:rFonts w:ascii="Calibri" w:hAnsi="Calibri" w:cs="Calibri"/>
          <w:color w:val="000000" w:themeColor="text1"/>
          <w:sz w:val="22"/>
          <w:szCs w:val="22"/>
          <w:lang w:bidi="en-US"/>
        </w:rPr>
        <w:tab/>
      </w:r>
      <w:r w:rsidRPr="00557EEC">
        <w:rPr>
          <w:rFonts w:ascii="Calibri" w:hAnsi="Calibri" w:cs="Calibri"/>
          <w:iCs/>
          <w:sz w:val="22"/>
          <w:szCs w:val="22"/>
        </w:rPr>
        <w:t xml:space="preserve">The new </w:t>
      </w:r>
      <w:r w:rsidRPr="00557EEC">
        <w:rPr>
          <w:rFonts w:ascii="Calibri" w:hAnsi="Calibri" w:cs="Calibri"/>
          <w:i/>
          <w:sz w:val="22"/>
          <w:szCs w:val="22"/>
        </w:rPr>
        <w:t xml:space="preserve">National Disability Strategy </w:t>
      </w:r>
      <w:r w:rsidRPr="00557EEC">
        <w:rPr>
          <w:rFonts w:ascii="Calibri" w:hAnsi="Calibri" w:cs="Calibri"/>
          <w:iCs/>
          <w:sz w:val="22"/>
          <w:szCs w:val="22"/>
        </w:rPr>
        <w:t xml:space="preserve">(NDS) currently being developed, must reflect Australia’s obligations under the CRPD to address discrimination against women and girls with disability, and must include targeted, gender-specific measures to advance gender equality. The new NDS must include </w:t>
      </w:r>
      <w:r w:rsidRPr="00557EEC">
        <w:rPr>
          <w:rFonts w:ascii="Calibri" w:hAnsi="Calibri" w:cs="Calibri"/>
          <w:sz w:val="22"/>
          <w:szCs w:val="22"/>
        </w:rPr>
        <w:t>gender-specific measures to progress, monitor, review and evaluate actions across the NDS outcome areas, and provide for the collection of gender-disaggregated data across all NDS outcome areas.</w:t>
      </w:r>
    </w:p>
    <w:p w14:paraId="01E62DEF" w14:textId="77777777" w:rsidR="007F3957" w:rsidRPr="00557EEC" w:rsidRDefault="007F3957" w:rsidP="00557EEC">
      <w:pPr>
        <w:spacing w:line="276" w:lineRule="auto"/>
        <w:rPr>
          <w:rFonts w:ascii="Calibri" w:hAnsi="Calibri" w:cs="Calibri"/>
          <w:sz w:val="22"/>
          <w:szCs w:val="22"/>
        </w:rPr>
      </w:pPr>
    </w:p>
    <w:p w14:paraId="767CDF65" w14:textId="0CE2EE46" w:rsidR="007F3957" w:rsidRPr="00557EEC" w:rsidRDefault="007F3957" w:rsidP="00557EEC">
      <w:pPr>
        <w:spacing w:line="276" w:lineRule="auto"/>
        <w:ind w:left="720" w:hanging="720"/>
        <w:rPr>
          <w:rFonts w:ascii="Calibri" w:hAnsi="Calibri" w:cs="Calibri"/>
          <w:sz w:val="22"/>
          <w:szCs w:val="22"/>
        </w:rPr>
      </w:pPr>
      <w:r w:rsidRPr="00557EEC">
        <w:rPr>
          <w:rFonts w:ascii="Calibri" w:hAnsi="Calibri" w:cs="Calibri"/>
          <w:color w:val="000000" w:themeColor="text1"/>
          <w:sz w:val="22"/>
          <w:szCs w:val="22"/>
          <w:lang w:bidi="en-US"/>
        </w:rPr>
        <w:t>1.1</w:t>
      </w:r>
      <w:r w:rsidR="00332F77">
        <w:rPr>
          <w:rFonts w:ascii="Calibri" w:hAnsi="Calibri" w:cs="Calibri"/>
          <w:color w:val="000000" w:themeColor="text1"/>
          <w:sz w:val="22"/>
          <w:szCs w:val="22"/>
          <w:lang w:bidi="en-US"/>
        </w:rPr>
        <w:t>9</w:t>
      </w:r>
      <w:r w:rsidRPr="00557EEC">
        <w:rPr>
          <w:rFonts w:ascii="Calibri" w:hAnsi="Calibri" w:cs="Calibri"/>
          <w:color w:val="000000" w:themeColor="text1"/>
          <w:sz w:val="22"/>
          <w:szCs w:val="22"/>
          <w:lang w:bidi="en-US"/>
        </w:rPr>
        <w:tab/>
      </w:r>
      <w:r w:rsidRPr="00557EEC">
        <w:rPr>
          <w:rFonts w:ascii="Calibri" w:hAnsi="Calibri" w:cs="Calibri"/>
          <w:color w:val="000000" w:themeColor="text1"/>
          <w:sz w:val="22"/>
          <w:szCs w:val="22"/>
        </w:rPr>
        <w:t xml:space="preserve">In line with its Terms of Reference, which are based in the context of the CRPD, the </w:t>
      </w:r>
      <w:r w:rsidRPr="00557EEC">
        <w:rPr>
          <w:rFonts w:ascii="Calibri" w:hAnsi="Calibri" w:cs="Calibri"/>
          <w:sz w:val="22"/>
          <w:szCs w:val="22"/>
        </w:rPr>
        <w:t>Royal Commission should:</w:t>
      </w:r>
    </w:p>
    <w:p w14:paraId="2F932107" w14:textId="77777777" w:rsidR="007F3957" w:rsidRPr="00557EEC" w:rsidRDefault="007F3957" w:rsidP="00557EEC">
      <w:pPr>
        <w:pStyle w:val="ListParagraph"/>
        <w:numPr>
          <w:ilvl w:val="0"/>
          <w:numId w:val="23"/>
        </w:numPr>
        <w:snapToGrid w:val="0"/>
        <w:spacing w:after="0"/>
        <w:jc w:val="left"/>
        <w:rPr>
          <w:rFonts w:ascii="Calibri" w:hAnsi="Calibri" w:cs="Calibri"/>
          <w:sz w:val="22"/>
          <w:szCs w:val="22"/>
        </w:rPr>
      </w:pPr>
      <w:r w:rsidRPr="00557EEC">
        <w:rPr>
          <w:rFonts w:ascii="Calibri" w:hAnsi="Calibri" w:cs="Calibri"/>
          <w:sz w:val="22"/>
          <w:szCs w:val="22"/>
        </w:rPr>
        <w:t xml:space="preserve">explicitly recognise intersectionality as a key aspect of the human rights approach to disability; </w:t>
      </w:r>
    </w:p>
    <w:p w14:paraId="3A66D359" w14:textId="77777777" w:rsidR="007F3957" w:rsidRPr="00557EEC" w:rsidRDefault="007F3957" w:rsidP="00557EEC">
      <w:pPr>
        <w:pStyle w:val="ListParagraph"/>
        <w:numPr>
          <w:ilvl w:val="0"/>
          <w:numId w:val="23"/>
        </w:numPr>
        <w:snapToGrid w:val="0"/>
        <w:spacing w:after="0"/>
        <w:jc w:val="left"/>
        <w:rPr>
          <w:rFonts w:ascii="Calibri" w:hAnsi="Calibri" w:cs="Calibri"/>
          <w:sz w:val="22"/>
          <w:szCs w:val="22"/>
        </w:rPr>
      </w:pPr>
      <w:r w:rsidRPr="00557EEC">
        <w:rPr>
          <w:rFonts w:ascii="Calibri" w:hAnsi="Calibri" w:cs="Calibri"/>
          <w:sz w:val="22"/>
          <w:szCs w:val="22"/>
        </w:rPr>
        <w:t>ensure that an intersectional analysis is integral to all its work (including reports, community forums, stakeholder engagement, Hearings, publications, findings and recommendations);</w:t>
      </w:r>
    </w:p>
    <w:p w14:paraId="15C6D3F4" w14:textId="77777777" w:rsidR="007F3957" w:rsidRPr="00557EEC" w:rsidRDefault="007F3957" w:rsidP="00557EEC">
      <w:pPr>
        <w:pStyle w:val="ListParagraph"/>
        <w:numPr>
          <w:ilvl w:val="0"/>
          <w:numId w:val="23"/>
        </w:numPr>
        <w:spacing w:after="0"/>
        <w:jc w:val="left"/>
        <w:rPr>
          <w:rFonts w:ascii="Calibri" w:hAnsi="Calibri" w:cs="Calibri"/>
          <w:sz w:val="22"/>
          <w:szCs w:val="22"/>
        </w:rPr>
      </w:pPr>
      <w:r w:rsidRPr="00557EEC">
        <w:rPr>
          <w:rFonts w:ascii="Calibri" w:hAnsi="Calibri" w:cs="Calibri"/>
          <w:sz w:val="22"/>
          <w:szCs w:val="22"/>
        </w:rPr>
        <w:t>identify, examine and address the specific issues, barriers, discrimination and human rights violations across all areas for women and girls with disability, as well as those that are specific to women and girls and/or that disproportionally affect women and girls with disability.</w:t>
      </w:r>
    </w:p>
    <w:p w14:paraId="07BDEA39" w14:textId="77777777" w:rsidR="007F3957" w:rsidRPr="00557EEC" w:rsidRDefault="007F3957" w:rsidP="00557EEC">
      <w:pPr>
        <w:pStyle w:val="ListParagraph"/>
        <w:spacing w:after="0"/>
        <w:ind w:left="0"/>
        <w:rPr>
          <w:rFonts w:ascii="Calibri" w:hAnsi="Calibri" w:cs="Calibri"/>
          <w:sz w:val="22"/>
          <w:szCs w:val="22"/>
        </w:rPr>
      </w:pPr>
    </w:p>
    <w:p w14:paraId="1BCF3120" w14:textId="2072648A" w:rsidR="007F3957" w:rsidRPr="00557EEC" w:rsidRDefault="007F3957" w:rsidP="00557EEC">
      <w:pPr>
        <w:spacing w:line="276" w:lineRule="auto"/>
        <w:ind w:left="720" w:hanging="720"/>
        <w:rPr>
          <w:rFonts w:ascii="Calibri" w:hAnsi="Calibri" w:cs="Calibri"/>
          <w:sz w:val="22"/>
          <w:szCs w:val="22"/>
        </w:rPr>
      </w:pPr>
      <w:r w:rsidRPr="00557EEC">
        <w:rPr>
          <w:rFonts w:ascii="Calibri" w:hAnsi="Calibri" w:cs="Calibri"/>
          <w:color w:val="000000" w:themeColor="text1"/>
          <w:sz w:val="22"/>
          <w:szCs w:val="22"/>
          <w:lang w:bidi="en-US"/>
        </w:rPr>
        <w:t>1.</w:t>
      </w:r>
      <w:r w:rsidR="00332F77">
        <w:rPr>
          <w:rFonts w:ascii="Calibri" w:hAnsi="Calibri" w:cs="Calibri"/>
          <w:color w:val="000000" w:themeColor="text1"/>
          <w:sz w:val="22"/>
          <w:szCs w:val="22"/>
          <w:lang w:bidi="en-US"/>
        </w:rPr>
        <w:t>20</w:t>
      </w:r>
      <w:r w:rsidRPr="00557EEC">
        <w:rPr>
          <w:rFonts w:ascii="Calibri" w:hAnsi="Calibri" w:cs="Calibri"/>
          <w:color w:val="000000" w:themeColor="text1"/>
          <w:sz w:val="22"/>
          <w:szCs w:val="22"/>
          <w:lang w:bidi="en-US"/>
        </w:rPr>
        <w:tab/>
      </w:r>
      <w:r w:rsidRPr="00557EEC">
        <w:rPr>
          <w:rFonts w:ascii="Calibri" w:hAnsi="Calibri" w:cs="Calibri"/>
          <w:sz w:val="22"/>
          <w:szCs w:val="22"/>
        </w:rPr>
        <w:t>The Royal Commission, in consultation with women with disability and our representative organisations should conduct stand-alone Public Hearings, as well as forums, roundtables and other engagement activities to examine the specific experiences of women and girls with disability in relation to violence, abuse, neglect and exploitation – across and inclusive of all life ‘domains’, and areas</w:t>
      </w:r>
      <w:r w:rsidR="00007CDD" w:rsidRPr="00557EEC">
        <w:rPr>
          <w:rFonts w:ascii="Calibri" w:hAnsi="Calibri" w:cs="Calibri"/>
          <w:sz w:val="22"/>
          <w:szCs w:val="22"/>
        </w:rPr>
        <w:t>.</w:t>
      </w:r>
    </w:p>
    <w:p w14:paraId="50842687" w14:textId="77777777" w:rsidR="007F3957" w:rsidRPr="00557EEC" w:rsidRDefault="007F3957" w:rsidP="00557EEC">
      <w:pPr>
        <w:spacing w:line="276" w:lineRule="auto"/>
        <w:rPr>
          <w:rFonts w:ascii="Calibri" w:eastAsia="Calibri" w:hAnsi="Calibri" w:cs="Calibri"/>
          <w:sz w:val="22"/>
          <w:szCs w:val="22"/>
        </w:rPr>
      </w:pPr>
    </w:p>
    <w:p w14:paraId="78C6DC0F" w14:textId="75C1C2A8" w:rsidR="007F3957" w:rsidRPr="00557EEC" w:rsidRDefault="007F3957" w:rsidP="00557EEC">
      <w:pPr>
        <w:spacing w:line="276" w:lineRule="auto"/>
        <w:ind w:left="720" w:hanging="720"/>
        <w:rPr>
          <w:rFonts w:ascii="Calibri" w:hAnsi="Calibri" w:cs="Calibri"/>
          <w:sz w:val="22"/>
          <w:szCs w:val="22"/>
        </w:rPr>
      </w:pPr>
      <w:r w:rsidRPr="00557EEC">
        <w:rPr>
          <w:rFonts w:ascii="Calibri" w:hAnsi="Calibri" w:cs="Calibri"/>
          <w:color w:val="000000" w:themeColor="text1"/>
          <w:sz w:val="22"/>
          <w:szCs w:val="22"/>
          <w:lang w:bidi="en-US"/>
        </w:rPr>
        <w:t>1.</w:t>
      </w:r>
      <w:r w:rsidR="00395A6D" w:rsidRPr="00557EEC">
        <w:rPr>
          <w:rFonts w:ascii="Calibri" w:hAnsi="Calibri" w:cs="Calibri"/>
          <w:color w:val="000000" w:themeColor="text1"/>
          <w:sz w:val="22"/>
          <w:szCs w:val="22"/>
          <w:lang w:bidi="en-US"/>
        </w:rPr>
        <w:t>2</w:t>
      </w:r>
      <w:r w:rsidR="00332F77">
        <w:rPr>
          <w:rFonts w:ascii="Calibri" w:hAnsi="Calibri" w:cs="Calibri"/>
          <w:color w:val="000000" w:themeColor="text1"/>
          <w:sz w:val="22"/>
          <w:szCs w:val="22"/>
          <w:lang w:bidi="en-US"/>
        </w:rPr>
        <w:t>1</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The Royal Commission should establish an expert advisory group of women and girls with disability and our representative organisations to provide advice on the situation of women and girls with disability in all areas of examination, to provide advice on specific areas of examination that disproportionately impact on women and girls with disability, to provide advice on the process of examinations, findings and recommendations, and on other related matters. </w:t>
      </w:r>
    </w:p>
    <w:p w14:paraId="7FF5358A" w14:textId="77777777" w:rsidR="007F3957" w:rsidRPr="00557EEC" w:rsidRDefault="007F3957" w:rsidP="00557EEC">
      <w:pPr>
        <w:pStyle w:val="ListParagraph"/>
        <w:spacing w:after="0"/>
        <w:ind w:left="0"/>
        <w:contextualSpacing w:val="0"/>
        <w:rPr>
          <w:rFonts w:ascii="Calibri" w:hAnsi="Calibri" w:cs="Calibri"/>
          <w:sz w:val="22"/>
          <w:szCs w:val="22"/>
        </w:rPr>
      </w:pPr>
    </w:p>
    <w:p w14:paraId="7D13E657" w14:textId="62BE11F4" w:rsidR="007F3957" w:rsidRPr="00557EEC" w:rsidRDefault="007F3957" w:rsidP="00557EEC">
      <w:pPr>
        <w:spacing w:line="276" w:lineRule="auto"/>
        <w:rPr>
          <w:rFonts w:ascii="Calibri" w:hAnsi="Calibri" w:cs="Calibri"/>
          <w:sz w:val="22"/>
          <w:szCs w:val="22"/>
        </w:rPr>
      </w:pPr>
      <w:r w:rsidRPr="00557EEC">
        <w:rPr>
          <w:rFonts w:ascii="Calibri" w:hAnsi="Calibri" w:cs="Calibri"/>
          <w:color w:val="000000" w:themeColor="text1"/>
          <w:sz w:val="22"/>
          <w:szCs w:val="22"/>
          <w:lang w:bidi="en-US"/>
        </w:rPr>
        <w:t>1.2</w:t>
      </w:r>
      <w:r w:rsidR="00332F77">
        <w:rPr>
          <w:rFonts w:ascii="Calibri" w:hAnsi="Calibri" w:cs="Calibri"/>
          <w:color w:val="000000" w:themeColor="text1"/>
          <w:sz w:val="22"/>
          <w:szCs w:val="22"/>
          <w:lang w:bidi="en-US"/>
        </w:rPr>
        <w:t>2</w:t>
      </w:r>
      <w:r w:rsidRPr="00557EEC">
        <w:rPr>
          <w:rFonts w:ascii="Calibri" w:hAnsi="Calibri" w:cs="Calibri"/>
          <w:color w:val="000000" w:themeColor="text1"/>
          <w:sz w:val="22"/>
          <w:szCs w:val="22"/>
          <w:lang w:bidi="en-US"/>
        </w:rPr>
        <w:tab/>
      </w:r>
      <w:r w:rsidRPr="00557EEC">
        <w:rPr>
          <w:rFonts w:ascii="Calibri" w:hAnsi="Calibri" w:cs="Calibri"/>
          <w:sz w:val="22"/>
          <w:szCs w:val="22"/>
        </w:rPr>
        <w:t>To give full effect to Term of Reference G, the Royal Commission should:</w:t>
      </w:r>
    </w:p>
    <w:p w14:paraId="7F789781" w14:textId="77777777" w:rsidR="007F3957" w:rsidRPr="00557EEC" w:rsidRDefault="007F3957" w:rsidP="00557EEC">
      <w:pPr>
        <w:pStyle w:val="ListParagraph"/>
        <w:numPr>
          <w:ilvl w:val="0"/>
          <w:numId w:val="24"/>
        </w:numPr>
        <w:spacing w:after="0"/>
        <w:jc w:val="left"/>
        <w:rPr>
          <w:rFonts w:ascii="Calibri" w:hAnsi="Calibri" w:cs="Calibri"/>
          <w:sz w:val="22"/>
          <w:szCs w:val="22"/>
        </w:rPr>
      </w:pPr>
      <w:r w:rsidRPr="00557EEC">
        <w:rPr>
          <w:rFonts w:ascii="Calibri" w:hAnsi="Calibri" w:cs="Calibri"/>
          <w:sz w:val="22"/>
          <w:szCs w:val="22"/>
        </w:rPr>
        <w:lastRenderedPageBreak/>
        <w:t>recognise ableism and intersecting forms of inequality and discrimination as the underlying drivers of violence, abuse, neglect and exploitation of people with disability, including women and girls with disability;</w:t>
      </w:r>
    </w:p>
    <w:p w14:paraId="50593276" w14:textId="77777777" w:rsidR="007F3957" w:rsidRPr="00557EEC" w:rsidRDefault="007F3957" w:rsidP="00557EEC">
      <w:pPr>
        <w:pStyle w:val="ListParagraph"/>
        <w:numPr>
          <w:ilvl w:val="0"/>
          <w:numId w:val="24"/>
        </w:numPr>
        <w:spacing w:after="0"/>
        <w:jc w:val="left"/>
        <w:rPr>
          <w:rFonts w:ascii="Calibri" w:hAnsi="Calibri" w:cs="Calibri"/>
          <w:sz w:val="22"/>
          <w:szCs w:val="22"/>
        </w:rPr>
      </w:pPr>
      <w:r w:rsidRPr="00557EEC">
        <w:rPr>
          <w:rFonts w:ascii="Calibri" w:hAnsi="Calibri" w:cs="Calibri"/>
          <w:sz w:val="22"/>
          <w:szCs w:val="22"/>
        </w:rPr>
        <w:t>examine how ableism and intersecting forms of inequality and discrimination operate within Australian legal, policy and practice frameworks and community attitudes generally, and how they underpin violence, abuse, neglect and exploitation;</w:t>
      </w:r>
    </w:p>
    <w:p w14:paraId="08F1C9CA" w14:textId="77777777" w:rsidR="007F3957" w:rsidRPr="00557EEC" w:rsidRDefault="007F3957" w:rsidP="00557EEC">
      <w:pPr>
        <w:pStyle w:val="ListParagraph"/>
        <w:numPr>
          <w:ilvl w:val="0"/>
          <w:numId w:val="24"/>
        </w:numPr>
        <w:spacing w:after="0"/>
        <w:jc w:val="left"/>
        <w:rPr>
          <w:rFonts w:ascii="Calibri" w:hAnsi="Calibri" w:cs="Calibri"/>
          <w:sz w:val="22"/>
          <w:szCs w:val="22"/>
        </w:rPr>
      </w:pPr>
      <w:r w:rsidRPr="00557EEC">
        <w:rPr>
          <w:rFonts w:ascii="Calibri" w:hAnsi="Calibri" w:cs="Calibri"/>
          <w:sz w:val="22"/>
          <w:szCs w:val="22"/>
        </w:rPr>
        <w:t>make recommendations that address these root causes of violence, abuse, neglect and exploitation and that lead to large scale responses and social transformation.</w:t>
      </w:r>
    </w:p>
    <w:p w14:paraId="3ED6F398" w14:textId="77777777" w:rsidR="007F3957" w:rsidRPr="00557EEC" w:rsidRDefault="007F3957" w:rsidP="00557EEC">
      <w:pPr>
        <w:spacing w:line="276" w:lineRule="auto"/>
        <w:rPr>
          <w:rFonts w:ascii="Calibri" w:eastAsia="Calibri" w:hAnsi="Calibri" w:cs="Calibri"/>
          <w:sz w:val="22"/>
          <w:szCs w:val="22"/>
        </w:rPr>
      </w:pPr>
    </w:p>
    <w:p w14:paraId="574BE44F" w14:textId="5B7A3123" w:rsidR="007F3957" w:rsidRPr="00557EEC" w:rsidRDefault="007F3957" w:rsidP="00557EEC">
      <w:pPr>
        <w:pStyle w:val="ListParagraph"/>
        <w:spacing w:after="0"/>
        <w:ind w:hanging="720"/>
        <w:jc w:val="left"/>
        <w:rPr>
          <w:rFonts w:ascii="Calibri" w:hAnsi="Calibri" w:cs="Calibri"/>
          <w:sz w:val="22"/>
          <w:szCs w:val="22"/>
        </w:rPr>
      </w:pPr>
      <w:r w:rsidRPr="00557EEC">
        <w:rPr>
          <w:rFonts w:ascii="Calibri" w:hAnsi="Calibri" w:cs="Calibri"/>
          <w:color w:val="000000" w:themeColor="text1"/>
          <w:sz w:val="22"/>
          <w:szCs w:val="22"/>
          <w:lang w:bidi="en-US"/>
        </w:rPr>
        <w:t>1.2</w:t>
      </w:r>
      <w:r w:rsidR="00332F77">
        <w:rPr>
          <w:rFonts w:ascii="Calibri" w:hAnsi="Calibri" w:cs="Calibri"/>
          <w:color w:val="000000" w:themeColor="text1"/>
          <w:sz w:val="22"/>
          <w:szCs w:val="22"/>
          <w:lang w:bidi="en-US"/>
        </w:rPr>
        <w:t>3</w:t>
      </w:r>
      <w:r w:rsidRPr="00557EEC">
        <w:rPr>
          <w:rFonts w:ascii="Calibri" w:hAnsi="Calibri" w:cs="Calibri"/>
          <w:color w:val="000000" w:themeColor="text1"/>
          <w:sz w:val="22"/>
          <w:szCs w:val="22"/>
          <w:lang w:bidi="en-US"/>
        </w:rPr>
        <w:tab/>
      </w:r>
      <w:r w:rsidRPr="00557EEC">
        <w:rPr>
          <w:rFonts w:ascii="Calibri" w:hAnsi="Calibri" w:cs="Calibri"/>
          <w:sz w:val="22"/>
          <w:szCs w:val="22"/>
        </w:rPr>
        <w:t>Consistent with CRPD General Comment 3</w:t>
      </w:r>
      <w:r w:rsidRPr="00557EEC">
        <w:rPr>
          <w:rFonts w:ascii="Calibri" w:hAnsi="Calibri" w:cs="Calibri"/>
          <w:i/>
          <w:iCs/>
          <w:sz w:val="22"/>
          <w:szCs w:val="22"/>
        </w:rPr>
        <w:t xml:space="preserve"> </w:t>
      </w:r>
      <w:r w:rsidRPr="00557EEC">
        <w:rPr>
          <w:rFonts w:ascii="Calibri" w:hAnsi="Calibri" w:cs="Calibri"/>
          <w:sz w:val="22"/>
          <w:szCs w:val="22"/>
        </w:rPr>
        <w:t>and CRPD General Comment 7, the Royal Commission must provide safe and supportive spaces to enable women and girls with disability to engage with the Royal Commission without fear of retribution.</w:t>
      </w:r>
    </w:p>
    <w:p w14:paraId="15829F97" w14:textId="08060DD1" w:rsidR="007F3957" w:rsidRPr="00557EEC" w:rsidRDefault="007F3957" w:rsidP="00557EEC">
      <w:pPr>
        <w:spacing w:line="276" w:lineRule="auto"/>
        <w:rPr>
          <w:rFonts w:ascii="Calibri" w:eastAsia="Calibri" w:hAnsi="Calibri" w:cs="Calibri"/>
          <w:sz w:val="22"/>
          <w:szCs w:val="22"/>
        </w:rPr>
      </w:pPr>
    </w:p>
    <w:p w14:paraId="6B4CC18C" w14:textId="3B450906" w:rsidR="00DC4D80" w:rsidRPr="00557EEC" w:rsidRDefault="00DC4D80" w:rsidP="00557EEC">
      <w:pPr>
        <w:spacing w:line="276" w:lineRule="auto"/>
        <w:ind w:left="720" w:hanging="720"/>
        <w:rPr>
          <w:rFonts w:ascii="Calibri" w:eastAsia="Calibri" w:hAnsi="Calibri" w:cs="Calibri"/>
          <w:sz w:val="22"/>
          <w:szCs w:val="22"/>
        </w:rPr>
      </w:pPr>
      <w:r w:rsidRPr="00557EEC">
        <w:rPr>
          <w:rFonts w:ascii="Calibri" w:hAnsi="Calibri" w:cs="Calibri"/>
          <w:color w:val="000000" w:themeColor="text1"/>
          <w:sz w:val="22"/>
          <w:szCs w:val="22"/>
          <w:lang w:bidi="en-US"/>
        </w:rPr>
        <w:t>1.2</w:t>
      </w:r>
      <w:r w:rsidR="00332F77">
        <w:rPr>
          <w:rFonts w:ascii="Calibri" w:hAnsi="Calibri" w:cs="Calibri"/>
          <w:color w:val="000000" w:themeColor="text1"/>
          <w:sz w:val="22"/>
          <w:szCs w:val="22"/>
          <w:lang w:bidi="en-US"/>
        </w:rPr>
        <w:t>4</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Consistent with repeated recommendations to Australia from the </w:t>
      </w:r>
      <w:r w:rsidRPr="00557EEC">
        <w:rPr>
          <w:rFonts w:ascii="Calibri" w:hAnsi="Calibri" w:cs="Calibri"/>
          <w:i/>
          <w:iCs/>
          <w:sz w:val="22"/>
          <w:szCs w:val="22"/>
        </w:rPr>
        <w:t>Committee on the Rights of Persons with Disabilities</w:t>
      </w:r>
      <w:r w:rsidRPr="00557EEC">
        <w:rPr>
          <w:rFonts w:ascii="Calibri" w:hAnsi="Calibri" w:cs="Calibri"/>
          <w:sz w:val="22"/>
          <w:szCs w:val="22"/>
        </w:rPr>
        <w:t xml:space="preserve">, </w:t>
      </w:r>
      <w:r w:rsidRPr="00557EEC">
        <w:rPr>
          <w:rFonts w:ascii="Calibri" w:eastAsia="Calibri" w:hAnsi="Calibri" w:cs="Calibri"/>
          <w:sz w:val="22"/>
          <w:szCs w:val="22"/>
        </w:rPr>
        <w:t>the Australian Government should commission a comprehensive assessment, using intersectional research methodologies, on the situation and rights of women and girls with disability in Australia, in order to establish a baseline of disaggregated data and intersectional evidence to measure progress toward implementation of CEDAW and CRPD.</w:t>
      </w:r>
    </w:p>
    <w:p w14:paraId="595D6728" w14:textId="77777777" w:rsidR="00DC4D80" w:rsidRPr="00557EEC" w:rsidRDefault="00DC4D80" w:rsidP="00557EEC">
      <w:pPr>
        <w:spacing w:line="276" w:lineRule="auto"/>
        <w:rPr>
          <w:rFonts w:ascii="Calibri" w:eastAsia="Calibri" w:hAnsi="Calibri" w:cs="Calibri"/>
          <w:sz w:val="22"/>
          <w:szCs w:val="22"/>
        </w:rPr>
      </w:pPr>
    </w:p>
    <w:p w14:paraId="4F31251E" w14:textId="2DD90B5B" w:rsidR="007F3957" w:rsidRPr="00557EEC" w:rsidRDefault="007F3957" w:rsidP="00557EEC">
      <w:pPr>
        <w:spacing w:line="276" w:lineRule="auto"/>
        <w:ind w:left="720" w:hanging="720"/>
        <w:rPr>
          <w:rFonts w:ascii="Calibri" w:hAnsi="Calibri" w:cs="Calibri"/>
          <w:sz w:val="22"/>
          <w:szCs w:val="22"/>
        </w:rPr>
      </w:pPr>
      <w:r w:rsidRPr="00557EEC">
        <w:rPr>
          <w:rFonts w:ascii="Calibri" w:hAnsi="Calibri" w:cs="Calibri"/>
          <w:color w:val="000000" w:themeColor="text1"/>
          <w:sz w:val="22"/>
          <w:szCs w:val="22"/>
          <w:lang w:bidi="en-US"/>
        </w:rPr>
        <w:t>1.2</w:t>
      </w:r>
      <w:r w:rsidR="00332F77">
        <w:rPr>
          <w:rFonts w:ascii="Calibri" w:hAnsi="Calibri" w:cs="Calibri"/>
          <w:color w:val="000000" w:themeColor="text1"/>
          <w:sz w:val="22"/>
          <w:szCs w:val="22"/>
          <w:lang w:bidi="en-US"/>
        </w:rPr>
        <w:t>5</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Recognising that Australia is a signatory to seven core international human rights treaties, each of which contain obligations relating to people with disability (including women and girls with disability), and which are expected to be viewed and implemented as complementary mechanisms through which to create a holistic framework of rights protection and response for all people with disability, the Royal Commission should consider in its work, all of the relevant recommendations made to Australia from the international human rights treaty monitoring bodies, not just those stemming from the </w:t>
      </w:r>
      <w:r w:rsidRPr="00557EEC">
        <w:rPr>
          <w:rFonts w:ascii="Calibri" w:hAnsi="Calibri" w:cs="Calibri"/>
          <w:i/>
          <w:iCs/>
          <w:sz w:val="22"/>
          <w:szCs w:val="22"/>
        </w:rPr>
        <w:t>Committee on the Rights of Persons with Disabilities</w:t>
      </w:r>
      <w:r w:rsidRPr="00557EEC">
        <w:rPr>
          <w:rFonts w:ascii="Calibri" w:hAnsi="Calibri" w:cs="Calibri"/>
          <w:sz w:val="22"/>
          <w:szCs w:val="22"/>
        </w:rPr>
        <w:t xml:space="preserve"> (CRPD). </w:t>
      </w:r>
    </w:p>
    <w:p w14:paraId="2C247948" w14:textId="77777777" w:rsidR="007F3957" w:rsidRPr="00557EEC" w:rsidRDefault="007F3957" w:rsidP="00557EEC">
      <w:pPr>
        <w:pStyle w:val="ListParagraph"/>
        <w:spacing w:after="0"/>
        <w:ind w:left="0"/>
        <w:rPr>
          <w:rFonts w:ascii="Calibri" w:hAnsi="Calibri" w:cs="Calibri"/>
          <w:sz w:val="22"/>
          <w:szCs w:val="22"/>
        </w:rPr>
      </w:pPr>
    </w:p>
    <w:p w14:paraId="0E4D9028" w14:textId="535D3C9F" w:rsidR="007F3957" w:rsidRPr="00557EEC" w:rsidRDefault="007F3957" w:rsidP="00557EEC">
      <w:pPr>
        <w:spacing w:line="276" w:lineRule="auto"/>
        <w:ind w:left="720" w:hanging="720"/>
        <w:rPr>
          <w:rFonts w:ascii="Calibri" w:eastAsia="Calibri" w:hAnsi="Calibri" w:cs="Calibri"/>
          <w:sz w:val="22"/>
          <w:szCs w:val="22"/>
        </w:rPr>
      </w:pPr>
      <w:r w:rsidRPr="00557EEC">
        <w:rPr>
          <w:rFonts w:ascii="Calibri" w:hAnsi="Calibri" w:cs="Calibri"/>
          <w:color w:val="000000" w:themeColor="text1"/>
          <w:sz w:val="22"/>
          <w:szCs w:val="22"/>
          <w:lang w:bidi="en-US"/>
        </w:rPr>
        <w:t>1.2</w:t>
      </w:r>
      <w:r w:rsidR="00332F77">
        <w:rPr>
          <w:rFonts w:ascii="Calibri" w:hAnsi="Calibri" w:cs="Calibri"/>
          <w:color w:val="000000" w:themeColor="text1"/>
          <w:sz w:val="22"/>
          <w:szCs w:val="22"/>
          <w:lang w:bidi="en-US"/>
        </w:rPr>
        <w:t>6</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Consistent with and reflecting Australia’s international human obligations regarding the requirement for available, effective, independent and impartial remedies to be available to those whose rights have been violated under the various treaties, and reflecting recent recommendations to Australia by the </w:t>
      </w:r>
      <w:r w:rsidRPr="00557EEC">
        <w:rPr>
          <w:rFonts w:ascii="Calibri" w:hAnsi="Calibri" w:cs="Calibri"/>
          <w:i/>
          <w:iCs/>
          <w:sz w:val="22"/>
          <w:szCs w:val="22"/>
        </w:rPr>
        <w:t>Committee on the Rights of Persons with Disabilities</w:t>
      </w:r>
      <w:r w:rsidRPr="00557EEC">
        <w:rPr>
          <w:rFonts w:ascii="Calibri" w:hAnsi="Calibri" w:cs="Calibri"/>
          <w:sz w:val="22"/>
          <w:szCs w:val="22"/>
        </w:rPr>
        <w:t>, the Australian Government should ensure that a Redress Scheme is established for the Royal Commission.</w:t>
      </w:r>
    </w:p>
    <w:p w14:paraId="50A00F91" w14:textId="77777777" w:rsidR="007F3957" w:rsidRPr="00557EEC" w:rsidRDefault="007F3957" w:rsidP="00557EEC">
      <w:pPr>
        <w:spacing w:line="276" w:lineRule="auto"/>
        <w:rPr>
          <w:rFonts w:ascii="Calibri" w:hAnsi="Calibri" w:cs="Calibri"/>
          <w:sz w:val="22"/>
          <w:szCs w:val="22"/>
        </w:rPr>
      </w:pPr>
    </w:p>
    <w:p w14:paraId="278220FE" w14:textId="7A53B032" w:rsidR="007F3957" w:rsidRPr="00557EEC" w:rsidRDefault="007F3957" w:rsidP="00557EEC">
      <w:pPr>
        <w:spacing w:line="276" w:lineRule="auto"/>
        <w:ind w:left="720" w:hanging="720"/>
        <w:rPr>
          <w:rFonts w:ascii="Calibri" w:hAnsi="Calibri" w:cs="Calibri"/>
          <w:sz w:val="22"/>
          <w:szCs w:val="22"/>
        </w:rPr>
      </w:pPr>
      <w:r w:rsidRPr="00557EEC">
        <w:rPr>
          <w:rFonts w:ascii="Calibri" w:hAnsi="Calibri" w:cs="Calibri"/>
          <w:color w:val="000000" w:themeColor="text1"/>
          <w:sz w:val="22"/>
          <w:szCs w:val="22"/>
          <w:lang w:bidi="en-US"/>
        </w:rPr>
        <w:t>1.2</w:t>
      </w:r>
      <w:r w:rsidR="00332F77">
        <w:rPr>
          <w:rFonts w:ascii="Calibri" w:hAnsi="Calibri" w:cs="Calibri"/>
          <w:color w:val="000000" w:themeColor="text1"/>
          <w:sz w:val="22"/>
          <w:szCs w:val="22"/>
          <w:lang w:bidi="en-US"/>
        </w:rPr>
        <w:t>7</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Consistent with the protections offered by the </w:t>
      </w:r>
      <w:r w:rsidRPr="00557EEC">
        <w:rPr>
          <w:rFonts w:ascii="Calibri" w:hAnsi="Calibri" w:cs="Calibri"/>
          <w:i/>
          <w:iCs/>
          <w:sz w:val="22"/>
          <w:szCs w:val="22"/>
        </w:rPr>
        <w:t>Royal Commission into Institutional Responses to Child Sexual Abuse</w:t>
      </w:r>
      <w:r w:rsidRPr="00557EEC">
        <w:rPr>
          <w:rFonts w:ascii="Calibri" w:hAnsi="Calibri" w:cs="Calibri"/>
          <w:sz w:val="22"/>
          <w:szCs w:val="22"/>
        </w:rPr>
        <w:t xml:space="preserve">; </w:t>
      </w:r>
      <w:proofErr w:type="spellStart"/>
      <w:r w:rsidRPr="00557EEC">
        <w:rPr>
          <w:rFonts w:ascii="Calibri" w:hAnsi="Calibri" w:cs="Calibri"/>
          <w:sz w:val="22"/>
          <w:szCs w:val="22"/>
        </w:rPr>
        <w:t>ie</w:t>
      </w:r>
      <w:proofErr w:type="spellEnd"/>
      <w:r w:rsidRPr="00557EEC">
        <w:rPr>
          <w:rFonts w:ascii="Calibri" w:hAnsi="Calibri" w:cs="Calibri"/>
          <w:sz w:val="22"/>
          <w:szCs w:val="22"/>
        </w:rPr>
        <w:t>: permanently sealing confidential Submissions and evidence after the Royal Commission ended, it is critical that the Royal Commission Legislation be amended as a matter of urgency in order to ensure confidentiality of Submissions and evidence after the Royal Commission is completed.</w:t>
      </w:r>
    </w:p>
    <w:p w14:paraId="463878A7" w14:textId="77777777" w:rsidR="007F3957" w:rsidRPr="00557EEC" w:rsidRDefault="007F3957" w:rsidP="00557EEC">
      <w:pPr>
        <w:spacing w:line="276" w:lineRule="auto"/>
        <w:rPr>
          <w:rFonts w:ascii="Calibri" w:hAnsi="Calibri" w:cs="Calibri"/>
          <w:sz w:val="22"/>
          <w:szCs w:val="22"/>
        </w:rPr>
      </w:pPr>
    </w:p>
    <w:p w14:paraId="7F798A56" w14:textId="1F7BAE31" w:rsidR="007F3957" w:rsidRPr="00557EEC" w:rsidRDefault="007F3957" w:rsidP="00557EEC">
      <w:pPr>
        <w:spacing w:line="276" w:lineRule="auto"/>
        <w:ind w:left="720" w:hanging="720"/>
        <w:rPr>
          <w:rFonts w:ascii="Calibri" w:hAnsi="Calibri" w:cs="Calibri"/>
          <w:sz w:val="22"/>
          <w:szCs w:val="22"/>
        </w:rPr>
      </w:pPr>
      <w:r w:rsidRPr="00557EEC">
        <w:rPr>
          <w:rFonts w:ascii="Calibri" w:hAnsi="Calibri" w:cs="Calibri"/>
          <w:color w:val="000000" w:themeColor="text1"/>
          <w:sz w:val="22"/>
          <w:szCs w:val="22"/>
          <w:lang w:bidi="en-US"/>
        </w:rPr>
        <w:t>1.2</w:t>
      </w:r>
      <w:r w:rsidR="00332F77">
        <w:rPr>
          <w:rFonts w:ascii="Calibri" w:hAnsi="Calibri" w:cs="Calibri"/>
          <w:color w:val="000000" w:themeColor="text1"/>
          <w:sz w:val="22"/>
          <w:szCs w:val="22"/>
          <w:lang w:bidi="en-US"/>
        </w:rPr>
        <w:t>8</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Acknowledging that the remit of the </w:t>
      </w:r>
      <w:r w:rsidRPr="00557EEC">
        <w:rPr>
          <w:rFonts w:ascii="Calibri" w:hAnsi="Calibri" w:cs="Calibri"/>
          <w:i/>
          <w:iCs/>
          <w:sz w:val="22"/>
          <w:szCs w:val="22"/>
        </w:rPr>
        <w:t>National Disability Insurance Scheme (NDIS) Quality &amp; Safeguards Commission</w:t>
      </w:r>
      <w:r w:rsidRPr="00557EEC">
        <w:rPr>
          <w:rFonts w:ascii="Calibri" w:hAnsi="Calibri" w:cs="Calibri"/>
          <w:sz w:val="22"/>
          <w:szCs w:val="22"/>
        </w:rPr>
        <w:t xml:space="preserve"> covers only NDIS participants, who make up less than 10% of the Australian population of people with disability, the Australian Government should </w:t>
      </w:r>
      <w:r w:rsidRPr="00557EEC">
        <w:rPr>
          <w:rFonts w:ascii="Calibri" w:hAnsi="Calibri" w:cs="Calibri"/>
          <w:bCs/>
          <w:sz w:val="22"/>
          <w:szCs w:val="22"/>
        </w:rPr>
        <w:t>establish an independent, statutory, national protection mechanism</w:t>
      </w:r>
      <w:r w:rsidRPr="00557EEC">
        <w:rPr>
          <w:rFonts w:ascii="Calibri" w:hAnsi="Calibri" w:cs="Calibri"/>
          <w:sz w:val="22"/>
          <w:szCs w:val="22"/>
        </w:rPr>
        <w:t xml:space="preserve"> under specific purpose legislation, and with broad functions and powers to protect, investigate and enforce findings in relation to </w:t>
      </w:r>
      <w:r w:rsidRPr="00557EEC">
        <w:rPr>
          <w:rFonts w:ascii="Calibri" w:hAnsi="Calibri" w:cs="Calibri"/>
          <w:b/>
          <w:bCs/>
          <w:sz w:val="22"/>
          <w:szCs w:val="22"/>
        </w:rPr>
        <w:t>all</w:t>
      </w:r>
      <w:r w:rsidRPr="00557EEC">
        <w:rPr>
          <w:rFonts w:ascii="Calibri" w:hAnsi="Calibri" w:cs="Calibri"/>
          <w:sz w:val="22"/>
          <w:szCs w:val="22"/>
        </w:rPr>
        <w:t xml:space="preserve"> forms of violence, abuse, exploitation and neglect against </w:t>
      </w:r>
      <w:r w:rsidRPr="00557EEC">
        <w:rPr>
          <w:rFonts w:ascii="Calibri" w:hAnsi="Calibri" w:cs="Calibri"/>
          <w:b/>
          <w:bCs/>
          <w:sz w:val="22"/>
          <w:szCs w:val="22"/>
        </w:rPr>
        <w:t>all</w:t>
      </w:r>
      <w:r w:rsidRPr="00557EEC">
        <w:rPr>
          <w:rFonts w:ascii="Calibri" w:hAnsi="Calibri" w:cs="Calibri"/>
          <w:sz w:val="22"/>
          <w:szCs w:val="22"/>
        </w:rPr>
        <w:t xml:space="preserve"> people with disability, regardless of the setting in which it occurs and regardless of who perpetrates it. This national protection mechanism should explicitly operate within a human rights framework, and include as a minimum, the following core functions:</w:t>
      </w:r>
    </w:p>
    <w:p w14:paraId="74BD061E" w14:textId="77777777" w:rsidR="007F3957" w:rsidRPr="00557EEC" w:rsidRDefault="007F3957" w:rsidP="00557EEC">
      <w:pPr>
        <w:pStyle w:val="ListParagraph"/>
        <w:numPr>
          <w:ilvl w:val="0"/>
          <w:numId w:val="21"/>
        </w:numPr>
        <w:spacing w:after="0"/>
        <w:rPr>
          <w:rFonts w:ascii="Calibri" w:hAnsi="Calibri" w:cs="Calibri"/>
          <w:sz w:val="22"/>
          <w:szCs w:val="22"/>
        </w:rPr>
      </w:pPr>
      <w:r w:rsidRPr="00557EEC">
        <w:rPr>
          <w:rFonts w:ascii="Calibri" w:hAnsi="Calibri" w:cs="Calibri"/>
          <w:sz w:val="22"/>
          <w:szCs w:val="22"/>
        </w:rPr>
        <w:lastRenderedPageBreak/>
        <w:t>a ‘no wrong door’ complaint handling function – the ability to receive, investigate, determine, and make recommendations in relation to complaints raised;</w:t>
      </w:r>
    </w:p>
    <w:p w14:paraId="12A096ED" w14:textId="77777777" w:rsidR="007F3957" w:rsidRPr="00557EEC" w:rsidRDefault="007F3957" w:rsidP="00557EEC">
      <w:pPr>
        <w:pStyle w:val="ListParagraph"/>
        <w:numPr>
          <w:ilvl w:val="0"/>
          <w:numId w:val="21"/>
        </w:numPr>
        <w:spacing w:after="0"/>
        <w:rPr>
          <w:rFonts w:ascii="Calibri" w:hAnsi="Calibri" w:cs="Calibri"/>
          <w:sz w:val="22"/>
          <w:szCs w:val="22"/>
        </w:rPr>
      </w:pPr>
      <w:r w:rsidRPr="00557EEC">
        <w:rPr>
          <w:rFonts w:ascii="Calibri" w:hAnsi="Calibri" w:cs="Calibri"/>
          <w:sz w:val="22"/>
          <w:szCs w:val="22"/>
        </w:rPr>
        <w:t>the ability to initiate ‘own motion’ complaints and to undertake own motion enquiries into systemic issues;</w:t>
      </w:r>
    </w:p>
    <w:p w14:paraId="35CAB679" w14:textId="77777777" w:rsidR="007F3957" w:rsidRPr="00557EEC" w:rsidRDefault="007F3957" w:rsidP="00557EEC">
      <w:pPr>
        <w:pStyle w:val="ListParagraph"/>
        <w:numPr>
          <w:ilvl w:val="0"/>
          <w:numId w:val="21"/>
        </w:numPr>
        <w:spacing w:after="0"/>
        <w:rPr>
          <w:rFonts w:ascii="Calibri" w:hAnsi="Calibri" w:cs="Calibri"/>
          <w:sz w:val="22"/>
          <w:szCs w:val="22"/>
        </w:rPr>
      </w:pPr>
      <w:r w:rsidRPr="00557EEC">
        <w:rPr>
          <w:rFonts w:ascii="Calibri" w:hAnsi="Calibri" w:cs="Calibri"/>
          <w:sz w:val="22"/>
          <w:szCs w:val="22"/>
        </w:rPr>
        <w:t>the power to make recommendations to relevant respondents, including Commonwealth and State and territory governments, for remedial action;</w:t>
      </w:r>
    </w:p>
    <w:p w14:paraId="3CC71886" w14:textId="77777777" w:rsidR="007F3957" w:rsidRPr="00557EEC" w:rsidRDefault="007F3957" w:rsidP="00557EEC">
      <w:pPr>
        <w:pStyle w:val="ListParagraph"/>
        <w:numPr>
          <w:ilvl w:val="0"/>
          <w:numId w:val="21"/>
        </w:numPr>
        <w:spacing w:after="0"/>
        <w:rPr>
          <w:rFonts w:ascii="Calibri" w:hAnsi="Calibri" w:cs="Calibri"/>
          <w:sz w:val="22"/>
          <w:szCs w:val="22"/>
        </w:rPr>
      </w:pPr>
      <w:r w:rsidRPr="00557EEC">
        <w:rPr>
          <w:rFonts w:ascii="Calibri" w:hAnsi="Calibri" w:cs="Calibri"/>
          <w:sz w:val="22"/>
          <w:szCs w:val="22"/>
        </w:rPr>
        <w:t>the ability to conduct policy and programme reviews and ‘audits’;</w:t>
      </w:r>
    </w:p>
    <w:p w14:paraId="3D049AFB" w14:textId="77777777" w:rsidR="007F3957" w:rsidRPr="00557EEC" w:rsidRDefault="007F3957" w:rsidP="00557EEC">
      <w:pPr>
        <w:pStyle w:val="ListParagraph"/>
        <w:numPr>
          <w:ilvl w:val="0"/>
          <w:numId w:val="21"/>
        </w:numPr>
        <w:spacing w:after="0"/>
        <w:rPr>
          <w:rFonts w:ascii="Calibri" w:hAnsi="Calibri" w:cs="Calibri"/>
          <w:sz w:val="22"/>
          <w:szCs w:val="22"/>
        </w:rPr>
      </w:pPr>
      <w:r w:rsidRPr="00557EEC">
        <w:rPr>
          <w:rFonts w:ascii="Calibri" w:hAnsi="Calibri" w:cs="Calibri"/>
          <w:sz w:val="22"/>
          <w:szCs w:val="22"/>
        </w:rPr>
        <w:t>the ability to publicly report on the outcomes of systemic enquiries and group, policy and programme reviews, or audits, including through the tabling of an Annual Report to Parliament;</w:t>
      </w:r>
    </w:p>
    <w:p w14:paraId="74BA61E7" w14:textId="77777777" w:rsidR="007F3957" w:rsidRPr="00557EEC" w:rsidRDefault="007F3957" w:rsidP="00557EEC">
      <w:pPr>
        <w:pStyle w:val="ListParagraph"/>
        <w:numPr>
          <w:ilvl w:val="0"/>
          <w:numId w:val="21"/>
        </w:numPr>
        <w:spacing w:after="0"/>
        <w:rPr>
          <w:rFonts w:ascii="Calibri" w:hAnsi="Calibri" w:cs="Calibri"/>
          <w:sz w:val="22"/>
          <w:szCs w:val="22"/>
        </w:rPr>
      </w:pPr>
      <w:r w:rsidRPr="00557EEC">
        <w:rPr>
          <w:rFonts w:ascii="Calibri" w:hAnsi="Calibri" w:cs="Calibri"/>
          <w:sz w:val="22"/>
          <w:szCs w:val="22"/>
        </w:rPr>
        <w:t>the ability to develop and publish policy recommendations, guidelines, and standards to promote service quality improvement;</w:t>
      </w:r>
    </w:p>
    <w:p w14:paraId="2D4AC924" w14:textId="77777777" w:rsidR="007F3957" w:rsidRPr="00557EEC" w:rsidRDefault="007F3957" w:rsidP="00557EEC">
      <w:pPr>
        <w:pStyle w:val="ListParagraph"/>
        <w:numPr>
          <w:ilvl w:val="0"/>
          <w:numId w:val="21"/>
        </w:numPr>
        <w:spacing w:after="0"/>
        <w:rPr>
          <w:rFonts w:ascii="Calibri" w:hAnsi="Calibri" w:cs="Calibri"/>
          <w:sz w:val="22"/>
          <w:szCs w:val="22"/>
        </w:rPr>
      </w:pPr>
      <w:r w:rsidRPr="00557EEC">
        <w:rPr>
          <w:rFonts w:ascii="Calibri" w:hAnsi="Calibri" w:cs="Calibri"/>
          <w:sz w:val="22"/>
          <w:szCs w:val="22"/>
        </w:rPr>
        <w:t>the ability to collect, develop and publish information, and conduct professional and public educational programs;</w:t>
      </w:r>
    </w:p>
    <w:p w14:paraId="2913250C" w14:textId="77777777" w:rsidR="007F3957" w:rsidRPr="00557EEC" w:rsidRDefault="007F3957" w:rsidP="00557EEC">
      <w:pPr>
        <w:pStyle w:val="ListParagraph"/>
        <w:numPr>
          <w:ilvl w:val="0"/>
          <w:numId w:val="21"/>
        </w:numPr>
        <w:spacing w:after="0"/>
        <w:rPr>
          <w:rFonts w:ascii="Calibri" w:hAnsi="Calibri" w:cs="Calibri"/>
          <w:sz w:val="22"/>
          <w:szCs w:val="22"/>
        </w:rPr>
      </w:pPr>
      <w:r w:rsidRPr="00557EEC">
        <w:rPr>
          <w:rFonts w:ascii="Calibri" w:hAnsi="Calibri" w:cs="Calibri"/>
          <w:sz w:val="22"/>
          <w:szCs w:val="22"/>
        </w:rPr>
        <w:t xml:space="preserve">the power to enable enforcement of its recommendations, including for redress and reparation for harms perpetrated. </w:t>
      </w:r>
    </w:p>
    <w:p w14:paraId="2C2BAC2A" w14:textId="77777777" w:rsidR="0008588F" w:rsidRPr="00557EEC" w:rsidRDefault="0008588F" w:rsidP="00557EEC">
      <w:pPr>
        <w:pStyle w:val="ListParagraph"/>
        <w:spacing w:after="0"/>
        <w:ind w:left="0"/>
        <w:jc w:val="left"/>
        <w:rPr>
          <w:rFonts w:ascii="Calibri" w:hAnsi="Calibri" w:cs="Calibri"/>
          <w:sz w:val="22"/>
          <w:szCs w:val="22"/>
        </w:rPr>
      </w:pPr>
    </w:p>
    <w:p w14:paraId="4BA4322A" w14:textId="48A3A3A6" w:rsidR="0008588F" w:rsidRPr="00557EEC" w:rsidRDefault="0008588F" w:rsidP="00557EEC">
      <w:pPr>
        <w:pStyle w:val="ListParagraph"/>
        <w:spacing w:after="0"/>
        <w:ind w:hanging="720"/>
        <w:jc w:val="left"/>
        <w:rPr>
          <w:rFonts w:ascii="Calibri" w:hAnsi="Calibri" w:cs="Calibri"/>
          <w:sz w:val="22"/>
          <w:szCs w:val="22"/>
        </w:rPr>
      </w:pPr>
      <w:r w:rsidRPr="00557EEC">
        <w:rPr>
          <w:rFonts w:ascii="Calibri" w:hAnsi="Calibri" w:cs="Calibri"/>
          <w:color w:val="000000" w:themeColor="text1"/>
          <w:sz w:val="22"/>
          <w:szCs w:val="22"/>
          <w:lang w:bidi="en-US"/>
        </w:rPr>
        <w:t>1.</w:t>
      </w:r>
      <w:r w:rsidR="00395A6D" w:rsidRPr="00557EEC">
        <w:rPr>
          <w:rFonts w:ascii="Calibri" w:hAnsi="Calibri" w:cs="Calibri"/>
          <w:color w:val="000000" w:themeColor="text1"/>
          <w:sz w:val="22"/>
          <w:szCs w:val="22"/>
          <w:lang w:bidi="en-US"/>
        </w:rPr>
        <w:t>2</w:t>
      </w:r>
      <w:r w:rsidR="00332F77">
        <w:rPr>
          <w:rFonts w:ascii="Calibri" w:hAnsi="Calibri" w:cs="Calibri"/>
          <w:color w:val="000000" w:themeColor="text1"/>
          <w:sz w:val="22"/>
          <w:szCs w:val="22"/>
          <w:lang w:bidi="en-US"/>
        </w:rPr>
        <w:t>9</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The </w:t>
      </w:r>
      <w:r w:rsidRPr="00557EEC">
        <w:rPr>
          <w:rFonts w:ascii="Calibri" w:hAnsi="Calibri" w:cs="Calibri"/>
          <w:i/>
          <w:iCs/>
          <w:sz w:val="22"/>
          <w:szCs w:val="22"/>
        </w:rPr>
        <w:t>NDIS</w:t>
      </w:r>
      <w:r w:rsidRPr="00557EEC">
        <w:rPr>
          <w:rFonts w:ascii="Calibri" w:hAnsi="Calibri" w:cs="Calibri"/>
          <w:sz w:val="22"/>
          <w:szCs w:val="22"/>
        </w:rPr>
        <w:t xml:space="preserve"> </w:t>
      </w:r>
      <w:r w:rsidRPr="00557EEC">
        <w:rPr>
          <w:rFonts w:ascii="Calibri" w:hAnsi="Calibri" w:cs="Calibri"/>
          <w:i/>
          <w:iCs/>
          <w:sz w:val="22"/>
          <w:szCs w:val="22"/>
        </w:rPr>
        <w:t>Quality &amp; Safeguards Commission</w:t>
      </w:r>
      <w:r w:rsidRPr="00557EEC">
        <w:rPr>
          <w:rFonts w:ascii="Calibri" w:hAnsi="Calibri" w:cs="Calibri"/>
          <w:sz w:val="22"/>
          <w:szCs w:val="22"/>
        </w:rPr>
        <w:t xml:space="preserve"> should take a more proactive role in ensuring quality and safeguarding for NDIS participants. This needs to include for </w:t>
      </w:r>
      <w:proofErr w:type="spellStart"/>
      <w:r w:rsidRPr="00557EEC">
        <w:rPr>
          <w:rFonts w:ascii="Calibri" w:hAnsi="Calibri" w:cs="Calibri"/>
          <w:sz w:val="22"/>
          <w:szCs w:val="22"/>
        </w:rPr>
        <w:t>eg</w:t>
      </w:r>
      <w:proofErr w:type="spellEnd"/>
      <w:r w:rsidRPr="00557EEC">
        <w:rPr>
          <w:rFonts w:ascii="Calibri" w:hAnsi="Calibri" w:cs="Calibri"/>
          <w:sz w:val="22"/>
          <w:szCs w:val="22"/>
        </w:rPr>
        <w:t>: well qualified and experienced Commission officers undertaking random, unannounced ‘spot checks’ of NDIS participants, particularly those in group homes, and other institutional and congregate care settings and environments.</w:t>
      </w:r>
    </w:p>
    <w:p w14:paraId="06CF2485" w14:textId="77777777" w:rsidR="0008588F" w:rsidRPr="00557EEC" w:rsidRDefault="0008588F" w:rsidP="00557EEC">
      <w:pPr>
        <w:pStyle w:val="ListParagraph"/>
        <w:spacing w:after="0"/>
        <w:ind w:left="0"/>
        <w:jc w:val="left"/>
        <w:rPr>
          <w:rFonts w:ascii="Calibri" w:hAnsi="Calibri" w:cs="Calibri"/>
          <w:sz w:val="22"/>
          <w:szCs w:val="22"/>
        </w:rPr>
      </w:pPr>
    </w:p>
    <w:p w14:paraId="34947587" w14:textId="1D53B63E" w:rsidR="0008588F" w:rsidRPr="00557EEC" w:rsidRDefault="0008588F" w:rsidP="00557EEC">
      <w:pPr>
        <w:pStyle w:val="ListParagraph"/>
        <w:spacing w:after="0"/>
        <w:ind w:hanging="720"/>
        <w:jc w:val="left"/>
        <w:rPr>
          <w:rFonts w:ascii="Calibri" w:hAnsi="Calibri" w:cs="Calibri"/>
          <w:sz w:val="22"/>
          <w:szCs w:val="22"/>
        </w:rPr>
      </w:pPr>
      <w:r w:rsidRPr="00557EEC">
        <w:rPr>
          <w:rFonts w:ascii="Calibri" w:hAnsi="Calibri" w:cs="Calibri"/>
          <w:color w:val="000000" w:themeColor="text1"/>
          <w:sz w:val="22"/>
          <w:szCs w:val="22"/>
          <w:lang w:bidi="en-US"/>
        </w:rPr>
        <w:t>1.</w:t>
      </w:r>
      <w:r w:rsidR="00332F77">
        <w:rPr>
          <w:rFonts w:ascii="Calibri" w:hAnsi="Calibri" w:cs="Calibri"/>
          <w:color w:val="000000" w:themeColor="text1"/>
          <w:sz w:val="22"/>
          <w:szCs w:val="22"/>
          <w:lang w:bidi="en-US"/>
        </w:rPr>
        <w:t>30</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Where possible and appropriate, all complaints to the </w:t>
      </w:r>
      <w:r w:rsidRPr="00557EEC">
        <w:rPr>
          <w:rFonts w:ascii="Calibri" w:hAnsi="Calibri" w:cs="Calibri"/>
          <w:i/>
          <w:iCs/>
          <w:sz w:val="22"/>
          <w:szCs w:val="22"/>
        </w:rPr>
        <w:t>NDIS</w:t>
      </w:r>
      <w:r w:rsidRPr="00557EEC">
        <w:rPr>
          <w:rFonts w:ascii="Calibri" w:hAnsi="Calibri" w:cs="Calibri"/>
          <w:sz w:val="22"/>
          <w:szCs w:val="22"/>
        </w:rPr>
        <w:t xml:space="preserve"> </w:t>
      </w:r>
      <w:r w:rsidRPr="00557EEC">
        <w:rPr>
          <w:rFonts w:ascii="Calibri" w:hAnsi="Calibri" w:cs="Calibri"/>
          <w:i/>
          <w:iCs/>
          <w:sz w:val="22"/>
          <w:szCs w:val="22"/>
        </w:rPr>
        <w:t>Quality &amp; Safeguards Commission</w:t>
      </w:r>
      <w:r w:rsidRPr="00557EEC">
        <w:rPr>
          <w:rFonts w:ascii="Calibri" w:hAnsi="Calibri" w:cs="Calibri"/>
          <w:sz w:val="22"/>
          <w:szCs w:val="22"/>
        </w:rPr>
        <w:t>, particularly those related to violence, abuse, exploitation and neglect, should automatically trigger the need for a ‘spot check’, whereby the participant is directly seen by, and ‘interviewed’ by qualified and experienced Commission officers, without service providers present.</w:t>
      </w:r>
    </w:p>
    <w:p w14:paraId="67597BB2" w14:textId="77777777" w:rsidR="0008588F" w:rsidRPr="00557EEC" w:rsidRDefault="0008588F" w:rsidP="00557EEC">
      <w:pPr>
        <w:pStyle w:val="ListParagraph"/>
        <w:spacing w:after="0"/>
        <w:ind w:left="0"/>
        <w:rPr>
          <w:rFonts w:ascii="Calibri" w:hAnsi="Calibri" w:cs="Calibri"/>
          <w:sz w:val="22"/>
          <w:szCs w:val="22"/>
        </w:rPr>
      </w:pPr>
    </w:p>
    <w:p w14:paraId="6EEB4ADB" w14:textId="5503D017" w:rsidR="0008588F" w:rsidRPr="00557EEC" w:rsidRDefault="0008588F" w:rsidP="00557EEC">
      <w:pPr>
        <w:pStyle w:val="ListParagraph"/>
        <w:spacing w:after="0"/>
        <w:ind w:hanging="720"/>
        <w:jc w:val="left"/>
        <w:rPr>
          <w:rFonts w:ascii="Calibri" w:hAnsi="Calibri" w:cs="Calibri"/>
          <w:sz w:val="22"/>
          <w:szCs w:val="22"/>
        </w:rPr>
      </w:pPr>
      <w:r w:rsidRPr="00557EEC">
        <w:rPr>
          <w:rFonts w:ascii="Calibri" w:hAnsi="Calibri" w:cs="Calibri"/>
          <w:color w:val="000000" w:themeColor="text1"/>
          <w:sz w:val="22"/>
          <w:szCs w:val="22"/>
          <w:lang w:bidi="en-US"/>
        </w:rPr>
        <w:t>1.</w:t>
      </w:r>
      <w:r w:rsidR="00DC4D80" w:rsidRPr="00557EEC">
        <w:rPr>
          <w:rFonts w:ascii="Calibri" w:hAnsi="Calibri" w:cs="Calibri"/>
          <w:color w:val="000000" w:themeColor="text1"/>
          <w:sz w:val="22"/>
          <w:szCs w:val="22"/>
          <w:lang w:bidi="en-US"/>
        </w:rPr>
        <w:t>3</w:t>
      </w:r>
      <w:r w:rsidR="00332F77">
        <w:rPr>
          <w:rFonts w:ascii="Calibri" w:hAnsi="Calibri" w:cs="Calibri"/>
          <w:color w:val="000000" w:themeColor="text1"/>
          <w:sz w:val="22"/>
          <w:szCs w:val="22"/>
          <w:lang w:bidi="en-US"/>
        </w:rPr>
        <w:t>1</w:t>
      </w:r>
      <w:r w:rsidRPr="00557EEC">
        <w:rPr>
          <w:rFonts w:ascii="Calibri" w:hAnsi="Calibri" w:cs="Calibri"/>
          <w:color w:val="000000" w:themeColor="text1"/>
          <w:sz w:val="22"/>
          <w:szCs w:val="22"/>
          <w:lang w:bidi="en-US"/>
        </w:rPr>
        <w:tab/>
      </w:r>
      <w:r w:rsidRPr="00557EEC">
        <w:rPr>
          <w:rFonts w:ascii="Calibri" w:hAnsi="Calibri" w:cs="Calibri"/>
          <w:sz w:val="22"/>
          <w:szCs w:val="22"/>
        </w:rPr>
        <w:t xml:space="preserve">The </w:t>
      </w:r>
      <w:r w:rsidRPr="00557EEC">
        <w:rPr>
          <w:rFonts w:ascii="Calibri" w:hAnsi="Calibri" w:cs="Calibri"/>
          <w:i/>
          <w:iCs/>
          <w:sz w:val="22"/>
          <w:szCs w:val="22"/>
        </w:rPr>
        <w:t>NDIS</w:t>
      </w:r>
      <w:r w:rsidRPr="00557EEC">
        <w:rPr>
          <w:rFonts w:ascii="Calibri" w:hAnsi="Calibri" w:cs="Calibri"/>
          <w:sz w:val="22"/>
          <w:szCs w:val="22"/>
        </w:rPr>
        <w:t xml:space="preserve"> </w:t>
      </w:r>
      <w:r w:rsidRPr="00557EEC">
        <w:rPr>
          <w:rFonts w:ascii="Calibri" w:hAnsi="Calibri" w:cs="Calibri"/>
          <w:i/>
          <w:iCs/>
          <w:sz w:val="22"/>
          <w:szCs w:val="22"/>
        </w:rPr>
        <w:t>Quality &amp; Safeguards Commission</w:t>
      </w:r>
      <w:r w:rsidRPr="00557EEC">
        <w:rPr>
          <w:rFonts w:ascii="Calibri" w:hAnsi="Calibri" w:cs="Calibri"/>
          <w:sz w:val="22"/>
          <w:szCs w:val="22"/>
        </w:rPr>
        <w:t xml:space="preserve"> should urgently simplify its complaints process so that people with disability can lodge complaints in a simple and streamlined way.</w:t>
      </w:r>
    </w:p>
    <w:p w14:paraId="060BFE41" w14:textId="1525C840" w:rsidR="00007CDD" w:rsidRPr="00557EEC" w:rsidRDefault="00007CDD" w:rsidP="00557EEC">
      <w:pPr>
        <w:spacing w:line="276" w:lineRule="auto"/>
        <w:rPr>
          <w:rFonts w:ascii="Calibri" w:hAnsi="Calibri" w:cs="Calibri"/>
          <w:sz w:val="22"/>
          <w:szCs w:val="22"/>
        </w:rPr>
      </w:pPr>
    </w:p>
    <w:p w14:paraId="262C857C" w14:textId="396EB6DA" w:rsidR="00007CDD" w:rsidRPr="00557EEC" w:rsidRDefault="00007CDD" w:rsidP="00557EEC">
      <w:pPr>
        <w:spacing w:line="276" w:lineRule="auto"/>
        <w:rPr>
          <w:rFonts w:ascii="Calibri" w:hAnsi="Calibri" w:cs="Calibri"/>
          <w:sz w:val="22"/>
          <w:szCs w:val="22"/>
        </w:rPr>
      </w:pPr>
    </w:p>
    <w:p w14:paraId="40705BBC" w14:textId="317C2266" w:rsidR="0018334D" w:rsidRPr="00557EEC" w:rsidRDefault="0018334D" w:rsidP="00557EEC">
      <w:pPr>
        <w:spacing w:line="276" w:lineRule="auto"/>
        <w:rPr>
          <w:rFonts w:ascii="Calibri" w:hAnsi="Calibri" w:cs="Calibri"/>
          <w:sz w:val="22"/>
          <w:szCs w:val="22"/>
        </w:rPr>
      </w:pPr>
    </w:p>
    <w:p w14:paraId="02407A80" w14:textId="03C3FA88" w:rsidR="0018334D" w:rsidRPr="00E50A68" w:rsidRDefault="0018334D">
      <w:pPr>
        <w:rPr>
          <w:rFonts w:ascii="Calibri" w:hAnsi="Calibri" w:cs="Calibri"/>
          <w:sz w:val="22"/>
          <w:szCs w:val="22"/>
        </w:rPr>
      </w:pPr>
      <w:r w:rsidRPr="00E50A68">
        <w:rPr>
          <w:rFonts w:ascii="Calibri" w:hAnsi="Calibri" w:cs="Calibri"/>
          <w:sz w:val="22"/>
          <w:szCs w:val="22"/>
        </w:rPr>
        <w:br w:type="page"/>
      </w:r>
    </w:p>
    <w:p w14:paraId="46089F0C" w14:textId="4956CCC3" w:rsidR="0018334D" w:rsidRPr="00E50A68" w:rsidRDefault="0018334D" w:rsidP="001A4D5B">
      <w:pPr>
        <w:pStyle w:val="Heading2"/>
        <w:spacing w:before="0" w:after="0" w:line="240" w:lineRule="auto"/>
        <w:rPr>
          <w:rFonts w:ascii="Calibri" w:hAnsi="Calibri" w:cs="Calibri"/>
          <w:b/>
          <w:bCs/>
          <w:color w:val="AC1F79"/>
          <w:sz w:val="20"/>
          <w:szCs w:val="20"/>
        </w:rPr>
      </w:pPr>
      <w:r w:rsidRPr="00E50A68">
        <w:rPr>
          <w:rFonts w:ascii="Calibri" w:hAnsi="Calibri" w:cs="Calibri"/>
          <w:b/>
          <w:bCs/>
          <w:color w:val="AC1F79"/>
        </w:rPr>
        <w:lastRenderedPageBreak/>
        <w:t>2.</w:t>
      </w:r>
      <w:r w:rsidRPr="00E50A68">
        <w:rPr>
          <w:rFonts w:ascii="Calibri" w:hAnsi="Calibri" w:cs="Calibri"/>
          <w:b/>
          <w:bCs/>
          <w:color w:val="AC1F79"/>
        </w:rPr>
        <w:tab/>
        <w:t>ABOUT WOMEN WITH DISABILITIES AUSTRALIA</w:t>
      </w:r>
      <w:r w:rsidR="003B7FE8">
        <w:rPr>
          <w:rFonts w:ascii="Calibri" w:hAnsi="Calibri" w:cs="Calibri"/>
          <w:b/>
          <w:bCs/>
          <w:color w:val="AC1F79"/>
        </w:rPr>
        <w:t xml:space="preserve"> (WWDA)</w:t>
      </w:r>
      <w:r w:rsidRPr="00E50A68">
        <w:rPr>
          <w:rFonts w:ascii="Calibri" w:hAnsi="Calibri" w:cs="Calibri"/>
          <w:b/>
          <w:bCs/>
          <w:color w:val="AC1F79"/>
        </w:rPr>
        <w:t xml:space="preserve"> </w:t>
      </w:r>
    </w:p>
    <w:p w14:paraId="3D23F794" w14:textId="77777777" w:rsidR="00645EE5" w:rsidRPr="00B00654" w:rsidRDefault="00645EE5" w:rsidP="00C74EA5">
      <w:pPr>
        <w:spacing w:line="276" w:lineRule="auto"/>
        <w:rPr>
          <w:rFonts w:asciiTheme="minorHAnsi" w:hAnsiTheme="minorHAnsi" w:cstheme="minorHAnsi"/>
          <w:sz w:val="22"/>
          <w:szCs w:val="22"/>
        </w:rPr>
      </w:pPr>
    </w:p>
    <w:p w14:paraId="27DDB592" w14:textId="689D876A" w:rsidR="00645EE5" w:rsidRPr="00B00654" w:rsidRDefault="00B00654" w:rsidP="00B00654">
      <w:pPr>
        <w:spacing w:line="276" w:lineRule="auto"/>
        <w:ind w:left="720" w:hanging="720"/>
        <w:rPr>
          <w:rFonts w:asciiTheme="minorHAnsi" w:hAnsiTheme="minorHAnsi" w:cstheme="minorHAnsi"/>
          <w:sz w:val="22"/>
          <w:szCs w:val="22"/>
        </w:rPr>
      </w:pPr>
      <w:r w:rsidRPr="00B00654">
        <w:rPr>
          <w:rFonts w:ascii="Calibri" w:hAnsi="Calibri" w:cs="Calibri"/>
          <w:color w:val="000000" w:themeColor="text1"/>
          <w:sz w:val="22"/>
          <w:szCs w:val="22"/>
          <w:lang w:bidi="en-US"/>
        </w:rPr>
        <w:t>2.1</w:t>
      </w:r>
      <w:r w:rsidRPr="00B00654">
        <w:rPr>
          <w:rFonts w:ascii="Calibri" w:hAnsi="Calibri" w:cs="Calibri"/>
          <w:color w:val="000000" w:themeColor="text1"/>
          <w:sz w:val="22"/>
          <w:szCs w:val="22"/>
          <w:lang w:bidi="en-US"/>
        </w:rPr>
        <w:tab/>
      </w:r>
      <w:hyperlink r:id="rId16" w:history="1">
        <w:r w:rsidR="00645EE5" w:rsidRPr="00B00654">
          <w:rPr>
            <w:rStyle w:val="Hyperlink"/>
            <w:rFonts w:asciiTheme="minorHAnsi" w:hAnsiTheme="minorHAnsi" w:cstheme="minorHAnsi"/>
            <w:sz w:val="22"/>
            <w:szCs w:val="22"/>
          </w:rPr>
          <w:t>Women With Disabilities Australia (WWDA)</w:t>
        </w:r>
      </w:hyperlink>
      <w:r w:rsidR="00645EE5" w:rsidRPr="00B00654">
        <w:rPr>
          <w:rFonts w:asciiTheme="minorHAnsi" w:hAnsiTheme="minorHAnsi" w:cstheme="minorHAnsi"/>
          <w:sz w:val="22"/>
          <w:szCs w:val="22"/>
        </w:rPr>
        <w:t xml:space="preserve"> is the award winning, national Disabled People’s Organisation (DPO) for women and girls with all types of disability in Australia. The key purpose of WWDA is to promote and advance the human rights and freedoms of women and girls with disability. Our goal is to be a national voice for the rights of women and girls with disability and a national force to improve the lives and life chances of women and girls with disability.</w:t>
      </w:r>
    </w:p>
    <w:p w14:paraId="7F8B5C7B" w14:textId="77777777" w:rsidR="00645EE5" w:rsidRPr="00B00654" w:rsidRDefault="00645EE5" w:rsidP="00C74EA5">
      <w:pPr>
        <w:spacing w:line="276" w:lineRule="auto"/>
        <w:rPr>
          <w:rFonts w:asciiTheme="minorHAnsi" w:hAnsiTheme="minorHAnsi" w:cstheme="minorHAnsi"/>
          <w:sz w:val="22"/>
          <w:szCs w:val="22"/>
        </w:rPr>
      </w:pPr>
    </w:p>
    <w:p w14:paraId="2067CE9A" w14:textId="28015D37" w:rsidR="00645EE5" w:rsidRPr="00B00654" w:rsidRDefault="00B00654" w:rsidP="00B00654">
      <w:pPr>
        <w:spacing w:line="276" w:lineRule="auto"/>
        <w:ind w:left="720" w:hanging="720"/>
        <w:rPr>
          <w:rFonts w:asciiTheme="minorHAnsi" w:hAnsiTheme="minorHAnsi" w:cstheme="minorHAnsi"/>
          <w:sz w:val="22"/>
          <w:szCs w:val="22"/>
        </w:rPr>
      </w:pPr>
      <w:r w:rsidRPr="00B00654">
        <w:rPr>
          <w:rFonts w:ascii="Calibri" w:hAnsi="Calibri" w:cs="Calibri"/>
          <w:color w:val="000000" w:themeColor="text1"/>
          <w:sz w:val="22"/>
          <w:szCs w:val="22"/>
          <w:lang w:bidi="en-US"/>
        </w:rPr>
        <w:t>2.2</w:t>
      </w:r>
      <w:r w:rsidRPr="00B00654">
        <w:rPr>
          <w:rFonts w:ascii="Calibri" w:hAnsi="Calibri" w:cs="Calibri"/>
          <w:color w:val="000000" w:themeColor="text1"/>
          <w:sz w:val="22"/>
          <w:szCs w:val="22"/>
          <w:lang w:bidi="en-US"/>
        </w:rPr>
        <w:tab/>
      </w:r>
      <w:r w:rsidR="00645EE5" w:rsidRPr="00B00654">
        <w:rPr>
          <w:rFonts w:asciiTheme="minorHAnsi" w:hAnsiTheme="minorHAnsi" w:cstheme="minorHAnsi"/>
          <w:sz w:val="22"/>
          <w:szCs w:val="22"/>
        </w:rPr>
        <w:t xml:space="preserve">WWDA represents more than two million disabled women and girls in Australia, has affiliate organisations and networks of women with disability in most States and Territories of Australia, and is internationally recognised for our global leadership in advancing the human rights of women and girls with disability. As a DPO, WWDA is </w:t>
      </w:r>
      <w:r w:rsidR="003B7FE8" w:rsidRPr="00B00654">
        <w:rPr>
          <w:rFonts w:asciiTheme="minorHAnsi" w:hAnsiTheme="minorHAnsi" w:cstheme="minorHAnsi"/>
          <w:sz w:val="22"/>
          <w:szCs w:val="22"/>
        </w:rPr>
        <w:t xml:space="preserve">governed, </w:t>
      </w:r>
      <w:r w:rsidR="00645EE5" w:rsidRPr="00B00654">
        <w:rPr>
          <w:rFonts w:asciiTheme="minorHAnsi" w:hAnsiTheme="minorHAnsi" w:cstheme="minorHAnsi"/>
          <w:sz w:val="22"/>
          <w:szCs w:val="22"/>
        </w:rPr>
        <w:t>managed</w:t>
      </w:r>
      <w:r w:rsidR="003B7FE8" w:rsidRPr="00B00654">
        <w:rPr>
          <w:rFonts w:asciiTheme="minorHAnsi" w:hAnsiTheme="minorHAnsi" w:cstheme="minorHAnsi"/>
          <w:sz w:val="22"/>
          <w:szCs w:val="22"/>
        </w:rPr>
        <w:t xml:space="preserve">, </w:t>
      </w:r>
      <w:r w:rsidR="00645EE5" w:rsidRPr="00B00654">
        <w:rPr>
          <w:rFonts w:asciiTheme="minorHAnsi" w:hAnsiTheme="minorHAnsi" w:cstheme="minorHAnsi"/>
          <w:sz w:val="22"/>
          <w:szCs w:val="22"/>
        </w:rPr>
        <w:t>run</w:t>
      </w:r>
      <w:r w:rsidR="003B7FE8" w:rsidRPr="00B00654">
        <w:rPr>
          <w:rFonts w:asciiTheme="minorHAnsi" w:hAnsiTheme="minorHAnsi" w:cstheme="minorHAnsi"/>
          <w:sz w:val="22"/>
          <w:szCs w:val="22"/>
        </w:rPr>
        <w:t>, staffed by, and constituted of,</w:t>
      </w:r>
      <w:r w:rsidR="00645EE5" w:rsidRPr="00B00654">
        <w:rPr>
          <w:rFonts w:asciiTheme="minorHAnsi" w:hAnsiTheme="minorHAnsi" w:cstheme="minorHAnsi"/>
          <w:sz w:val="22"/>
          <w:szCs w:val="22"/>
        </w:rPr>
        <w:t xml:space="preserve"> women with disability, for women and girls with disability.</w:t>
      </w:r>
    </w:p>
    <w:p w14:paraId="496D9D6C" w14:textId="77777777" w:rsidR="00645EE5" w:rsidRPr="00B00654" w:rsidRDefault="00645EE5" w:rsidP="00C74EA5">
      <w:pPr>
        <w:spacing w:line="276" w:lineRule="auto"/>
        <w:rPr>
          <w:rFonts w:asciiTheme="minorHAnsi" w:hAnsiTheme="minorHAnsi" w:cstheme="minorHAnsi"/>
          <w:sz w:val="22"/>
          <w:szCs w:val="22"/>
        </w:rPr>
      </w:pPr>
    </w:p>
    <w:p w14:paraId="0D3D09E9" w14:textId="42268048" w:rsidR="00645EE5" w:rsidRPr="00B00654" w:rsidRDefault="00B00654" w:rsidP="00B00654">
      <w:pPr>
        <w:spacing w:line="276" w:lineRule="auto"/>
        <w:ind w:left="720" w:hanging="720"/>
        <w:rPr>
          <w:rFonts w:asciiTheme="minorHAnsi" w:hAnsiTheme="minorHAnsi" w:cstheme="minorHAnsi"/>
          <w:sz w:val="22"/>
          <w:szCs w:val="22"/>
        </w:rPr>
      </w:pPr>
      <w:r w:rsidRPr="00B00654">
        <w:rPr>
          <w:rFonts w:ascii="Calibri" w:hAnsi="Calibri" w:cs="Calibri"/>
          <w:color w:val="000000" w:themeColor="text1"/>
          <w:sz w:val="22"/>
          <w:szCs w:val="22"/>
          <w:lang w:bidi="en-US"/>
        </w:rPr>
        <w:t>2.3</w:t>
      </w:r>
      <w:r w:rsidRPr="00B00654">
        <w:rPr>
          <w:rFonts w:ascii="Calibri" w:hAnsi="Calibri" w:cs="Calibri"/>
          <w:color w:val="000000" w:themeColor="text1"/>
          <w:sz w:val="22"/>
          <w:szCs w:val="22"/>
          <w:lang w:bidi="en-US"/>
        </w:rPr>
        <w:tab/>
      </w:r>
      <w:r w:rsidR="00645EE5" w:rsidRPr="00B00654">
        <w:rPr>
          <w:rFonts w:asciiTheme="minorHAnsi" w:hAnsiTheme="minorHAnsi" w:cstheme="minorHAnsi"/>
          <w:sz w:val="22"/>
          <w:szCs w:val="22"/>
        </w:rPr>
        <w:t xml:space="preserve">DPO’s are recognised internationally as organisations </w:t>
      </w:r>
      <w:r w:rsidR="00645EE5" w:rsidRPr="00B00654">
        <w:rPr>
          <w:rFonts w:asciiTheme="minorHAnsi" w:hAnsiTheme="minorHAnsi" w:cstheme="minorHAnsi"/>
          <w:b/>
          <w:bCs/>
          <w:sz w:val="22"/>
          <w:szCs w:val="22"/>
        </w:rPr>
        <w:t>OF</w:t>
      </w:r>
      <w:r w:rsidR="00645EE5" w:rsidRPr="00B00654">
        <w:rPr>
          <w:rFonts w:asciiTheme="minorHAnsi" w:hAnsiTheme="minorHAnsi" w:cstheme="minorHAnsi"/>
          <w:sz w:val="22"/>
          <w:szCs w:val="22"/>
        </w:rPr>
        <w:t xml:space="preserve"> people with disability that are led, directed and governed </w:t>
      </w:r>
      <w:r w:rsidR="00645EE5" w:rsidRPr="00B00654">
        <w:rPr>
          <w:rFonts w:asciiTheme="minorHAnsi" w:hAnsiTheme="minorHAnsi" w:cstheme="minorHAnsi"/>
          <w:b/>
          <w:bCs/>
          <w:sz w:val="22"/>
          <w:szCs w:val="22"/>
        </w:rPr>
        <w:t>BY</w:t>
      </w:r>
      <w:r w:rsidR="00645EE5" w:rsidRPr="00B00654">
        <w:rPr>
          <w:rFonts w:asciiTheme="minorHAnsi" w:hAnsiTheme="minorHAnsi" w:cstheme="minorHAnsi"/>
          <w:sz w:val="22"/>
          <w:szCs w:val="22"/>
        </w:rPr>
        <w:t xml:space="preserve"> people with disability. The United Nations </w:t>
      </w:r>
      <w:r w:rsidR="00645EE5" w:rsidRPr="00B00654">
        <w:rPr>
          <w:rFonts w:asciiTheme="minorHAnsi" w:hAnsiTheme="minorHAnsi" w:cstheme="minorHAnsi"/>
          <w:i/>
          <w:iCs/>
          <w:sz w:val="22"/>
          <w:szCs w:val="22"/>
        </w:rPr>
        <w:t>Committee on the Rights of Persons with Disabilities</w:t>
      </w:r>
      <w:r w:rsidR="00645EE5" w:rsidRPr="00B00654">
        <w:rPr>
          <w:rFonts w:asciiTheme="minorHAnsi" w:hAnsiTheme="minorHAnsi" w:cstheme="minorHAnsi"/>
          <w:sz w:val="22"/>
          <w:szCs w:val="22"/>
        </w:rPr>
        <w:t xml:space="preserve"> has clarified that States should give priority to the views of these organisations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00645EE5" w:rsidRPr="00B00654">
        <w:rPr>
          <w:rStyle w:val="EndnoteReference"/>
          <w:rFonts w:asciiTheme="minorHAnsi" w:hAnsiTheme="minorHAnsi" w:cstheme="minorHAnsi"/>
          <w:sz w:val="22"/>
          <w:szCs w:val="22"/>
        </w:rPr>
        <w:endnoteReference w:id="1"/>
      </w:r>
    </w:p>
    <w:p w14:paraId="79B1E2AB" w14:textId="77777777" w:rsidR="00645EE5" w:rsidRPr="00B00654" w:rsidRDefault="00645EE5" w:rsidP="00C74EA5">
      <w:pPr>
        <w:spacing w:line="276" w:lineRule="auto"/>
        <w:rPr>
          <w:rFonts w:asciiTheme="minorHAnsi" w:hAnsiTheme="minorHAnsi" w:cstheme="minorHAnsi"/>
          <w:sz w:val="22"/>
          <w:szCs w:val="22"/>
        </w:rPr>
      </w:pPr>
    </w:p>
    <w:p w14:paraId="4AF87655" w14:textId="0791A367" w:rsidR="00A34AC9" w:rsidRPr="00B00654" w:rsidRDefault="00B00654" w:rsidP="00C74EA5">
      <w:pPr>
        <w:spacing w:line="276" w:lineRule="auto"/>
        <w:rPr>
          <w:rFonts w:asciiTheme="minorHAnsi" w:hAnsiTheme="minorHAnsi" w:cstheme="minorHAnsi"/>
          <w:sz w:val="22"/>
          <w:szCs w:val="22"/>
        </w:rPr>
      </w:pPr>
      <w:r w:rsidRPr="00B00654">
        <w:rPr>
          <w:rFonts w:ascii="Calibri" w:hAnsi="Calibri" w:cs="Calibri"/>
          <w:color w:val="000000" w:themeColor="text1"/>
          <w:sz w:val="22"/>
          <w:szCs w:val="22"/>
          <w:lang w:bidi="en-US"/>
        </w:rPr>
        <w:t>2.4</w:t>
      </w:r>
      <w:r w:rsidRPr="00B00654">
        <w:rPr>
          <w:rFonts w:ascii="Calibri" w:hAnsi="Calibri" w:cs="Calibri"/>
          <w:color w:val="000000" w:themeColor="text1"/>
          <w:sz w:val="22"/>
          <w:szCs w:val="22"/>
          <w:lang w:bidi="en-US"/>
        </w:rPr>
        <w:tab/>
      </w:r>
      <w:r w:rsidR="00645EE5" w:rsidRPr="00B00654">
        <w:rPr>
          <w:rFonts w:asciiTheme="minorHAnsi" w:hAnsiTheme="minorHAnsi" w:cstheme="minorHAnsi"/>
          <w:sz w:val="22"/>
          <w:szCs w:val="22"/>
        </w:rPr>
        <w:t xml:space="preserve">For more information on the </w:t>
      </w:r>
      <w:r w:rsidR="00DD30CD" w:rsidRPr="00B00654">
        <w:rPr>
          <w:rFonts w:asciiTheme="minorHAnsi" w:hAnsiTheme="minorHAnsi" w:cstheme="minorHAnsi"/>
          <w:sz w:val="22"/>
          <w:szCs w:val="22"/>
        </w:rPr>
        <w:t xml:space="preserve">extensive </w:t>
      </w:r>
      <w:r w:rsidR="00645EE5" w:rsidRPr="00B00654">
        <w:rPr>
          <w:rFonts w:asciiTheme="minorHAnsi" w:hAnsiTheme="minorHAnsi" w:cstheme="minorHAnsi"/>
          <w:sz w:val="22"/>
          <w:szCs w:val="22"/>
        </w:rPr>
        <w:t>work of WWDA, please see:</w:t>
      </w:r>
    </w:p>
    <w:p w14:paraId="27C6E061" w14:textId="139AB9CA" w:rsidR="00645EE5" w:rsidRPr="00B00654" w:rsidRDefault="00645EE5" w:rsidP="00C74EA5">
      <w:pPr>
        <w:spacing w:line="276" w:lineRule="auto"/>
        <w:rPr>
          <w:rFonts w:asciiTheme="minorHAnsi" w:hAnsiTheme="minorHAnsi" w:cstheme="minorHAnsi"/>
          <w:sz w:val="22"/>
          <w:szCs w:val="22"/>
        </w:rPr>
      </w:pPr>
    </w:p>
    <w:p w14:paraId="31D637FA" w14:textId="46177812" w:rsidR="00645EE5" w:rsidRPr="00B00654" w:rsidRDefault="00EE1792" w:rsidP="00C74EA5">
      <w:pPr>
        <w:spacing w:line="276" w:lineRule="auto"/>
        <w:ind w:left="720"/>
        <w:rPr>
          <w:rFonts w:asciiTheme="minorHAnsi" w:hAnsiTheme="minorHAnsi" w:cstheme="minorHAnsi"/>
          <w:sz w:val="22"/>
          <w:szCs w:val="22"/>
        </w:rPr>
      </w:pPr>
      <w:hyperlink r:id="rId17" w:history="1">
        <w:r w:rsidR="00DD30CD" w:rsidRPr="00B00654">
          <w:rPr>
            <w:rStyle w:val="Hyperlink"/>
            <w:rFonts w:asciiTheme="minorHAnsi" w:hAnsiTheme="minorHAnsi" w:cstheme="minorHAnsi"/>
            <w:sz w:val="22"/>
            <w:szCs w:val="22"/>
          </w:rPr>
          <w:t>https://wwda.org.au</w:t>
        </w:r>
      </w:hyperlink>
    </w:p>
    <w:p w14:paraId="17D9F2B4" w14:textId="51A2491F" w:rsidR="00DD30CD" w:rsidRPr="00B00654" w:rsidRDefault="00EE1792" w:rsidP="00C74EA5">
      <w:pPr>
        <w:spacing w:line="276" w:lineRule="auto"/>
        <w:ind w:left="720"/>
        <w:rPr>
          <w:rFonts w:asciiTheme="minorHAnsi" w:hAnsiTheme="minorHAnsi" w:cstheme="minorHAnsi"/>
          <w:sz w:val="22"/>
          <w:szCs w:val="22"/>
        </w:rPr>
      </w:pPr>
      <w:hyperlink r:id="rId18" w:history="1">
        <w:r w:rsidR="00DD30CD" w:rsidRPr="00B00654">
          <w:rPr>
            <w:rStyle w:val="Hyperlink"/>
            <w:rFonts w:asciiTheme="minorHAnsi" w:hAnsiTheme="minorHAnsi" w:cstheme="minorHAnsi"/>
            <w:sz w:val="22"/>
            <w:szCs w:val="22"/>
          </w:rPr>
          <w:t>https://oursite.wwda.org.au</w:t>
        </w:r>
      </w:hyperlink>
      <w:r w:rsidR="00DD30CD" w:rsidRPr="00B00654">
        <w:rPr>
          <w:rFonts w:asciiTheme="minorHAnsi" w:hAnsiTheme="minorHAnsi" w:cstheme="minorHAnsi"/>
          <w:sz w:val="22"/>
          <w:szCs w:val="22"/>
        </w:rPr>
        <w:t xml:space="preserve"> </w:t>
      </w:r>
    </w:p>
    <w:p w14:paraId="31595C53" w14:textId="546F9DCD" w:rsidR="00931093" w:rsidRPr="00B00654" w:rsidRDefault="00EE1792" w:rsidP="00C74EA5">
      <w:pPr>
        <w:spacing w:line="276" w:lineRule="auto"/>
        <w:ind w:left="720"/>
        <w:rPr>
          <w:rFonts w:asciiTheme="minorHAnsi" w:hAnsiTheme="minorHAnsi" w:cstheme="minorHAnsi"/>
          <w:sz w:val="22"/>
          <w:szCs w:val="22"/>
        </w:rPr>
      </w:pPr>
      <w:hyperlink r:id="rId19" w:history="1">
        <w:r w:rsidR="00DD30CD" w:rsidRPr="00B00654">
          <w:rPr>
            <w:rStyle w:val="Hyperlink"/>
            <w:rFonts w:asciiTheme="minorHAnsi" w:hAnsiTheme="minorHAnsi" w:cstheme="minorHAnsi"/>
            <w:sz w:val="22"/>
            <w:szCs w:val="22"/>
          </w:rPr>
          <w:t>https://www.facebook.com/WWDA.Australia</w:t>
        </w:r>
      </w:hyperlink>
      <w:r w:rsidR="00DD30CD" w:rsidRPr="00B00654">
        <w:rPr>
          <w:rFonts w:asciiTheme="minorHAnsi" w:hAnsiTheme="minorHAnsi" w:cstheme="minorHAnsi"/>
          <w:sz w:val="22"/>
          <w:szCs w:val="22"/>
        </w:rPr>
        <w:t xml:space="preserve"> </w:t>
      </w:r>
    </w:p>
    <w:p w14:paraId="0CCFAB2B" w14:textId="011CD09B" w:rsidR="00931093" w:rsidRPr="00B00654" w:rsidRDefault="00EE1792" w:rsidP="00C74EA5">
      <w:pPr>
        <w:spacing w:line="276" w:lineRule="auto"/>
        <w:ind w:left="720"/>
        <w:rPr>
          <w:rFonts w:asciiTheme="minorHAnsi" w:hAnsiTheme="minorHAnsi" w:cstheme="minorHAnsi"/>
          <w:sz w:val="22"/>
          <w:szCs w:val="22"/>
        </w:rPr>
      </w:pPr>
      <w:hyperlink r:id="rId20" w:history="1">
        <w:r w:rsidR="00270816" w:rsidRPr="00B00654">
          <w:rPr>
            <w:rStyle w:val="Hyperlink"/>
            <w:rFonts w:asciiTheme="minorHAnsi" w:hAnsiTheme="minorHAnsi" w:cstheme="minorHAnsi"/>
            <w:sz w:val="22"/>
            <w:szCs w:val="22"/>
          </w:rPr>
          <w:t>https://twitter.com/wwda_au</w:t>
        </w:r>
      </w:hyperlink>
      <w:r w:rsidR="00270816" w:rsidRPr="00B00654">
        <w:rPr>
          <w:rFonts w:asciiTheme="minorHAnsi" w:hAnsiTheme="minorHAnsi" w:cstheme="minorHAnsi"/>
          <w:sz w:val="22"/>
          <w:szCs w:val="22"/>
        </w:rPr>
        <w:t xml:space="preserve"> </w:t>
      </w:r>
    </w:p>
    <w:p w14:paraId="4016CA80" w14:textId="7204144B" w:rsidR="00931093" w:rsidRPr="00B00654" w:rsidRDefault="00931093" w:rsidP="00C74EA5">
      <w:pPr>
        <w:spacing w:line="276" w:lineRule="auto"/>
        <w:rPr>
          <w:rFonts w:asciiTheme="minorHAnsi" w:hAnsiTheme="minorHAnsi" w:cstheme="minorHAnsi"/>
          <w:sz w:val="22"/>
          <w:szCs w:val="22"/>
        </w:rPr>
      </w:pPr>
    </w:p>
    <w:p w14:paraId="12FEB141" w14:textId="77777777" w:rsidR="00931093" w:rsidRPr="00B00654" w:rsidRDefault="00931093" w:rsidP="00C74EA5">
      <w:pPr>
        <w:spacing w:line="276" w:lineRule="auto"/>
        <w:rPr>
          <w:rFonts w:asciiTheme="minorHAnsi" w:hAnsiTheme="minorHAnsi" w:cstheme="minorHAnsi"/>
          <w:sz w:val="22"/>
          <w:szCs w:val="22"/>
        </w:rPr>
      </w:pPr>
    </w:p>
    <w:p w14:paraId="420AF063" w14:textId="77777777" w:rsidR="000D1625" w:rsidRPr="00E50A68" w:rsidRDefault="000D1625" w:rsidP="00934347">
      <w:pPr>
        <w:spacing w:line="276" w:lineRule="auto"/>
        <w:rPr>
          <w:rFonts w:ascii="Calibri" w:hAnsi="Calibri" w:cs="Calibri"/>
          <w:b/>
          <w:bCs/>
          <w:color w:val="AE257B"/>
        </w:rPr>
      </w:pPr>
      <w:r w:rsidRPr="00E50A68">
        <w:rPr>
          <w:rFonts w:ascii="Calibri" w:hAnsi="Calibri" w:cs="Calibri"/>
          <w:b/>
          <w:bCs/>
          <w:color w:val="AE257B"/>
        </w:rPr>
        <w:br w:type="page"/>
      </w:r>
    </w:p>
    <w:p w14:paraId="2E5CA869" w14:textId="29A81036" w:rsidR="00922A79" w:rsidRPr="00E50A68" w:rsidRDefault="00922A79" w:rsidP="001A4D5B">
      <w:pPr>
        <w:pStyle w:val="Heading2"/>
        <w:spacing w:before="0" w:after="0" w:line="240" w:lineRule="auto"/>
        <w:rPr>
          <w:rFonts w:ascii="Calibri" w:hAnsi="Calibri" w:cs="Calibri"/>
          <w:b/>
          <w:bCs/>
          <w:color w:val="AC1F79"/>
          <w:sz w:val="20"/>
          <w:szCs w:val="20"/>
        </w:rPr>
      </w:pPr>
      <w:bookmarkStart w:id="8" w:name="_Toc514420446"/>
      <w:r w:rsidRPr="00E50A68">
        <w:rPr>
          <w:rFonts w:ascii="Calibri" w:hAnsi="Calibri" w:cs="Calibri"/>
          <w:b/>
          <w:bCs/>
          <w:color w:val="AC1F79"/>
        </w:rPr>
        <w:lastRenderedPageBreak/>
        <w:t>3.</w:t>
      </w:r>
      <w:r w:rsidRPr="00E50A68">
        <w:rPr>
          <w:rFonts w:ascii="Calibri" w:hAnsi="Calibri" w:cs="Calibri"/>
          <w:b/>
          <w:bCs/>
          <w:color w:val="AC1F79"/>
        </w:rPr>
        <w:tab/>
      </w:r>
      <w:r w:rsidR="00B94F71" w:rsidRPr="00E50A68">
        <w:rPr>
          <w:rFonts w:ascii="Calibri" w:hAnsi="Calibri" w:cs="Calibri"/>
          <w:b/>
          <w:bCs/>
          <w:color w:val="AC1F79"/>
        </w:rPr>
        <w:t>BACKGROUND</w:t>
      </w:r>
    </w:p>
    <w:p w14:paraId="7A60A95C" w14:textId="694E21E2" w:rsidR="00922A79" w:rsidRPr="00C012A2" w:rsidRDefault="00922A79" w:rsidP="00C012A2">
      <w:pPr>
        <w:spacing w:line="276" w:lineRule="auto"/>
        <w:rPr>
          <w:rFonts w:ascii="Calibri" w:hAnsi="Calibri" w:cs="Calibri"/>
          <w:color w:val="000000" w:themeColor="text1"/>
          <w:sz w:val="22"/>
          <w:szCs w:val="22"/>
          <w:lang w:bidi="en-US"/>
        </w:rPr>
      </w:pPr>
    </w:p>
    <w:p w14:paraId="78120BA3" w14:textId="38ED398E" w:rsidR="00645EE5" w:rsidRPr="00C012A2" w:rsidRDefault="00C012A2" w:rsidP="00C012A2">
      <w:pPr>
        <w:spacing w:line="276" w:lineRule="auto"/>
        <w:ind w:left="720" w:hanging="720"/>
        <w:rPr>
          <w:rFonts w:ascii="Calibri" w:hAnsi="Calibri" w:cs="Calibri"/>
          <w:color w:val="000000" w:themeColor="text1"/>
          <w:sz w:val="22"/>
          <w:szCs w:val="22"/>
          <w:lang w:bidi="en-US"/>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.1</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 xml:space="preserve">The </w:t>
      </w:r>
      <w:r w:rsidR="00645EE5" w:rsidRPr="00C012A2">
        <w:rPr>
          <w:rFonts w:ascii="Calibri" w:hAnsi="Calibri" w:cs="Calibri"/>
          <w:i/>
          <w:iCs/>
          <w:sz w:val="22"/>
          <w:szCs w:val="22"/>
        </w:rPr>
        <w:t>Royal Commission into Violence, Abuse, Neglect and Exploitation of People with Disability</w:t>
      </w:r>
      <w:r w:rsidR="00645EE5" w:rsidRPr="00C012A2">
        <w:rPr>
          <w:rFonts w:ascii="Calibri" w:hAnsi="Calibri" w:cs="Calibri"/>
          <w:sz w:val="22"/>
          <w:szCs w:val="22"/>
        </w:rPr>
        <w:t xml:space="preserve"> (the Royal Commission)</w:t>
      </w:r>
      <w:r w:rsidR="00645EE5" w:rsidRPr="00C012A2">
        <w:rPr>
          <w:rStyle w:val="EndnoteReference"/>
          <w:rFonts w:ascii="Calibri" w:hAnsi="Calibri" w:cs="Calibri"/>
          <w:sz w:val="22"/>
          <w:szCs w:val="22"/>
        </w:rPr>
        <w:endnoteReference w:id="2"/>
      </w:r>
      <w:r w:rsidR="00645EE5" w:rsidRPr="00C012A2">
        <w:rPr>
          <w:rFonts w:ascii="Calibri" w:hAnsi="Calibri" w:cs="Calibri"/>
          <w:sz w:val="22"/>
          <w:szCs w:val="22"/>
        </w:rPr>
        <w:t xml:space="preserve"> was established after many years of campaigning by people with disability and our representative organisations at both the domestic and international level.</w:t>
      </w:r>
      <w:r w:rsidR="00645EE5" w:rsidRPr="00C012A2">
        <w:rPr>
          <w:rStyle w:val="EndnoteReference"/>
          <w:rFonts w:ascii="Calibri" w:hAnsi="Calibri" w:cs="Calibri"/>
          <w:sz w:val="22"/>
          <w:szCs w:val="22"/>
        </w:rPr>
        <w:endnoteReference w:id="3"/>
      </w:r>
    </w:p>
    <w:p w14:paraId="6755684B" w14:textId="77777777" w:rsidR="00645EE5" w:rsidRPr="00C012A2" w:rsidRDefault="00645EE5" w:rsidP="00C012A2">
      <w:pPr>
        <w:spacing w:line="276" w:lineRule="auto"/>
        <w:rPr>
          <w:rFonts w:ascii="Calibri" w:hAnsi="Calibri" w:cs="Calibri"/>
          <w:color w:val="000000" w:themeColor="text1"/>
          <w:sz w:val="22"/>
          <w:szCs w:val="22"/>
          <w:lang w:bidi="en-US"/>
        </w:rPr>
      </w:pPr>
    </w:p>
    <w:p w14:paraId="528EFDA8" w14:textId="6283B37E" w:rsidR="00645EE5" w:rsidRPr="00C012A2" w:rsidRDefault="00C012A2" w:rsidP="00C012A2">
      <w:pPr>
        <w:spacing w:line="276" w:lineRule="auto"/>
        <w:ind w:left="720" w:hanging="720"/>
        <w:rPr>
          <w:rFonts w:ascii="Calibri" w:hAnsi="Calibri" w:cs="Calibri"/>
          <w:color w:val="000000" w:themeColor="text1"/>
          <w:sz w:val="22"/>
          <w:szCs w:val="22"/>
          <w:lang w:bidi="en-US"/>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.2</w:t>
      </w:r>
      <w:r w:rsidR="00645EE5" w:rsidRPr="00C012A2">
        <w:rPr>
          <w:rFonts w:ascii="Calibri" w:hAnsi="Calibri" w:cs="Calibri"/>
          <w:color w:val="000000" w:themeColor="text1"/>
          <w:sz w:val="22"/>
          <w:szCs w:val="22"/>
          <w:lang w:bidi="en-US"/>
        </w:rPr>
        <w:tab/>
        <w:t xml:space="preserve">Women </w:t>
      </w:r>
      <w:proofErr w:type="gramStart"/>
      <w:r w:rsidR="00645EE5" w:rsidRPr="00C012A2">
        <w:rPr>
          <w:rFonts w:ascii="Calibri" w:hAnsi="Calibri" w:cs="Calibri"/>
          <w:color w:val="000000" w:themeColor="text1"/>
          <w:sz w:val="22"/>
          <w:szCs w:val="22"/>
          <w:lang w:bidi="en-US"/>
        </w:rPr>
        <w:t>With</w:t>
      </w:r>
      <w:proofErr w:type="gramEnd"/>
      <w:r w:rsidR="00645EE5" w:rsidRPr="00C012A2">
        <w:rPr>
          <w:rFonts w:ascii="Calibri" w:hAnsi="Calibri" w:cs="Calibri"/>
          <w:color w:val="000000" w:themeColor="text1"/>
          <w:sz w:val="22"/>
          <w:szCs w:val="22"/>
          <w:lang w:bidi="en-US"/>
        </w:rPr>
        <w:t xml:space="preserve"> Disabilities Australia (WWDA) - including in our capacity as a founding member of Disabled People’s Organisations Australia (DPO Australia) - played a leading role in these advocacy efforts, and in particular, in exposing the gendered nature of violence against people with disability.</w:t>
      </w:r>
    </w:p>
    <w:p w14:paraId="52A5EBE6" w14:textId="77777777" w:rsidR="00645EE5" w:rsidRPr="00C012A2" w:rsidRDefault="00645EE5" w:rsidP="00C012A2">
      <w:pPr>
        <w:spacing w:line="276" w:lineRule="auto"/>
        <w:rPr>
          <w:rFonts w:ascii="Calibri" w:hAnsi="Calibri" w:cs="Calibri"/>
          <w:color w:val="000000" w:themeColor="text1"/>
          <w:sz w:val="22"/>
          <w:szCs w:val="22"/>
          <w:lang w:bidi="en-US"/>
        </w:rPr>
      </w:pPr>
    </w:p>
    <w:p w14:paraId="4257B68A" w14:textId="519C1D6D" w:rsidR="00645EE5" w:rsidRPr="00C012A2" w:rsidRDefault="00C012A2" w:rsidP="00C012A2">
      <w:pPr>
        <w:pStyle w:val="ListParagraph"/>
        <w:snapToGrid w:val="0"/>
        <w:spacing w:after="0"/>
        <w:ind w:hanging="720"/>
        <w:jc w:val="left"/>
        <w:rPr>
          <w:rFonts w:ascii="Calibri" w:hAnsi="Calibri" w:cs="Calibri"/>
          <w:sz w:val="22"/>
          <w:szCs w:val="22"/>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 xml:space="preserve">In 2015, our collective campaign efforts led to the establishment of the </w:t>
      </w:r>
      <w:r w:rsidR="00645EE5" w:rsidRPr="00C012A2">
        <w:rPr>
          <w:rFonts w:ascii="Calibri" w:hAnsi="Calibri" w:cs="Calibri"/>
          <w:i/>
          <w:iCs/>
          <w:sz w:val="22"/>
          <w:szCs w:val="22"/>
        </w:rPr>
        <w:t>Senate Inquiry into Violence, Abuse and Neglect Against People with Disability in Institutional and Residential Settings</w:t>
      </w:r>
      <w:r w:rsidR="00645EE5" w:rsidRPr="00C012A2">
        <w:rPr>
          <w:rFonts w:ascii="Calibri" w:hAnsi="Calibri" w:cs="Calibri"/>
          <w:sz w:val="22"/>
          <w:szCs w:val="22"/>
        </w:rPr>
        <w:t>, including the gender and age-related dimensions, and the particular situation of Aboriginal and Torres Strait Islander people with disability, and culturally and linguistically diverse people with disability.</w:t>
      </w:r>
      <w:r w:rsidR="00645EE5" w:rsidRPr="00C012A2">
        <w:rPr>
          <w:rStyle w:val="EndnoteReference"/>
          <w:rFonts w:ascii="Calibri" w:hAnsi="Calibri" w:cs="Calibri"/>
          <w:sz w:val="22"/>
          <w:szCs w:val="22"/>
        </w:rPr>
        <w:endnoteReference w:id="4"/>
      </w:r>
      <w:r w:rsidR="00645EE5" w:rsidRPr="00C012A2">
        <w:rPr>
          <w:rFonts w:ascii="Calibri" w:hAnsi="Calibri" w:cs="Calibri"/>
          <w:sz w:val="22"/>
          <w:szCs w:val="22"/>
        </w:rPr>
        <w:t xml:space="preserve"> Recommendation 1 from that Senate Inquiry was that a Royal Commission into violence against people with disability be established.</w:t>
      </w:r>
      <w:r w:rsidR="00645EE5" w:rsidRPr="00C012A2">
        <w:rPr>
          <w:rStyle w:val="EndnoteReference"/>
          <w:rFonts w:ascii="Calibri" w:hAnsi="Calibri" w:cs="Calibri"/>
          <w:sz w:val="22"/>
          <w:szCs w:val="22"/>
        </w:rPr>
        <w:endnoteReference w:id="5"/>
      </w:r>
    </w:p>
    <w:p w14:paraId="3A0299C2" w14:textId="77777777" w:rsidR="00645EE5" w:rsidRPr="00C012A2" w:rsidRDefault="00645EE5" w:rsidP="00C012A2">
      <w:pPr>
        <w:spacing w:line="276" w:lineRule="auto"/>
        <w:rPr>
          <w:rFonts w:ascii="Calibri" w:hAnsi="Calibri" w:cs="Calibri"/>
          <w:color w:val="000000" w:themeColor="text1"/>
          <w:sz w:val="22"/>
          <w:szCs w:val="22"/>
          <w:lang w:bidi="en-US"/>
        </w:rPr>
      </w:pPr>
    </w:p>
    <w:p w14:paraId="10D18836" w14:textId="402683F3" w:rsidR="00645EE5" w:rsidRPr="00C012A2" w:rsidRDefault="00C012A2" w:rsidP="00C012A2">
      <w:pPr>
        <w:spacing w:line="276" w:lineRule="auto"/>
        <w:ind w:left="720" w:hanging="720"/>
        <w:rPr>
          <w:rFonts w:ascii="Calibri" w:hAnsi="Calibri" w:cs="Calibri"/>
          <w:color w:val="000000" w:themeColor="text1"/>
          <w:sz w:val="22"/>
          <w:szCs w:val="22"/>
          <w:lang w:bidi="en-US"/>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.4</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 xml:space="preserve">However, it was not until 2019, following further concerted advocacy efforts that the Royal Commission was finally established by the Australian Government. The urgent need for a Royal Commission into all forms of violence against people with disability, was a key recommendation from the 2017 review of Australia’s compliance with the </w:t>
      </w:r>
      <w:r w:rsidR="00645EE5" w:rsidRPr="00C012A2">
        <w:rPr>
          <w:rFonts w:ascii="Calibri" w:hAnsi="Calibri" w:cs="Calibri"/>
          <w:i/>
          <w:iCs/>
          <w:sz w:val="22"/>
          <w:szCs w:val="22"/>
        </w:rPr>
        <w:t>International Covenant on Economic, Social and Cultural Rights</w:t>
      </w:r>
      <w:r w:rsidR="00645EE5" w:rsidRPr="00C012A2">
        <w:rPr>
          <w:rFonts w:ascii="Calibri" w:hAnsi="Calibri" w:cs="Calibri"/>
          <w:sz w:val="22"/>
          <w:szCs w:val="22"/>
        </w:rPr>
        <w:t xml:space="preserve"> (ICESCR); and was also addressed at the September 2019 review of Australia’s compliance with the </w:t>
      </w:r>
      <w:r w:rsidR="00645EE5" w:rsidRPr="00C012A2">
        <w:rPr>
          <w:rFonts w:ascii="Calibri" w:hAnsi="Calibri" w:cs="Calibri"/>
          <w:i/>
          <w:iCs/>
          <w:sz w:val="22"/>
          <w:szCs w:val="22"/>
        </w:rPr>
        <w:t>Convention on the Rights of Persons with Disabilities</w:t>
      </w:r>
      <w:r w:rsidR="00645EE5" w:rsidRPr="00C012A2">
        <w:rPr>
          <w:rFonts w:ascii="Calibri" w:hAnsi="Calibri" w:cs="Calibri"/>
          <w:sz w:val="22"/>
          <w:szCs w:val="22"/>
        </w:rPr>
        <w:t xml:space="preserve"> (CRPD).</w:t>
      </w:r>
    </w:p>
    <w:p w14:paraId="51634633" w14:textId="77777777" w:rsidR="00645EE5" w:rsidRPr="00C012A2" w:rsidRDefault="00645EE5" w:rsidP="00C012A2">
      <w:pPr>
        <w:spacing w:line="276" w:lineRule="auto"/>
        <w:rPr>
          <w:rFonts w:ascii="Calibri" w:hAnsi="Calibri" w:cs="Calibri"/>
          <w:color w:val="000000" w:themeColor="text1"/>
          <w:sz w:val="22"/>
          <w:szCs w:val="22"/>
          <w:lang w:bidi="en-US"/>
        </w:rPr>
      </w:pPr>
    </w:p>
    <w:p w14:paraId="6888F069" w14:textId="53B879F4" w:rsidR="00645EE5" w:rsidRPr="00C012A2" w:rsidRDefault="00C012A2" w:rsidP="00C012A2">
      <w:pPr>
        <w:spacing w:line="276" w:lineRule="auto"/>
        <w:ind w:left="720" w:hanging="720"/>
        <w:rPr>
          <w:rFonts w:ascii="Calibri" w:hAnsi="Calibri" w:cs="Calibri"/>
          <w:color w:val="000000" w:themeColor="text1"/>
          <w:sz w:val="22"/>
          <w:szCs w:val="22"/>
          <w:lang w:bidi="en-US"/>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.5</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The Terms of Reference for the Royal Commission are contained in the Commonwealth Letters Patent that were signed by the Governor General on 4 April 2019.</w:t>
      </w:r>
      <w:r w:rsidR="00645EE5" w:rsidRPr="00C012A2">
        <w:rPr>
          <w:rStyle w:val="EndnoteReference"/>
          <w:rFonts w:ascii="Calibri" w:hAnsi="Calibri" w:cs="Calibri"/>
          <w:sz w:val="22"/>
          <w:szCs w:val="22"/>
        </w:rPr>
        <w:endnoteReference w:id="6"/>
      </w:r>
      <w:r w:rsidR="00645EE5" w:rsidRPr="00C012A2">
        <w:rPr>
          <w:rFonts w:ascii="Calibri" w:hAnsi="Calibri" w:cs="Calibri"/>
          <w:sz w:val="22"/>
          <w:szCs w:val="22"/>
        </w:rPr>
        <w:t xml:space="preserve"> The Terms of Reference explicitly state that:</w:t>
      </w:r>
    </w:p>
    <w:bookmarkEnd w:id="8"/>
    <w:p w14:paraId="687BDCD6" w14:textId="77777777" w:rsidR="00645EE5" w:rsidRPr="00C012A2" w:rsidRDefault="00645EE5" w:rsidP="00C012A2">
      <w:pPr>
        <w:pStyle w:val="ListParagraph"/>
        <w:spacing w:after="0"/>
        <w:ind w:left="0"/>
        <w:rPr>
          <w:rFonts w:ascii="Calibri" w:hAnsi="Calibri" w:cs="Calibri"/>
          <w:color w:val="000000"/>
          <w:sz w:val="22"/>
          <w:szCs w:val="22"/>
          <w:shd w:val="clear" w:color="auto" w:fill="FFFFFF"/>
        </w:rPr>
      </w:pPr>
    </w:p>
    <w:p w14:paraId="72D3DEC6" w14:textId="77777777" w:rsidR="00645EE5" w:rsidRPr="00C012A2" w:rsidRDefault="00645EE5" w:rsidP="00C012A2">
      <w:pPr>
        <w:pStyle w:val="ListParagraph"/>
        <w:spacing w:after="0"/>
        <w:ind w:left="1134" w:right="720"/>
        <w:rPr>
          <w:rFonts w:ascii="Calibri" w:hAnsi="Calibri" w:cs="Calibri"/>
          <w:i/>
          <w:iCs/>
          <w:sz w:val="22"/>
          <w:szCs w:val="22"/>
        </w:rPr>
      </w:pPr>
      <w:r w:rsidRPr="00C012A2">
        <w:rPr>
          <w:rFonts w:ascii="Calibri" w:hAnsi="Calibri" w:cs="Calibri"/>
          <w:i/>
          <w:iCs/>
          <w:color w:val="000000"/>
          <w:sz w:val="22"/>
          <w:szCs w:val="22"/>
          <w:shd w:val="clear" w:color="auto" w:fill="FFFFFF"/>
        </w:rPr>
        <w:t>“Australia has international obligations to take appropriate legislative, administrative and other measures to promote the human rights of people with disability, including to protect people with disability from all forms of exploitation, violence and abuse under the Convention on the Rights of Persons with Disabilities.”</w:t>
      </w:r>
    </w:p>
    <w:p w14:paraId="45163463" w14:textId="77777777" w:rsidR="00645EE5" w:rsidRPr="00C012A2" w:rsidRDefault="00645EE5" w:rsidP="00C012A2">
      <w:pPr>
        <w:pStyle w:val="ListParagraph"/>
        <w:snapToGrid w:val="0"/>
        <w:spacing w:after="0"/>
        <w:ind w:left="0"/>
        <w:rPr>
          <w:rFonts w:ascii="Calibri" w:hAnsi="Calibri" w:cs="Calibri"/>
          <w:color w:val="000000"/>
          <w:sz w:val="22"/>
          <w:szCs w:val="22"/>
          <w:shd w:val="clear" w:color="auto" w:fill="FFFFFF"/>
        </w:rPr>
      </w:pPr>
    </w:p>
    <w:p w14:paraId="7FE48783" w14:textId="056B09D3" w:rsidR="00645EE5" w:rsidRPr="00C012A2" w:rsidRDefault="00C012A2" w:rsidP="00C012A2">
      <w:pPr>
        <w:pStyle w:val="ListParagraph"/>
        <w:snapToGrid w:val="0"/>
        <w:spacing w:after="0"/>
        <w:ind w:hanging="720"/>
        <w:jc w:val="left"/>
        <w:rPr>
          <w:rFonts w:ascii="Calibri" w:hAnsi="Calibri" w:cs="Calibri"/>
          <w:sz w:val="22"/>
          <w:szCs w:val="22"/>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.6</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The Terms of Reference reflect our campaign calls that the Royal Commission should have regard to “all forms of violence against, and abuse, neglect and exploitation of, people with disability, whatever the setting or context”.</w:t>
      </w:r>
      <w:r w:rsidR="00645EE5" w:rsidRPr="00C012A2">
        <w:rPr>
          <w:rStyle w:val="EndnoteReference"/>
          <w:rFonts w:ascii="Calibri" w:hAnsi="Calibri" w:cs="Calibri"/>
          <w:sz w:val="22"/>
          <w:szCs w:val="22"/>
        </w:rPr>
        <w:endnoteReference w:id="7"/>
      </w:r>
      <w:r w:rsidR="00645EE5" w:rsidRPr="00C012A2">
        <w:rPr>
          <w:rFonts w:ascii="Calibri" w:hAnsi="Calibri" w:cs="Calibri"/>
          <w:sz w:val="22"/>
          <w:szCs w:val="22"/>
        </w:rPr>
        <w:t xml:space="preserve"> </w:t>
      </w:r>
    </w:p>
    <w:p w14:paraId="7D2FACB7" w14:textId="77777777" w:rsidR="00645EE5" w:rsidRPr="00C012A2" w:rsidRDefault="00645EE5" w:rsidP="00C012A2">
      <w:pPr>
        <w:pStyle w:val="ListParagraph"/>
        <w:snapToGrid w:val="0"/>
        <w:spacing w:after="0"/>
        <w:ind w:left="0"/>
        <w:rPr>
          <w:rFonts w:ascii="Calibri" w:hAnsi="Calibri" w:cs="Calibri"/>
          <w:color w:val="000000"/>
          <w:sz w:val="22"/>
          <w:szCs w:val="22"/>
          <w:shd w:val="clear" w:color="auto" w:fill="FFFFFF"/>
        </w:rPr>
      </w:pPr>
    </w:p>
    <w:p w14:paraId="2901D9B3" w14:textId="0E1786DE" w:rsidR="00645EE5" w:rsidRPr="00C012A2" w:rsidRDefault="00C012A2" w:rsidP="00C012A2">
      <w:pPr>
        <w:pStyle w:val="ListParagraph"/>
        <w:snapToGrid w:val="0"/>
        <w:spacing w:after="0"/>
        <w:ind w:hanging="720"/>
        <w:contextualSpacing w:val="0"/>
        <w:jc w:val="left"/>
        <w:rPr>
          <w:rFonts w:ascii="Calibri" w:hAnsi="Calibri" w:cs="Calibri"/>
          <w:sz w:val="22"/>
          <w:szCs w:val="22"/>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.7</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The Terms of Reference also reflect our calls for recognition of the intersectional dimensions of people with disability that make the experiences of violence, abuse, neglect and exploitation specific, unique and diverse:</w:t>
      </w:r>
    </w:p>
    <w:p w14:paraId="47096D30" w14:textId="77777777" w:rsidR="00645EE5" w:rsidRPr="00C012A2" w:rsidRDefault="00645EE5" w:rsidP="00C012A2">
      <w:pPr>
        <w:pStyle w:val="ListParagraph"/>
        <w:snapToGrid w:val="0"/>
        <w:spacing w:after="0"/>
        <w:ind w:left="0"/>
        <w:rPr>
          <w:rFonts w:ascii="Calibri" w:hAnsi="Calibri" w:cs="Calibri"/>
          <w:color w:val="000000"/>
          <w:sz w:val="22"/>
          <w:szCs w:val="22"/>
          <w:shd w:val="clear" w:color="auto" w:fill="FFFFFF"/>
        </w:rPr>
      </w:pPr>
    </w:p>
    <w:p w14:paraId="4FAE9703" w14:textId="77777777" w:rsidR="00645EE5" w:rsidRPr="00C012A2" w:rsidRDefault="00645EE5" w:rsidP="00C012A2">
      <w:pPr>
        <w:pStyle w:val="ListParagraph"/>
        <w:snapToGrid w:val="0"/>
        <w:spacing w:after="0"/>
        <w:ind w:left="1134" w:right="720"/>
        <w:rPr>
          <w:rFonts w:ascii="Calibri" w:hAnsi="Calibri" w:cs="Calibri"/>
          <w:color w:val="000000"/>
          <w:sz w:val="22"/>
          <w:szCs w:val="22"/>
          <w:shd w:val="clear" w:color="auto" w:fill="FFFFFF"/>
        </w:rPr>
      </w:pPr>
      <w:r w:rsidRPr="00C012A2">
        <w:rPr>
          <w:rFonts w:ascii="Calibri" w:hAnsi="Calibri" w:cs="Calibri"/>
          <w:i/>
          <w:iCs/>
          <w:sz w:val="22"/>
          <w:szCs w:val="22"/>
        </w:rPr>
        <w:t>“the specific experiences of violence against, and abuse, neglect and exploitation of, people with disability are multi-layered and influenced by experiences associated with their age, sex, gender, gender identity, sexual orientation, intersex status, ethnic origin or race, including the particular situation of Aboriginal and Torres Strait Islander people and culturally and linguistically diverse people with disability.”</w:t>
      </w:r>
      <w:r w:rsidRPr="00C012A2">
        <w:rPr>
          <w:rStyle w:val="EndnoteReference"/>
          <w:rFonts w:ascii="Calibri" w:hAnsi="Calibri" w:cs="Calibri"/>
          <w:sz w:val="22"/>
          <w:szCs w:val="22"/>
        </w:rPr>
        <w:endnoteReference w:id="8"/>
      </w:r>
    </w:p>
    <w:p w14:paraId="77E4405A" w14:textId="77777777" w:rsidR="00645EE5" w:rsidRPr="00C012A2" w:rsidRDefault="00645EE5" w:rsidP="00C012A2">
      <w:pPr>
        <w:pStyle w:val="ListParagraph"/>
        <w:spacing w:after="0"/>
        <w:ind w:left="0"/>
        <w:rPr>
          <w:rFonts w:ascii="Calibri" w:hAnsi="Calibri" w:cs="Calibri"/>
          <w:sz w:val="22"/>
          <w:szCs w:val="22"/>
        </w:rPr>
      </w:pPr>
    </w:p>
    <w:p w14:paraId="0A85BCFA" w14:textId="37485C4C" w:rsidR="00645EE5" w:rsidRPr="00C012A2" w:rsidRDefault="00C012A2" w:rsidP="00C012A2">
      <w:pPr>
        <w:pStyle w:val="ListParagraph"/>
        <w:snapToGrid w:val="0"/>
        <w:spacing w:after="0"/>
        <w:ind w:hanging="720"/>
        <w:jc w:val="left"/>
        <w:rPr>
          <w:rFonts w:ascii="Calibri" w:hAnsi="Calibri" w:cs="Calibri"/>
          <w:color w:val="000000"/>
          <w:sz w:val="22"/>
          <w:szCs w:val="22"/>
          <w:shd w:val="clear" w:color="auto" w:fill="FFFFFF"/>
        </w:rPr>
      </w:pPr>
      <w:r w:rsidRPr="00C012A2">
        <w:rPr>
          <w:rFonts w:ascii="Calibri" w:hAnsi="Calibri" w:cs="Calibri"/>
          <w:color w:val="000000" w:themeColor="text1"/>
          <w:sz w:val="22"/>
          <w:szCs w:val="22"/>
          <w:lang w:bidi="en-US"/>
        </w:rPr>
        <w:lastRenderedPageBreak/>
        <w:t>3</w:t>
      </w:r>
      <w:r w:rsidR="00645EE5" w:rsidRPr="00C012A2">
        <w:rPr>
          <w:rFonts w:ascii="Calibri" w:hAnsi="Calibri" w:cs="Calibri"/>
          <w:color w:val="000000" w:themeColor="text1"/>
          <w:sz w:val="22"/>
          <w:szCs w:val="22"/>
          <w:lang w:bidi="en-US"/>
        </w:rPr>
        <w:t>.8</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 xml:space="preserve">The intersectional analysis required by the Terms of Reference and enshrined in the CRPD, is critical to ensuring that all forms of violence in all settings experienced by people with disability, including women and girls with disability is identified, understood and addressed. </w:t>
      </w:r>
    </w:p>
    <w:p w14:paraId="47AF7519" w14:textId="77777777" w:rsidR="00645EE5" w:rsidRPr="00C012A2" w:rsidRDefault="00645EE5" w:rsidP="00C012A2">
      <w:pPr>
        <w:pStyle w:val="ListParagraph"/>
        <w:snapToGrid w:val="0"/>
        <w:spacing w:after="0"/>
        <w:ind w:left="0"/>
        <w:rPr>
          <w:rFonts w:ascii="Calibri" w:hAnsi="Calibri" w:cs="Calibri"/>
          <w:sz w:val="22"/>
          <w:szCs w:val="22"/>
        </w:rPr>
      </w:pPr>
    </w:p>
    <w:p w14:paraId="312C155A" w14:textId="00FED1C0" w:rsidR="00645EE5" w:rsidRPr="00C012A2" w:rsidRDefault="00C012A2" w:rsidP="00C012A2">
      <w:pPr>
        <w:pStyle w:val="ListParagraph"/>
        <w:snapToGrid w:val="0"/>
        <w:spacing w:after="0"/>
        <w:ind w:hanging="720"/>
        <w:jc w:val="left"/>
        <w:rPr>
          <w:rFonts w:ascii="Calibri" w:hAnsi="Calibri" w:cs="Calibri"/>
          <w:color w:val="000000"/>
          <w:sz w:val="22"/>
          <w:szCs w:val="22"/>
          <w:shd w:val="clear" w:color="auto" w:fill="FFFFFF"/>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.9</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 xml:space="preserve">Despite our collective calls for the Terms of Reference for the Royal Commission to include provision for a redress scheme, this was not included. In September 2019, the </w:t>
      </w:r>
      <w:r w:rsidR="00645EE5" w:rsidRPr="00C012A2">
        <w:rPr>
          <w:rFonts w:ascii="Calibri" w:hAnsi="Calibri" w:cs="Calibri"/>
          <w:i/>
          <w:iCs/>
          <w:sz w:val="22"/>
          <w:szCs w:val="22"/>
        </w:rPr>
        <w:t>Committee on the Rights of Persons with Disabilities</w:t>
      </w:r>
      <w:r w:rsidR="00645EE5" w:rsidRPr="00C012A2">
        <w:rPr>
          <w:rFonts w:ascii="Calibri" w:hAnsi="Calibri" w:cs="Calibri"/>
          <w:sz w:val="22"/>
          <w:szCs w:val="22"/>
        </w:rPr>
        <w:t xml:space="preserve"> adopted its Concluding Observations following its review of Australia’s compliance with the CRPD. The Committee expressly recommended that the Australian Government: “ensure [adequate resources and] a </w:t>
      </w:r>
      <w:r w:rsidR="00645EE5" w:rsidRPr="00C012A2">
        <w:rPr>
          <w:rFonts w:ascii="Calibri" w:hAnsi="Calibri" w:cs="Calibri"/>
          <w:b/>
          <w:bCs/>
          <w:sz w:val="22"/>
          <w:szCs w:val="22"/>
        </w:rPr>
        <w:t>redress</w:t>
      </w:r>
      <w:r w:rsidR="00645EE5" w:rsidRPr="00C012A2">
        <w:rPr>
          <w:rFonts w:ascii="Calibri" w:hAnsi="Calibri" w:cs="Calibri"/>
          <w:sz w:val="22"/>
          <w:szCs w:val="22"/>
        </w:rPr>
        <w:t xml:space="preserve"> mechanism for the Royal Commission”.</w:t>
      </w:r>
      <w:r w:rsidR="00645EE5" w:rsidRPr="00C012A2">
        <w:rPr>
          <w:rStyle w:val="EndnoteReference"/>
          <w:rFonts w:ascii="Calibri" w:hAnsi="Calibri" w:cs="Calibri"/>
          <w:sz w:val="22"/>
          <w:szCs w:val="22"/>
        </w:rPr>
        <w:endnoteReference w:id="9"/>
      </w:r>
      <w:r w:rsidR="00645EE5" w:rsidRPr="00C012A2">
        <w:rPr>
          <w:rFonts w:ascii="Calibri" w:hAnsi="Calibri" w:cs="Calibri"/>
          <w:sz w:val="22"/>
          <w:szCs w:val="22"/>
        </w:rPr>
        <w:t xml:space="preserve"> It remains unclear as to whether the Australian Government will adopt this critical recommendation.</w:t>
      </w:r>
    </w:p>
    <w:p w14:paraId="033BEC4D" w14:textId="77777777" w:rsidR="00645EE5" w:rsidRPr="00C012A2" w:rsidRDefault="00645EE5" w:rsidP="00C012A2">
      <w:pPr>
        <w:pStyle w:val="ListParagraph"/>
        <w:snapToGrid w:val="0"/>
        <w:spacing w:after="0"/>
        <w:ind w:left="0"/>
        <w:rPr>
          <w:rFonts w:ascii="Calibri" w:hAnsi="Calibri" w:cs="Calibri"/>
          <w:sz w:val="22"/>
          <w:szCs w:val="22"/>
        </w:rPr>
      </w:pPr>
    </w:p>
    <w:p w14:paraId="2CE4E7D7" w14:textId="786491C6" w:rsidR="00645EE5" w:rsidRPr="00C012A2" w:rsidRDefault="00C012A2" w:rsidP="00C012A2">
      <w:pPr>
        <w:pStyle w:val="ListParagraph"/>
        <w:snapToGrid w:val="0"/>
        <w:spacing w:after="0"/>
        <w:ind w:hanging="720"/>
        <w:jc w:val="left"/>
        <w:rPr>
          <w:rFonts w:ascii="Calibri" w:hAnsi="Calibri" w:cs="Calibri"/>
          <w:color w:val="000000"/>
          <w:sz w:val="22"/>
          <w:szCs w:val="22"/>
          <w:shd w:val="clear" w:color="auto" w:fill="FFFFFF"/>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.10</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 xml:space="preserve">As noted in the Royal Commission’s </w:t>
      </w:r>
      <w:r w:rsidR="00645EE5" w:rsidRPr="00C012A2">
        <w:rPr>
          <w:rFonts w:ascii="Calibri" w:hAnsi="Calibri" w:cs="Calibri"/>
          <w:i/>
          <w:sz w:val="22"/>
          <w:szCs w:val="22"/>
        </w:rPr>
        <w:t>Accessibility and Inclusion Strategy</w:t>
      </w:r>
      <w:r w:rsidR="00645EE5" w:rsidRPr="00C012A2">
        <w:rPr>
          <w:rFonts w:ascii="Calibri" w:hAnsi="Calibri" w:cs="Calibri"/>
          <w:sz w:val="22"/>
          <w:szCs w:val="22"/>
        </w:rPr>
        <w:t xml:space="preserve">, it is now well established and recognised internationally and domestically that women and girls with disability are </w:t>
      </w:r>
      <w:r w:rsidR="00645EE5" w:rsidRPr="00C012A2">
        <w:rPr>
          <w:rFonts w:ascii="Calibri" w:hAnsi="Calibri" w:cs="Calibri"/>
          <w:i/>
          <w:iCs/>
          <w:sz w:val="22"/>
          <w:szCs w:val="22"/>
        </w:rPr>
        <w:t>“far more likely to experience violence and abuse than women and girls without disability, and they are less likely to report this abuse for both personal and systemic reasons”</w:t>
      </w:r>
      <w:r w:rsidR="00645EE5" w:rsidRPr="00C012A2">
        <w:rPr>
          <w:rFonts w:ascii="Calibri" w:hAnsi="Calibri" w:cs="Calibri"/>
          <w:sz w:val="22"/>
          <w:szCs w:val="22"/>
        </w:rPr>
        <w:t>.</w:t>
      </w:r>
      <w:r w:rsidR="00645EE5" w:rsidRPr="00C012A2">
        <w:rPr>
          <w:rStyle w:val="EndnoteReference"/>
          <w:rFonts w:ascii="Calibri" w:hAnsi="Calibri" w:cs="Calibri"/>
          <w:sz w:val="22"/>
          <w:szCs w:val="22"/>
        </w:rPr>
        <w:endnoteReference w:id="10"/>
      </w:r>
      <w:r w:rsidR="00645EE5" w:rsidRPr="00C012A2">
        <w:rPr>
          <w:rFonts w:ascii="Calibri" w:hAnsi="Calibri" w:cs="Calibri"/>
          <w:sz w:val="22"/>
          <w:szCs w:val="22"/>
        </w:rPr>
        <w:t xml:space="preserve"> CRPD </w:t>
      </w:r>
      <w:r w:rsidR="00645EE5" w:rsidRPr="00C012A2">
        <w:rPr>
          <w:rFonts w:ascii="Calibri" w:hAnsi="Calibri" w:cs="Calibri"/>
          <w:i/>
          <w:iCs/>
          <w:sz w:val="22"/>
          <w:szCs w:val="22"/>
        </w:rPr>
        <w:t>General Comment No. 3 on women and girls with disabilities</w:t>
      </w:r>
      <w:r w:rsidR="00645EE5" w:rsidRPr="00C012A2">
        <w:rPr>
          <w:rFonts w:ascii="Calibri" w:hAnsi="Calibri" w:cs="Calibri"/>
          <w:sz w:val="22"/>
          <w:szCs w:val="22"/>
        </w:rPr>
        <w:t xml:space="preserve">, published by the </w:t>
      </w:r>
      <w:r w:rsidR="00645EE5" w:rsidRPr="00C012A2">
        <w:rPr>
          <w:rFonts w:ascii="Calibri" w:hAnsi="Calibri" w:cs="Calibri"/>
          <w:i/>
          <w:iCs/>
          <w:sz w:val="22"/>
          <w:szCs w:val="22"/>
        </w:rPr>
        <w:t>Committee on the Rights of Persons with Disabilities</w:t>
      </w:r>
      <w:r w:rsidR="00645EE5" w:rsidRPr="00C012A2">
        <w:rPr>
          <w:rFonts w:ascii="Calibri" w:hAnsi="Calibri" w:cs="Calibri"/>
          <w:sz w:val="22"/>
          <w:szCs w:val="22"/>
        </w:rPr>
        <w:t xml:space="preserve"> in 2016, elaborates on this fact, and draws particular attention to the structural and institutional forms of gender-based violence related to law, the state and culture that women and girls with disability not only experience, but are more at risk of.</w:t>
      </w:r>
      <w:r w:rsidR="00645EE5" w:rsidRPr="00C012A2">
        <w:rPr>
          <w:rStyle w:val="EndnoteReference"/>
          <w:rFonts w:ascii="Calibri" w:hAnsi="Calibri" w:cs="Calibri"/>
          <w:sz w:val="22"/>
          <w:szCs w:val="22"/>
        </w:rPr>
        <w:endnoteReference w:id="11"/>
      </w:r>
    </w:p>
    <w:p w14:paraId="649F00D7" w14:textId="77777777" w:rsidR="00645EE5" w:rsidRPr="00C012A2" w:rsidRDefault="00645EE5" w:rsidP="00C012A2">
      <w:pPr>
        <w:snapToGrid w:val="0"/>
        <w:spacing w:line="276" w:lineRule="auto"/>
        <w:rPr>
          <w:rFonts w:ascii="Calibri" w:hAnsi="Calibri" w:cs="Calibri"/>
          <w:sz w:val="22"/>
          <w:szCs w:val="22"/>
        </w:rPr>
      </w:pPr>
    </w:p>
    <w:p w14:paraId="42F031DD" w14:textId="44F4D579" w:rsidR="00645EE5" w:rsidRPr="00C012A2" w:rsidRDefault="00C012A2" w:rsidP="00C012A2">
      <w:pPr>
        <w:pStyle w:val="ListParagraph"/>
        <w:snapToGrid w:val="0"/>
        <w:spacing w:after="0"/>
        <w:ind w:hanging="720"/>
        <w:jc w:val="left"/>
        <w:rPr>
          <w:rFonts w:ascii="Calibri" w:hAnsi="Calibri" w:cs="Calibri"/>
          <w:color w:val="000000"/>
          <w:sz w:val="22"/>
          <w:szCs w:val="22"/>
          <w:shd w:val="clear" w:color="auto" w:fill="FFFFFF"/>
        </w:rPr>
      </w:pPr>
      <w:r w:rsidRPr="00C012A2">
        <w:rPr>
          <w:rFonts w:ascii="Calibri" w:hAnsi="Calibri" w:cs="Calibri"/>
          <w:color w:val="000000" w:themeColor="text1"/>
          <w:sz w:val="22"/>
          <w:szCs w:val="22"/>
          <w:lang w:bidi="en-US"/>
        </w:rPr>
        <w:t>3</w:t>
      </w:r>
      <w:r w:rsidR="00645EE5" w:rsidRPr="00C012A2">
        <w:rPr>
          <w:rFonts w:ascii="Calibri" w:hAnsi="Calibri" w:cs="Calibri"/>
          <w:color w:val="000000" w:themeColor="text1"/>
          <w:sz w:val="22"/>
          <w:szCs w:val="22"/>
          <w:lang w:bidi="en-US"/>
        </w:rPr>
        <w:t>.11</w:t>
      </w:r>
      <w:r w:rsidR="00645EE5" w:rsidRPr="00C012A2">
        <w:rPr>
          <w:rFonts w:ascii="Calibri" w:hAnsi="Calibri" w:cs="Calibri"/>
          <w:color w:val="000000" w:themeColor="text1"/>
          <w:sz w:val="22"/>
          <w:szCs w:val="22"/>
          <w:lang w:bidi="en-US"/>
        </w:rPr>
        <w:tab/>
      </w:r>
      <w:r w:rsidR="00645EE5" w:rsidRPr="00C012A2">
        <w:rPr>
          <w:rFonts w:ascii="Calibri" w:hAnsi="Calibri" w:cs="Calibri"/>
          <w:sz w:val="22"/>
          <w:szCs w:val="22"/>
        </w:rPr>
        <w:t>Australia has received numerous recommendations from the United Nations (UN) to investigate, address and remedy this situation for women and girls with disability. Very few of these recommendations have been implemented by successive Australian governments.</w:t>
      </w:r>
      <w:r w:rsidR="00645EE5" w:rsidRPr="00C012A2">
        <w:rPr>
          <w:rFonts w:ascii="Calibri" w:hAnsi="Calibri" w:cs="Calibri"/>
          <w:sz w:val="22"/>
          <w:szCs w:val="22"/>
          <w:lang w:val="en-AU"/>
        </w:rPr>
        <w:t xml:space="preserve"> </w:t>
      </w:r>
    </w:p>
    <w:p w14:paraId="13B5CB7F" w14:textId="77777777" w:rsidR="00645EE5" w:rsidRPr="00C012A2" w:rsidRDefault="00645EE5" w:rsidP="00C012A2">
      <w:pPr>
        <w:snapToGrid w:val="0"/>
        <w:spacing w:line="276" w:lineRule="auto"/>
        <w:rPr>
          <w:rFonts w:ascii="Calibri" w:hAnsi="Calibri" w:cs="Calibri"/>
          <w:sz w:val="22"/>
          <w:szCs w:val="22"/>
        </w:rPr>
      </w:pPr>
    </w:p>
    <w:p w14:paraId="404C834E" w14:textId="77777777" w:rsidR="00645EE5" w:rsidRPr="00C012A2" w:rsidRDefault="00645EE5" w:rsidP="00C012A2">
      <w:pPr>
        <w:snapToGrid w:val="0"/>
        <w:spacing w:line="276" w:lineRule="auto"/>
        <w:rPr>
          <w:rFonts w:ascii="Calibri" w:hAnsi="Calibri" w:cs="Calibri"/>
          <w:sz w:val="22"/>
          <w:szCs w:val="22"/>
        </w:rPr>
      </w:pPr>
    </w:p>
    <w:p w14:paraId="52561BB4" w14:textId="77777777" w:rsidR="00645EE5" w:rsidRPr="00C012A2" w:rsidRDefault="00645EE5" w:rsidP="00C012A2">
      <w:pPr>
        <w:snapToGrid w:val="0"/>
        <w:spacing w:line="276" w:lineRule="auto"/>
        <w:rPr>
          <w:rFonts w:ascii="Calibri" w:hAnsi="Calibri" w:cs="Calibri"/>
          <w:sz w:val="22"/>
          <w:szCs w:val="22"/>
        </w:rPr>
      </w:pPr>
    </w:p>
    <w:p w14:paraId="4C11EC82" w14:textId="004F9517" w:rsidR="00645EE5" w:rsidRPr="00E50A68" w:rsidRDefault="00645EE5">
      <w:pPr>
        <w:rPr>
          <w:rFonts w:ascii="Calibri" w:hAnsi="Calibri" w:cs="Calibri"/>
          <w:sz w:val="22"/>
          <w:szCs w:val="22"/>
        </w:rPr>
      </w:pPr>
      <w:r w:rsidRPr="00E50A68">
        <w:rPr>
          <w:rFonts w:ascii="Calibri" w:hAnsi="Calibri" w:cs="Calibri"/>
          <w:sz w:val="22"/>
          <w:szCs w:val="22"/>
        </w:rPr>
        <w:br w:type="page"/>
      </w:r>
    </w:p>
    <w:p w14:paraId="35D8FEAA" w14:textId="24EAABDE" w:rsidR="00B94F71" w:rsidRPr="00E50A68" w:rsidRDefault="00B94F71" w:rsidP="001A4D5B">
      <w:pPr>
        <w:pStyle w:val="Heading2"/>
        <w:spacing w:before="0" w:after="0" w:line="240" w:lineRule="auto"/>
        <w:rPr>
          <w:rFonts w:ascii="Calibri" w:hAnsi="Calibri" w:cs="Calibri"/>
          <w:b/>
          <w:bCs/>
          <w:color w:val="AC1F79"/>
          <w:sz w:val="20"/>
          <w:szCs w:val="20"/>
        </w:rPr>
      </w:pPr>
      <w:r w:rsidRPr="00E50A68">
        <w:rPr>
          <w:rFonts w:ascii="Calibri" w:hAnsi="Calibri" w:cs="Calibri"/>
          <w:b/>
          <w:bCs/>
          <w:color w:val="AC1F79"/>
        </w:rPr>
        <w:lastRenderedPageBreak/>
        <w:t>4.</w:t>
      </w:r>
      <w:r w:rsidRPr="00E50A68">
        <w:rPr>
          <w:rFonts w:ascii="Calibri" w:hAnsi="Calibri" w:cs="Calibri"/>
          <w:b/>
          <w:bCs/>
          <w:color w:val="AC1F79"/>
        </w:rPr>
        <w:tab/>
        <w:t>INTRODUCTION</w:t>
      </w:r>
      <w:r w:rsidR="00514DCF">
        <w:rPr>
          <w:rFonts w:ascii="Calibri" w:hAnsi="Calibri" w:cs="Calibri"/>
          <w:b/>
          <w:bCs/>
          <w:color w:val="AC1F79"/>
        </w:rPr>
        <w:t xml:space="preserve"> AND CONTEXT</w:t>
      </w:r>
    </w:p>
    <w:p w14:paraId="5D08CE23" w14:textId="77777777" w:rsidR="00B94F71" w:rsidRPr="002E057C" w:rsidRDefault="00B94F71" w:rsidP="002E057C">
      <w:pPr>
        <w:spacing w:line="276" w:lineRule="auto"/>
        <w:rPr>
          <w:rFonts w:ascii="Calibri" w:eastAsiaTheme="minorEastAsia" w:hAnsi="Calibri" w:cs="Calibri"/>
          <w:sz w:val="22"/>
          <w:szCs w:val="22"/>
          <w:lang w:val="en-GB" w:eastAsia="en-US"/>
        </w:rPr>
      </w:pPr>
    </w:p>
    <w:p w14:paraId="7A2DCF7D" w14:textId="5998AA78" w:rsidR="008A768D" w:rsidRPr="002E057C" w:rsidRDefault="009337C6"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4.1</w:t>
      </w:r>
      <w:r w:rsidRPr="002E057C">
        <w:rPr>
          <w:rFonts w:ascii="Calibri" w:hAnsi="Calibri" w:cs="Calibri"/>
          <w:color w:val="000000" w:themeColor="text1"/>
          <w:sz w:val="22"/>
          <w:szCs w:val="22"/>
          <w:lang w:bidi="en-US"/>
        </w:rPr>
        <w:tab/>
      </w:r>
      <w:r w:rsidR="00A34AC9" w:rsidRPr="002E057C">
        <w:rPr>
          <w:rFonts w:ascii="Calibri" w:hAnsi="Calibri" w:cs="Calibri"/>
          <w:sz w:val="22"/>
          <w:szCs w:val="22"/>
        </w:rPr>
        <w:t xml:space="preserve">WWDA welcomes the opportunity to make this </w:t>
      </w:r>
      <w:r w:rsidR="00E129C1" w:rsidRPr="002E057C">
        <w:rPr>
          <w:rFonts w:ascii="Calibri" w:hAnsi="Calibri" w:cs="Calibri"/>
          <w:sz w:val="22"/>
          <w:szCs w:val="22"/>
        </w:rPr>
        <w:t>S</w:t>
      </w:r>
      <w:r w:rsidR="00A34AC9" w:rsidRPr="002E057C">
        <w:rPr>
          <w:rFonts w:ascii="Calibri" w:hAnsi="Calibri" w:cs="Calibri"/>
          <w:sz w:val="22"/>
          <w:szCs w:val="22"/>
        </w:rPr>
        <w:t xml:space="preserve">ubmission in response to the Royal Commission’s </w:t>
      </w:r>
      <w:r w:rsidR="00E129C1" w:rsidRPr="002E057C">
        <w:rPr>
          <w:rFonts w:ascii="Calibri" w:hAnsi="Calibri" w:cs="Calibri"/>
          <w:i/>
          <w:iCs/>
          <w:sz w:val="22"/>
          <w:szCs w:val="22"/>
        </w:rPr>
        <w:t>‘</w:t>
      </w:r>
      <w:r w:rsidR="00A34AC9" w:rsidRPr="002E057C">
        <w:rPr>
          <w:rFonts w:ascii="Calibri" w:hAnsi="Calibri" w:cs="Calibri"/>
          <w:i/>
          <w:iCs/>
          <w:sz w:val="22"/>
          <w:szCs w:val="22"/>
        </w:rPr>
        <w:t>Emergency Planning and Response Issues Paper</w:t>
      </w:r>
      <w:r w:rsidR="00E129C1" w:rsidRPr="002E057C">
        <w:rPr>
          <w:rFonts w:ascii="Calibri" w:hAnsi="Calibri" w:cs="Calibri"/>
          <w:i/>
          <w:iCs/>
          <w:sz w:val="22"/>
          <w:szCs w:val="22"/>
        </w:rPr>
        <w:t>’</w:t>
      </w:r>
      <w:r w:rsidR="00A34AC9" w:rsidRPr="002E057C">
        <w:rPr>
          <w:rFonts w:ascii="Calibri" w:hAnsi="Calibri" w:cs="Calibri"/>
          <w:sz w:val="22"/>
          <w:szCs w:val="22"/>
        </w:rPr>
        <w:t xml:space="preserve"> (the Issues Paper). </w:t>
      </w:r>
      <w:r w:rsidR="00F724D5" w:rsidRPr="002E057C">
        <w:rPr>
          <w:rFonts w:ascii="Calibri" w:hAnsi="Calibri" w:cs="Calibri"/>
          <w:sz w:val="22"/>
          <w:szCs w:val="22"/>
        </w:rPr>
        <w:t xml:space="preserve">We do so in recognition of the lack of attention given to women and girls with disability in Australia’s responses to disaster planning and management, including </w:t>
      </w:r>
      <w:r w:rsidR="008A768D" w:rsidRPr="002E057C">
        <w:rPr>
          <w:rFonts w:ascii="Calibri" w:hAnsi="Calibri" w:cs="Calibri"/>
          <w:sz w:val="22"/>
          <w:szCs w:val="22"/>
        </w:rPr>
        <w:t>through</w:t>
      </w:r>
      <w:r w:rsidR="00F724D5" w:rsidRPr="002E057C">
        <w:rPr>
          <w:rFonts w:ascii="Calibri" w:hAnsi="Calibri" w:cs="Calibri"/>
          <w:sz w:val="22"/>
          <w:szCs w:val="22"/>
        </w:rPr>
        <w:t xml:space="preserve"> the 2019/2020 bushfire crisis, and the COVID-19 pandemic.</w:t>
      </w:r>
      <w:r w:rsidR="00C252EB" w:rsidRPr="002E057C">
        <w:rPr>
          <w:rFonts w:ascii="Calibri" w:hAnsi="Calibri" w:cs="Calibri"/>
          <w:sz w:val="22"/>
          <w:szCs w:val="22"/>
        </w:rPr>
        <w:t xml:space="preserve"> Furthermore, we provide this Submission in recognition of the fact that the Royal Commission is yet to adequately discharge its duty under Term G of The Letters Patent, and Article 6 of the CRPD, to have an explicit and strong gender lens in its work</w:t>
      </w:r>
      <w:r w:rsidR="000D59EC" w:rsidRPr="002E057C">
        <w:rPr>
          <w:rFonts w:ascii="Calibri" w:hAnsi="Calibri" w:cs="Calibri"/>
          <w:sz w:val="22"/>
          <w:szCs w:val="22"/>
        </w:rPr>
        <w:t xml:space="preserve">, including by publishing an Issues Paper </w:t>
      </w:r>
      <w:r w:rsidR="008A768D" w:rsidRPr="002E057C">
        <w:rPr>
          <w:rFonts w:ascii="Calibri" w:hAnsi="Calibri" w:cs="Calibri"/>
          <w:sz w:val="22"/>
          <w:szCs w:val="22"/>
        </w:rPr>
        <w:t xml:space="preserve">on </w:t>
      </w:r>
      <w:r w:rsidR="00AC4059" w:rsidRPr="002E057C">
        <w:rPr>
          <w:rFonts w:ascii="Calibri" w:hAnsi="Calibri" w:cs="Calibri"/>
          <w:sz w:val="22"/>
          <w:szCs w:val="22"/>
        </w:rPr>
        <w:t xml:space="preserve">the </w:t>
      </w:r>
      <w:r w:rsidR="00AC4059" w:rsidRPr="002E057C">
        <w:rPr>
          <w:rFonts w:ascii="Calibri" w:hAnsi="Calibri" w:cs="Calibri"/>
          <w:b/>
          <w:bCs/>
          <w:sz w:val="22"/>
          <w:szCs w:val="22"/>
        </w:rPr>
        <w:t>specific</w:t>
      </w:r>
      <w:r w:rsidR="00AC4059" w:rsidRPr="002E057C">
        <w:rPr>
          <w:rFonts w:ascii="Calibri" w:hAnsi="Calibri" w:cs="Calibri"/>
          <w:sz w:val="22"/>
          <w:szCs w:val="22"/>
        </w:rPr>
        <w:t xml:space="preserve"> gendered experiences of women and girls with disability, </w:t>
      </w:r>
      <w:r w:rsidR="008A768D" w:rsidRPr="002E057C">
        <w:rPr>
          <w:rFonts w:ascii="Calibri" w:hAnsi="Calibri" w:cs="Calibri"/>
          <w:sz w:val="22"/>
          <w:szCs w:val="22"/>
        </w:rPr>
        <w:t>and by holding stand-alone Public Hearings for women and girls with disability.</w:t>
      </w:r>
    </w:p>
    <w:p w14:paraId="5AD63E9D" w14:textId="2AD362A6" w:rsidR="008A768D" w:rsidRPr="002E057C" w:rsidRDefault="008A768D" w:rsidP="002E057C">
      <w:pPr>
        <w:spacing w:line="276" w:lineRule="auto"/>
        <w:rPr>
          <w:rFonts w:ascii="Calibri" w:hAnsi="Calibri" w:cs="Calibri"/>
          <w:sz w:val="22"/>
          <w:szCs w:val="22"/>
        </w:rPr>
      </w:pPr>
    </w:p>
    <w:p w14:paraId="2E4579B5" w14:textId="4D700B28" w:rsidR="00F9180E" w:rsidRPr="002E057C" w:rsidRDefault="00F9180E"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4.2</w:t>
      </w:r>
      <w:r w:rsidRPr="002E057C">
        <w:rPr>
          <w:rFonts w:ascii="Calibri" w:hAnsi="Calibri" w:cs="Calibri"/>
          <w:color w:val="000000" w:themeColor="text1"/>
          <w:sz w:val="22"/>
          <w:szCs w:val="22"/>
          <w:lang w:bidi="en-US"/>
        </w:rPr>
        <w:tab/>
      </w:r>
      <w:r w:rsidRPr="002E057C">
        <w:rPr>
          <w:rFonts w:ascii="Calibri" w:hAnsi="Calibri" w:cs="Calibri"/>
          <w:sz w:val="22"/>
          <w:szCs w:val="22"/>
        </w:rPr>
        <w:t>Australia is witnessing a significant increase in both the severity and frequency of natural disasters, and the link between climate change and extreme events is increasingly being recognised. Research has shown that people with disability are disproportionately affected in disaster and emergency situations due to the lack of accessibility in evacuation, response, and recovery efforts, and exclusion of disability issues in planning and preparedness.</w:t>
      </w:r>
      <w:r w:rsidRPr="002E057C">
        <w:rPr>
          <w:rStyle w:val="EndnoteReference"/>
          <w:rFonts w:ascii="Calibri" w:eastAsiaTheme="minorEastAsia" w:hAnsi="Calibri" w:cs="Calibri"/>
          <w:sz w:val="22"/>
          <w:szCs w:val="22"/>
        </w:rPr>
        <w:t xml:space="preserve"> </w:t>
      </w:r>
      <w:r w:rsidRPr="002E057C">
        <w:rPr>
          <w:rStyle w:val="EndnoteReference"/>
          <w:rFonts w:ascii="Calibri" w:eastAsiaTheme="minorEastAsia" w:hAnsi="Calibri" w:cs="Calibri"/>
          <w:sz w:val="22"/>
          <w:szCs w:val="22"/>
        </w:rPr>
        <w:endnoteReference w:id="12"/>
      </w:r>
      <w:r w:rsidRPr="002E057C">
        <w:rPr>
          <w:rFonts w:ascii="Calibri" w:hAnsi="Calibri" w:cs="Calibri"/>
          <w:sz w:val="22"/>
          <w:szCs w:val="22"/>
        </w:rPr>
        <w:t xml:space="preserve"> Research on the effects of disaster on people with disability confirms that people with disability are at higher risk than those without disability of death, injury, loss of property, difficulties during sheltering, vulnerability post-disaster, and require more intensive disaster management.</w:t>
      </w:r>
      <w:r w:rsidRPr="002E057C">
        <w:rPr>
          <w:rStyle w:val="EndnoteReference"/>
          <w:rFonts w:ascii="Calibri" w:eastAsiaTheme="minorEastAsia" w:hAnsi="Calibri" w:cs="Calibri"/>
          <w:sz w:val="22"/>
          <w:szCs w:val="22"/>
        </w:rPr>
        <w:endnoteReference w:id="13"/>
      </w:r>
      <w:r w:rsidR="00FD7BB8" w:rsidRPr="002E057C">
        <w:rPr>
          <w:rFonts w:ascii="Calibri" w:hAnsi="Calibri" w:cs="Calibri"/>
          <w:sz w:val="22"/>
          <w:szCs w:val="22"/>
        </w:rPr>
        <w:t xml:space="preserve"> Research from the United Nations shows that only 20% of people with a disability could evacuate immediately and without difficulty, in the event of a sudden disaster like a bushfire; the remainder could only do so with a degree of difficulty and 6% would not be able to do so at all.</w:t>
      </w:r>
      <w:r w:rsidR="00FD7BB8" w:rsidRPr="002E057C">
        <w:rPr>
          <w:rStyle w:val="EndnoteReference"/>
          <w:rFonts w:ascii="Calibri" w:hAnsi="Calibri" w:cs="Calibri"/>
          <w:sz w:val="22"/>
          <w:szCs w:val="22"/>
        </w:rPr>
        <w:endnoteReference w:id="14"/>
      </w:r>
    </w:p>
    <w:p w14:paraId="6A8C9538" w14:textId="77777777" w:rsidR="00F9180E" w:rsidRPr="002E057C" w:rsidRDefault="00F9180E" w:rsidP="002E057C">
      <w:pPr>
        <w:spacing w:line="276" w:lineRule="auto"/>
        <w:rPr>
          <w:rFonts w:ascii="Calibri" w:hAnsi="Calibri" w:cs="Calibri"/>
          <w:sz w:val="22"/>
          <w:szCs w:val="22"/>
        </w:rPr>
      </w:pPr>
    </w:p>
    <w:p w14:paraId="5E6C6D5F" w14:textId="1C904F44" w:rsidR="00A439EB" w:rsidRPr="002E057C" w:rsidRDefault="009337C6"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4.</w:t>
      </w:r>
      <w:r w:rsidR="00F9180E" w:rsidRPr="002E057C">
        <w:rPr>
          <w:rFonts w:ascii="Calibri" w:hAnsi="Calibri" w:cs="Calibri"/>
          <w:color w:val="000000" w:themeColor="text1"/>
          <w:sz w:val="22"/>
          <w:szCs w:val="22"/>
          <w:lang w:bidi="en-US"/>
        </w:rPr>
        <w:t>3</w:t>
      </w:r>
      <w:r w:rsidRPr="002E057C">
        <w:rPr>
          <w:rFonts w:ascii="Calibri" w:hAnsi="Calibri" w:cs="Calibri"/>
          <w:color w:val="000000" w:themeColor="text1"/>
          <w:sz w:val="22"/>
          <w:szCs w:val="22"/>
          <w:lang w:bidi="en-US"/>
        </w:rPr>
        <w:tab/>
      </w:r>
      <w:r w:rsidR="00333DED" w:rsidRPr="002E057C">
        <w:rPr>
          <w:rFonts w:ascii="Calibri" w:hAnsi="Calibri" w:cs="Calibri"/>
          <w:sz w:val="22"/>
          <w:szCs w:val="22"/>
        </w:rPr>
        <w:t>Article</w:t>
      </w:r>
      <w:r w:rsidR="00D432D9" w:rsidRPr="002E057C">
        <w:rPr>
          <w:rFonts w:ascii="Calibri" w:hAnsi="Calibri" w:cs="Calibri"/>
          <w:sz w:val="22"/>
          <w:szCs w:val="22"/>
        </w:rPr>
        <w:t>s</w:t>
      </w:r>
      <w:r w:rsidR="00333DED" w:rsidRPr="002E057C">
        <w:rPr>
          <w:rFonts w:ascii="Calibri" w:hAnsi="Calibri" w:cs="Calibri"/>
          <w:sz w:val="22"/>
          <w:szCs w:val="22"/>
        </w:rPr>
        <w:t xml:space="preserve"> </w:t>
      </w:r>
      <w:r w:rsidR="0037096A" w:rsidRPr="002E057C">
        <w:rPr>
          <w:rFonts w:ascii="Calibri" w:hAnsi="Calibri" w:cs="Calibri"/>
          <w:sz w:val="22"/>
          <w:szCs w:val="22"/>
        </w:rPr>
        <w:t xml:space="preserve">9, </w:t>
      </w:r>
      <w:r w:rsidR="00D432D9" w:rsidRPr="002E057C">
        <w:rPr>
          <w:rFonts w:ascii="Calibri" w:hAnsi="Calibri" w:cs="Calibri"/>
          <w:sz w:val="22"/>
          <w:szCs w:val="22"/>
        </w:rPr>
        <w:t>11</w:t>
      </w:r>
      <w:r w:rsidR="00333DED" w:rsidRPr="002E057C">
        <w:rPr>
          <w:rFonts w:ascii="Calibri" w:hAnsi="Calibri" w:cs="Calibri"/>
          <w:sz w:val="22"/>
          <w:szCs w:val="22"/>
        </w:rPr>
        <w:t xml:space="preserve"> and 1</w:t>
      </w:r>
      <w:r w:rsidR="00D432D9" w:rsidRPr="002E057C">
        <w:rPr>
          <w:rFonts w:ascii="Calibri" w:hAnsi="Calibri" w:cs="Calibri"/>
          <w:sz w:val="22"/>
          <w:szCs w:val="22"/>
        </w:rPr>
        <w:t>4</w:t>
      </w:r>
      <w:r w:rsidR="00333DED" w:rsidRPr="002E057C">
        <w:rPr>
          <w:rFonts w:ascii="Calibri" w:hAnsi="Calibri" w:cs="Calibri"/>
          <w:sz w:val="22"/>
          <w:szCs w:val="22"/>
        </w:rPr>
        <w:t xml:space="preserve"> of the </w:t>
      </w:r>
      <w:r w:rsidR="00333DED" w:rsidRPr="002E057C">
        <w:rPr>
          <w:rFonts w:ascii="Calibri" w:hAnsi="Calibri" w:cs="Calibri"/>
          <w:i/>
          <w:iCs/>
          <w:sz w:val="22"/>
          <w:szCs w:val="22"/>
        </w:rPr>
        <w:t xml:space="preserve">Convention on the Rights of Persons </w:t>
      </w:r>
      <w:r w:rsidR="00D432D9" w:rsidRPr="002E057C">
        <w:rPr>
          <w:rFonts w:ascii="Calibri" w:hAnsi="Calibri" w:cs="Calibri"/>
          <w:i/>
          <w:iCs/>
          <w:sz w:val="22"/>
          <w:szCs w:val="22"/>
        </w:rPr>
        <w:t>w</w:t>
      </w:r>
      <w:r w:rsidR="00333DED" w:rsidRPr="002E057C">
        <w:rPr>
          <w:rFonts w:ascii="Calibri" w:hAnsi="Calibri" w:cs="Calibri"/>
          <w:i/>
          <w:iCs/>
          <w:sz w:val="22"/>
          <w:szCs w:val="22"/>
        </w:rPr>
        <w:t>ith Disabilities</w:t>
      </w:r>
      <w:r w:rsidR="00333DED" w:rsidRPr="002E057C">
        <w:rPr>
          <w:rFonts w:ascii="Calibri" w:hAnsi="Calibri" w:cs="Calibri"/>
          <w:sz w:val="22"/>
          <w:szCs w:val="22"/>
        </w:rPr>
        <w:t xml:space="preserve"> (CRPD), clearly stipulate that governments have a duty to ensure people with disability </w:t>
      </w:r>
      <w:r w:rsidR="0037096A" w:rsidRPr="002E057C">
        <w:rPr>
          <w:rFonts w:ascii="Calibri" w:hAnsi="Calibri" w:cs="Calibri"/>
          <w:sz w:val="22"/>
          <w:szCs w:val="22"/>
        </w:rPr>
        <w:t xml:space="preserve">have the information and supports they need to stay </w:t>
      </w:r>
      <w:r w:rsidR="00333DED" w:rsidRPr="002E057C">
        <w:rPr>
          <w:rFonts w:ascii="Calibri" w:hAnsi="Calibri" w:cs="Calibri"/>
          <w:sz w:val="22"/>
          <w:szCs w:val="22"/>
        </w:rPr>
        <w:t xml:space="preserve">safe and protected in situations of risk, </w:t>
      </w:r>
      <w:r w:rsidR="00270816" w:rsidRPr="002E057C">
        <w:rPr>
          <w:rFonts w:ascii="Calibri" w:hAnsi="Calibri" w:cs="Calibri"/>
          <w:sz w:val="22"/>
          <w:szCs w:val="22"/>
        </w:rPr>
        <w:t>including</w:t>
      </w:r>
      <w:r w:rsidR="00333DED" w:rsidRPr="002E057C">
        <w:rPr>
          <w:rFonts w:ascii="Calibri" w:hAnsi="Calibri" w:cs="Calibri"/>
          <w:sz w:val="22"/>
          <w:szCs w:val="22"/>
        </w:rPr>
        <w:t xml:space="preserve"> medical emergencies and natural disasters.</w:t>
      </w:r>
      <w:r w:rsidR="00A439EB" w:rsidRPr="002E057C">
        <w:rPr>
          <w:rStyle w:val="EndnoteReference"/>
          <w:rFonts w:ascii="Calibri" w:hAnsi="Calibri" w:cs="Calibri"/>
          <w:sz w:val="22"/>
          <w:szCs w:val="22"/>
        </w:rPr>
        <w:endnoteReference w:id="15"/>
      </w:r>
      <w:r w:rsidR="00A439EB" w:rsidRPr="002E057C">
        <w:rPr>
          <w:rFonts w:ascii="Calibri" w:hAnsi="Calibri" w:cs="Calibri"/>
          <w:sz w:val="22"/>
          <w:szCs w:val="22"/>
        </w:rPr>
        <w:t xml:space="preserve"> In recent </w:t>
      </w:r>
      <w:r w:rsidR="00122235" w:rsidRPr="002E057C">
        <w:rPr>
          <w:rFonts w:ascii="Calibri" w:hAnsi="Calibri" w:cs="Calibri"/>
          <w:sz w:val="22"/>
          <w:szCs w:val="22"/>
        </w:rPr>
        <w:t>times</w:t>
      </w:r>
      <w:r w:rsidR="00A439EB" w:rsidRPr="002E057C">
        <w:rPr>
          <w:rFonts w:ascii="Calibri" w:hAnsi="Calibri" w:cs="Calibri"/>
          <w:sz w:val="22"/>
          <w:szCs w:val="22"/>
        </w:rPr>
        <w:t xml:space="preserve"> however, people with disabilit</w:t>
      </w:r>
      <w:r w:rsidR="00E129C1" w:rsidRPr="002E057C">
        <w:rPr>
          <w:rFonts w:ascii="Calibri" w:hAnsi="Calibri" w:cs="Calibri"/>
          <w:sz w:val="22"/>
          <w:szCs w:val="22"/>
        </w:rPr>
        <w:t>y</w:t>
      </w:r>
      <w:r w:rsidR="00A439EB" w:rsidRPr="002E057C">
        <w:rPr>
          <w:rFonts w:ascii="Calibri" w:hAnsi="Calibri" w:cs="Calibri"/>
          <w:sz w:val="22"/>
          <w:szCs w:val="22"/>
        </w:rPr>
        <w:t xml:space="preserve"> have been excluded from</w:t>
      </w:r>
      <w:r w:rsidR="00122235" w:rsidRPr="002E057C">
        <w:rPr>
          <w:rFonts w:ascii="Calibri" w:hAnsi="Calibri" w:cs="Calibri"/>
          <w:sz w:val="22"/>
          <w:szCs w:val="22"/>
        </w:rPr>
        <w:t>, and marginalised within,</w:t>
      </w:r>
      <w:r w:rsidR="00A439EB" w:rsidRPr="002E057C">
        <w:rPr>
          <w:rFonts w:ascii="Calibri" w:hAnsi="Calibri" w:cs="Calibri"/>
          <w:sz w:val="22"/>
          <w:szCs w:val="22"/>
        </w:rPr>
        <w:t xml:space="preserve"> government and non-government plans and responses to common and expected emergencies in Australia, such as bushfires, floods, droughts and virus outbreaks. </w:t>
      </w:r>
    </w:p>
    <w:p w14:paraId="103DB5C4" w14:textId="77777777" w:rsidR="00A439EB" w:rsidRPr="002E057C" w:rsidRDefault="00A439EB" w:rsidP="002E057C">
      <w:pPr>
        <w:pStyle w:val="ListParagraph"/>
        <w:spacing w:after="0"/>
        <w:ind w:left="0"/>
        <w:jc w:val="left"/>
        <w:rPr>
          <w:rFonts w:ascii="Calibri" w:hAnsi="Calibri" w:cs="Calibri"/>
          <w:sz w:val="22"/>
          <w:szCs w:val="22"/>
          <w:lang w:val="en-AU"/>
        </w:rPr>
      </w:pPr>
    </w:p>
    <w:p w14:paraId="058AB93F" w14:textId="447847DF" w:rsidR="00122235" w:rsidRPr="002E057C" w:rsidRDefault="009337C6" w:rsidP="002E057C">
      <w:pPr>
        <w:spacing w:line="276" w:lineRule="auto"/>
        <w:rPr>
          <w:rFonts w:ascii="Calibri" w:hAnsi="Calibri" w:cs="Calibri"/>
          <w:sz w:val="22"/>
          <w:szCs w:val="22"/>
        </w:rPr>
      </w:pPr>
      <w:r w:rsidRPr="002E057C">
        <w:rPr>
          <w:rFonts w:ascii="Calibri" w:hAnsi="Calibri" w:cs="Calibri"/>
          <w:color w:val="000000" w:themeColor="text1"/>
          <w:sz w:val="22"/>
          <w:szCs w:val="22"/>
          <w:lang w:bidi="en-US"/>
        </w:rPr>
        <w:t>4.</w:t>
      </w:r>
      <w:r w:rsidR="00F9180E" w:rsidRPr="002E057C">
        <w:rPr>
          <w:rFonts w:ascii="Calibri" w:hAnsi="Calibri" w:cs="Calibri"/>
          <w:color w:val="000000" w:themeColor="text1"/>
          <w:sz w:val="22"/>
          <w:szCs w:val="22"/>
          <w:lang w:bidi="en-US"/>
        </w:rPr>
        <w:t>4</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As stated in the Issues Paper</w:t>
      </w:r>
      <w:r w:rsidR="00122235" w:rsidRPr="002E057C">
        <w:rPr>
          <w:rFonts w:ascii="Calibri" w:hAnsi="Calibri" w:cs="Calibri"/>
          <w:sz w:val="22"/>
          <w:szCs w:val="22"/>
        </w:rPr>
        <w:t>:</w:t>
      </w:r>
    </w:p>
    <w:p w14:paraId="043DD625" w14:textId="77777777" w:rsidR="00122235" w:rsidRPr="002E057C" w:rsidRDefault="00122235" w:rsidP="002E057C">
      <w:pPr>
        <w:spacing w:line="276" w:lineRule="auto"/>
        <w:rPr>
          <w:rFonts w:ascii="Calibri" w:hAnsi="Calibri" w:cs="Calibri"/>
          <w:sz w:val="22"/>
          <w:szCs w:val="22"/>
        </w:rPr>
      </w:pPr>
    </w:p>
    <w:p w14:paraId="7F849137" w14:textId="789F633A" w:rsidR="00122235" w:rsidRPr="002E057C" w:rsidRDefault="00A439EB" w:rsidP="002E057C">
      <w:pPr>
        <w:spacing w:line="276" w:lineRule="auto"/>
        <w:ind w:left="1134" w:right="720"/>
        <w:rPr>
          <w:rFonts w:ascii="Calibri" w:hAnsi="Calibri" w:cs="Calibri"/>
          <w:sz w:val="22"/>
          <w:szCs w:val="22"/>
        </w:rPr>
      </w:pPr>
      <w:r w:rsidRPr="002E057C">
        <w:rPr>
          <w:rFonts w:ascii="Calibri" w:hAnsi="Calibri" w:cs="Calibri"/>
          <w:sz w:val="22"/>
          <w:szCs w:val="22"/>
        </w:rPr>
        <w:t xml:space="preserve">‘The Commonwealth Government has two frameworks in place to prepare for disasters: </w:t>
      </w:r>
      <w:proofErr w:type="gramStart"/>
      <w:r w:rsidRPr="002E057C">
        <w:rPr>
          <w:rFonts w:ascii="Calibri" w:hAnsi="Calibri" w:cs="Calibri"/>
          <w:sz w:val="22"/>
          <w:szCs w:val="22"/>
        </w:rPr>
        <w:t>the</w:t>
      </w:r>
      <w:proofErr w:type="gramEnd"/>
      <w:r w:rsidRPr="002E057C">
        <w:rPr>
          <w:rFonts w:ascii="Calibri" w:hAnsi="Calibri" w:cs="Calibri"/>
          <w:sz w:val="22"/>
          <w:szCs w:val="22"/>
        </w:rPr>
        <w:t xml:space="preserve"> </w:t>
      </w:r>
      <w:r w:rsidRPr="002E057C">
        <w:rPr>
          <w:rFonts w:ascii="Calibri" w:hAnsi="Calibri" w:cs="Calibri"/>
          <w:i/>
          <w:iCs/>
          <w:sz w:val="22"/>
          <w:szCs w:val="22"/>
        </w:rPr>
        <w:t>National Disaster Risk Reduction Framework (2018)</w:t>
      </w:r>
      <w:r w:rsidR="007F7609" w:rsidRPr="002E057C">
        <w:rPr>
          <w:rStyle w:val="EndnoteReference"/>
          <w:rFonts w:ascii="Calibri" w:hAnsi="Calibri" w:cs="Calibri"/>
          <w:i/>
          <w:iCs/>
          <w:sz w:val="22"/>
          <w:szCs w:val="22"/>
        </w:rPr>
        <w:endnoteReference w:id="16"/>
      </w:r>
      <w:r w:rsidRPr="002E057C">
        <w:rPr>
          <w:rFonts w:ascii="Calibri" w:hAnsi="Calibri" w:cs="Calibri"/>
          <w:sz w:val="22"/>
          <w:szCs w:val="22"/>
        </w:rPr>
        <w:t xml:space="preserve"> and the </w:t>
      </w:r>
      <w:r w:rsidRPr="002E057C">
        <w:rPr>
          <w:rFonts w:ascii="Calibri" w:hAnsi="Calibri" w:cs="Calibri"/>
          <w:i/>
          <w:iCs/>
          <w:sz w:val="22"/>
          <w:szCs w:val="22"/>
        </w:rPr>
        <w:t>Australian Disaster Preparedness Framework (2018).</w:t>
      </w:r>
      <w:r w:rsidR="00122235" w:rsidRPr="002E057C">
        <w:rPr>
          <w:rFonts w:ascii="Calibri" w:hAnsi="Calibri" w:cs="Calibri"/>
          <w:sz w:val="22"/>
          <w:szCs w:val="22"/>
        </w:rPr>
        <w:t>’</w:t>
      </w:r>
      <w:r w:rsidRPr="002E057C">
        <w:rPr>
          <w:rStyle w:val="EndnoteReference"/>
          <w:rFonts w:ascii="Calibri" w:hAnsi="Calibri" w:cs="Calibri"/>
          <w:i/>
          <w:iCs/>
          <w:sz w:val="22"/>
          <w:szCs w:val="22"/>
        </w:rPr>
        <w:endnoteReference w:id="17"/>
      </w:r>
      <w:r w:rsidRPr="002E057C">
        <w:rPr>
          <w:rFonts w:ascii="Calibri" w:hAnsi="Calibri" w:cs="Calibri"/>
          <w:sz w:val="22"/>
          <w:szCs w:val="22"/>
        </w:rPr>
        <w:t xml:space="preserve"> </w:t>
      </w:r>
    </w:p>
    <w:p w14:paraId="47756C8F" w14:textId="77777777" w:rsidR="00122235" w:rsidRPr="002E057C" w:rsidRDefault="00122235" w:rsidP="002E057C">
      <w:pPr>
        <w:spacing w:line="276" w:lineRule="auto"/>
        <w:rPr>
          <w:rFonts w:ascii="Calibri" w:hAnsi="Calibri" w:cs="Calibri"/>
          <w:sz w:val="22"/>
          <w:szCs w:val="22"/>
        </w:rPr>
      </w:pPr>
    </w:p>
    <w:p w14:paraId="276B1474" w14:textId="5E17B096" w:rsidR="00A439EB" w:rsidRPr="002E057C" w:rsidRDefault="009337C6"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4.</w:t>
      </w:r>
      <w:r w:rsidR="00F9180E" w:rsidRPr="002E057C">
        <w:rPr>
          <w:rFonts w:ascii="Calibri" w:hAnsi="Calibri" w:cs="Calibri"/>
          <w:color w:val="000000" w:themeColor="text1"/>
          <w:sz w:val="22"/>
          <w:szCs w:val="22"/>
          <w:lang w:bidi="en-US"/>
        </w:rPr>
        <w:t>5</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The Issues </w:t>
      </w:r>
      <w:r w:rsidR="00122235" w:rsidRPr="002E057C">
        <w:rPr>
          <w:rFonts w:ascii="Calibri" w:hAnsi="Calibri" w:cs="Calibri"/>
          <w:sz w:val="22"/>
          <w:szCs w:val="22"/>
        </w:rPr>
        <w:t>P</w:t>
      </w:r>
      <w:r w:rsidR="00A439EB" w:rsidRPr="002E057C">
        <w:rPr>
          <w:rFonts w:ascii="Calibri" w:hAnsi="Calibri" w:cs="Calibri"/>
          <w:sz w:val="22"/>
          <w:szCs w:val="22"/>
        </w:rPr>
        <w:t xml:space="preserve">aper notes that these </w:t>
      </w:r>
      <w:r w:rsidR="00122235" w:rsidRPr="002E057C">
        <w:rPr>
          <w:rFonts w:ascii="Calibri" w:hAnsi="Calibri" w:cs="Calibri"/>
          <w:sz w:val="22"/>
          <w:szCs w:val="22"/>
        </w:rPr>
        <w:t xml:space="preserve">two </w:t>
      </w:r>
      <w:r w:rsidR="00A439EB" w:rsidRPr="002E057C">
        <w:rPr>
          <w:rFonts w:ascii="Calibri" w:hAnsi="Calibri" w:cs="Calibri"/>
          <w:sz w:val="22"/>
          <w:szCs w:val="22"/>
        </w:rPr>
        <w:t>frameworks offer a coordinated approach to responding to emergencies and disasters, and outline the skills and capabilities needed to prepare for, respond to and recover from severe to catastrophic disasters. However, while it is recognised that these frameworks offer basic principles to support whole of population responses; they do not provide the nuanced approach that is necessary to meet the needs of people with disability during emergencies and disasters. Tellingly, the word ‘disability’ is mentioned only once across the entirety of both frameworks;</w:t>
      </w:r>
      <w:r w:rsidR="00A439EB" w:rsidRPr="002E057C">
        <w:rPr>
          <w:rStyle w:val="EndnoteReference"/>
          <w:rFonts w:ascii="Calibri" w:hAnsi="Calibri" w:cs="Calibri"/>
          <w:sz w:val="22"/>
          <w:szCs w:val="22"/>
        </w:rPr>
        <w:endnoteReference w:id="18"/>
      </w:r>
      <w:r w:rsidR="00A439EB" w:rsidRPr="002E057C">
        <w:rPr>
          <w:rFonts w:ascii="Calibri" w:hAnsi="Calibri" w:cs="Calibri"/>
          <w:sz w:val="22"/>
          <w:szCs w:val="22"/>
        </w:rPr>
        <w:t xml:space="preserve"> and is in reference to the provision of ‘mass’, not specialised care, which particularly overlooks the complex and specialised needs of people with disability who face multiple intersections of disadvantage, such as Aboriginal and Torres Strait Islander people with disability, Lesbian, Gay, Bisexual, Transgender, Intersex, Queer and Asexual (LGBTIQA+) people with disability</w:t>
      </w:r>
      <w:r w:rsidR="00BB6FA9" w:rsidRPr="002E057C">
        <w:rPr>
          <w:rFonts w:ascii="Calibri" w:hAnsi="Calibri" w:cs="Calibri"/>
          <w:sz w:val="22"/>
          <w:szCs w:val="22"/>
        </w:rPr>
        <w:t>,</w:t>
      </w:r>
      <w:r w:rsidR="00A439EB" w:rsidRPr="002E057C">
        <w:rPr>
          <w:rFonts w:ascii="Calibri" w:hAnsi="Calibri" w:cs="Calibri"/>
          <w:sz w:val="22"/>
          <w:szCs w:val="22"/>
        </w:rPr>
        <w:t xml:space="preserve"> and women </w:t>
      </w:r>
      <w:r w:rsidR="00122235" w:rsidRPr="002E057C">
        <w:rPr>
          <w:rFonts w:ascii="Calibri" w:hAnsi="Calibri" w:cs="Calibri"/>
          <w:sz w:val="22"/>
          <w:szCs w:val="22"/>
        </w:rPr>
        <w:t xml:space="preserve">and girls </w:t>
      </w:r>
      <w:r w:rsidR="00A439EB" w:rsidRPr="002E057C">
        <w:rPr>
          <w:rFonts w:ascii="Calibri" w:hAnsi="Calibri" w:cs="Calibri"/>
          <w:sz w:val="22"/>
          <w:szCs w:val="22"/>
        </w:rPr>
        <w:t xml:space="preserve">with disability. </w:t>
      </w:r>
    </w:p>
    <w:p w14:paraId="1D39B09D" w14:textId="77777777" w:rsidR="00A439EB" w:rsidRPr="002E057C" w:rsidRDefault="00A439EB" w:rsidP="002E057C">
      <w:pPr>
        <w:pStyle w:val="ListParagraph"/>
        <w:spacing w:after="0"/>
        <w:ind w:left="0"/>
        <w:jc w:val="left"/>
        <w:rPr>
          <w:rFonts w:ascii="Calibri" w:hAnsi="Calibri" w:cs="Calibri"/>
          <w:sz w:val="22"/>
          <w:szCs w:val="22"/>
          <w:lang w:val="en-AU"/>
        </w:rPr>
      </w:pPr>
    </w:p>
    <w:p w14:paraId="62F3B0DD" w14:textId="63E4978E" w:rsidR="00A439EB" w:rsidRPr="002E057C" w:rsidRDefault="00BB6FA9"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4.</w:t>
      </w:r>
      <w:r w:rsidR="00F9180E" w:rsidRPr="002E057C">
        <w:rPr>
          <w:rFonts w:ascii="Calibri" w:hAnsi="Calibri" w:cs="Calibri"/>
          <w:color w:val="000000" w:themeColor="text1"/>
          <w:sz w:val="22"/>
          <w:szCs w:val="22"/>
          <w:lang w:bidi="en-US"/>
        </w:rPr>
        <w:t>6</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In-line with Australia’s two key frameworks, the practical exclusion and oversight of the specific needs of people with disability in emergencies and disasters can be seen in Australia’s response to the recent Summer Bushfires of 2019/2020, as well as the current COVID-19 pandemic, which are both discussed in this </w:t>
      </w:r>
      <w:r w:rsidR="006375E0" w:rsidRPr="002E057C">
        <w:rPr>
          <w:rFonts w:ascii="Calibri" w:hAnsi="Calibri" w:cs="Calibri"/>
          <w:sz w:val="22"/>
          <w:szCs w:val="22"/>
        </w:rPr>
        <w:t>Submission</w:t>
      </w:r>
      <w:r w:rsidR="00A439EB" w:rsidRPr="002E057C">
        <w:rPr>
          <w:rFonts w:ascii="Calibri" w:hAnsi="Calibri" w:cs="Calibri"/>
          <w:sz w:val="22"/>
          <w:szCs w:val="22"/>
        </w:rPr>
        <w:t xml:space="preserve">. </w:t>
      </w:r>
    </w:p>
    <w:p w14:paraId="4A532AEB" w14:textId="77777777" w:rsidR="00A439EB" w:rsidRPr="002E057C" w:rsidRDefault="00A439EB" w:rsidP="002E057C">
      <w:pPr>
        <w:pStyle w:val="ListParagraph"/>
        <w:spacing w:after="0"/>
        <w:ind w:left="0"/>
        <w:jc w:val="left"/>
        <w:rPr>
          <w:rFonts w:ascii="Calibri" w:hAnsi="Calibri" w:cs="Calibri"/>
          <w:sz w:val="22"/>
          <w:szCs w:val="22"/>
          <w:lang w:val="en-AU"/>
        </w:rPr>
      </w:pPr>
    </w:p>
    <w:p w14:paraId="45F70292" w14:textId="674C9A7E" w:rsidR="00A439EB" w:rsidRPr="002E057C" w:rsidRDefault="00BB6FA9"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4.</w:t>
      </w:r>
      <w:r w:rsidR="00F9180E" w:rsidRPr="002E057C">
        <w:rPr>
          <w:rFonts w:ascii="Calibri" w:hAnsi="Calibri" w:cs="Calibri"/>
          <w:color w:val="000000" w:themeColor="text1"/>
          <w:sz w:val="22"/>
          <w:szCs w:val="22"/>
          <w:lang w:bidi="en-US"/>
        </w:rPr>
        <w:t>7</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Section </w:t>
      </w:r>
      <w:r w:rsidR="002265A0" w:rsidRPr="002E057C">
        <w:rPr>
          <w:rFonts w:ascii="Calibri" w:hAnsi="Calibri" w:cs="Calibri"/>
          <w:sz w:val="22"/>
          <w:szCs w:val="22"/>
        </w:rPr>
        <w:t>5</w:t>
      </w:r>
      <w:r w:rsidR="00A439EB" w:rsidRPr="002E057C">
        <w:rPr>
          <w:rFonts w:ascii="Calibri" w:hAnsi="Calibri" w:cs="Calibri"/>
          <w:sz w:val="22"/>
          <w:szCs w:val="22"/>
        </w:rPr>
        <w:t xml:space="preserve"> introduces </w:t>
      </w:r>
      <w:r w:rsidR="006375E0" w:rsidRPr="002E057C">
        <w:rPr>
          <w:rFonts w:ascii="Calibri" w:hAnsi="Calibri" w:cs="Calibri"/>
          <w:sz w:val="22"/>
          <w:szCs w:val="22"/>
        </w:rPr>
        <w:t>WWDA’s</w:t>
      </w:r>
      <w:r w:rsidR="00A439EB" w:rsidRPr="002E057C">
        <w:rPr>
          <w:rFonts w:ascii="Calibri" w:hAnsi="Calibri" w:cs="Calibri"/>
          <w:sz w:val="22"/>
          <w:szCs w:val="22"/>
        </w:rPr>
        <w:t xml:space="preserve"> </w:t>
      </w:r>
      <w:r w:rsidR="006375E0" w:rsidRPr="002E057C">
        <w:rPr>
          <w:rFonts w:ascii="Calibri" w:hAnsi="Calibri" w:cs="Calibri"/>
          <w:sz w:val="22"/>
          <w:szCs w:val="22"/>
        </w:rPr>
        <w:t>Submission</w:t>
      </w:r>
      <w:r w:rsidR="00A439EB" w:rsidRPr="002E057C">
        <w:rPr>
          <w:rFonts w:ascii="Calibri" w:hAnsi="Calibri" w:cs="Calibri"/>
          <w:sz w:val="22"/>
          <w:szCs w:val="22"/>
        </w:rPr>
        <w:t xml:space="preserve"> by discussing the exclusion of people with disability from </w:t>
      </w:r>
      <w:r w:rsidR="00091D1C" w:rsidRPr="002E057C">
        <w:rPr>
          <w:rFonts w:ascii="Calibri" w:hAnsi="Calibri" w:cs="Calibri"/>
          <w:sz w:val="22"/>
          <w:szCs w:val="22"/>
        </w:rPr>
        <w:t xml:space="preserve">responses to </w:t>
      </w:r>
      <w:r w:rsidR="00A439EB" w:rsidRPr="002E057C">
        <w:rPr>
          <w:rFonts w:ascii="Calibri" w:hAnsi="Calibri" w:cs="Calibri"/>
          <w:sz w:val="22"/>
          <w:szCs w:val="22"/>
        </w:rPr>
        <w:t xml:space="preserve">the recent Black Summer Bushfires of 2019-2020, including the increased risks that the bushfire season posed to the safety of women </w:t>
      </w:r>
      <w:r w:rsidR="006375E0" w:rsidRPr="002E057C">
        <w:rPr>
          <w:rFonts w:ascii="Calibri" w:hAnsi="Calibri" w:cs="Calibri"/>
          <w:sz w:val="22"/>
          <w:szCs w:val="22"/>
        </w:rPr>
        <w:t xml:space="preserve">and girls </w:t>
      </w:r>
      <w:r w:rsidR="00A439EB" w:rsidRPr="002E057C">
        <w:rPr>
          <w:rFonts w:ascii="Calibri" w:hAnsi="Calibri" w:cs="Calibri"/>
          <w:sz w:val="22"/>
          <w:szCs w:val="22"/>
        </w:rPr>
        <w:t xml:space="preserve">with disability. </w:t>
      </w:r>
    </w:p>
    <w:p w14:paraId="44EEBD20" w14:textId="77777777" w:rsidR="00A439EB" w:rsidRPr="002E057C" w:rsidRDefault="00A439EB" w:rsidP="002E057C">
      <w:pPr>
        <w:pStyle w:val="ListParagraph"/>
        <w:spacing w:after="0"/>
        <w:ind w:left="0"/>
        <w:jc w:val="left"/>
        <w:rPr>
          <w:rFonts w:ascii="Calibri" w:hAnsi="Calibri" w:cs="Calibri"/>
          <w:sz w:val="22"/>
          <w:szCs w:val="22"/>
          <w:lang w:val="en-AU"/>
        </w:rPr>
      </w:pPr>
    </w:p>
    <w:p w14:paraId="07123571" w14:textId="126B8FEC" w:rsidR="00A439EB" w:rsidRDefault="00BB6FA9"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4.</w:t>
      </w:r>
      <w:r w:rsidR="00F9180E" w:rsidRPr="002E057C">
        <w:rPr>
          <w:rFonts w:ascii="Calibri" w:hAnsi="Calibri" w:cs="Calibri"/>
          <w:color w:val="000000" w:themeColor="text1"/>
          <w:sz w:val="22"/>
          <w:szCs w:val="22"/>
          <w:lang w:bidi="en-US"/>
        </w:rPr>
        <w:t>8</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Following on from this, Section </w:t>
      </w:r>
      <w:r w:rsidR="002265A0" w:rsidRPr="002E057C">
        <w:rPr>
          <w:rFonts w:ascii="Calibri" w:hAnsi="Calibri" w:cs="Calibri"/>
          <w:sz w:val="22"/>
          <w:szCs w:val="22"/>
        </w:rPr>
        <w:t>6</w:t>
      </w:r>
      <w:r w:rsidR="00A439EB" w:rsidRPr="002E057C">
        <w:rPr>
          <w:rFonts w:ascii="Calibri" w:hAnsi="Calibri" w:cs="Calibri"/>
          <w:sz w:val="22"/>
          <w:szCs w:val="22"/>
        </w:rPr>
        <w:t xml:space="preserve"> of the </w:t>
      </w:r>
      <w:r w:rsidR="006375E0" w:rsidRPr="002E057C">
        <w:rPr>
          <w:rFonts w:ascii="Calibri" w:hAnsi="Calibri" w:cs="Calibri"/>
          <w:sz w:val="22"/>
          <w:szCs w:val="22"/>
        </w:rPr>
        <w:t>Submission</w:t>
      </w:r>
      <w:r w:rsidR="00A439EB" w:rsidRPr="002E057C">
        <w:rPr>
          <w:rFonts w:ascii="Calibri" w:hAnsi="Calibri" w:cs="Calibri"/>
          <w:sz w:val="22"/>
          <w:szCs w:val="22"/>
        </w:rPr>
        <w:t xml:space="preserve"> focusses on the experiences of people with disability in the recent and current COVID-19 pandemic. In the context of planning and responding to emergencies and crises; this </w:t>
      </w:r>
      <w:r w:rsidR="006375E0" w:rsidRPr="002E057C">
        <w:rPr>
          <w:rFonts w:ascii="Calibri" w:hAnsi="Calibri" w:cs="Calibri"/>
          <w:sz w:val="22"/>
          <w:szCs w:val="22"/>
        </w:rPr>
        <w:t>Submission</w:t>
      </w:r>
      <w:r w:rsidR="00A439EB" w:rsidRPr="002E057C">
        <w:rPr>
          <w:rFonts w:ascii="Calibri" w:hAnsi="Calibri" w:cs="Calibri"/>
          <w:sz w:val="22"/>
          <w:szCs w:val="22"/>
        </w:rPr>
        <w:t xml:space="preserve"> uses the example of COVID-19 as a case study to outline the various areas in which responses need to be improved to support the rights, well-being and safety of people with disability during emergencies, including but not limited to the provision of targeted information, healthcare, services and supports</w:t>
      </w:r>
      <w:r w:rsidR="00B07046" w:rsidRPr="002E057C">
        <w:rPr>
          <w:rFonts w:ascii="Calibri" w:hAnsi="Calibri" w:cs="Calibri"/>
          <w:sz w:val="22"/>
          <w:szCs w:val="22"/>
        </w:rPr>
        <w:t>.</w:t>
      </w:r>
      <w:r w:rsidR="00A439EB" w:rsidRPr="002E057C">
        <w:rPr>
          <w:rFonts w:ascii="Calibri" w:hAnsi="Calibri" w:cs="Calibri"/>
          <w:sz w:val="22"/>
          <w:szCs w:val="22"/>
        </w:rPr>
        <w:t xml:space="preserve"> </w:t>
      </w:r>
      <w:r w:rsidR="00B07046" w:rsidRPr="002E057C">
        <w:rPr>
          <w:rFonts w:ascii="Calibri" w:hAnsi="Calibri" w:cs="Calibri"/>
          <w:sz w:val="22"/>
          <w:szCs w:val="22"/>
        </w:rPr>
        <w:t>T</w:t>
      </w:r>
      <w:r w:rsidR="00A439EB" w:rsidRPr="002E057C">
        <w:rPr>
          <w:rFonts w:ascii="Calibri" w:hAnsi="Calibri" w:cs="Calibri"/>
          <w:sz w:val="22"/>
          <w:szCs w:val="22"/>
        </w:rPr>
        <w:t>hroughout the paper, direct quotes and examples are used from women with disability</w:t>
      </w:r>
      <w:r w:rsidRPr="002E057C">
        <w:rPr>
          <w:rFonts w:ascii="Calibri" w:hAnsi="Calibri" w:cs="Calibri"/>
          <w:sz w:val="22"/>
          <w:szCs w:val="22"/>
        </w:rPr>
        <w:t>,</w:t>
      </w:r>
      <w:r w:rsidR="00A439EB" w:rsidRPr="002E057C">
        <w:rPr>
          <w:rFonts w:ascii="Calibri" w:hAnsi="Calibri" w:cs="Calibri"/>
          <w:sz w:val="22"/>
          <w:szCs w:val="22"/>
        </w:rPr>
        <w:t xml:space="preserve"> their famil</w:t>
      </w:r>
      <w:r w:rsidRPr="002E057C">
        <w:rPr>
          <w:rFonts w:ascii="Calibri" w:hAnsi="Calibri" w:cs="Calibri"/>
          <w:sz w:val="22"/>
          <w:szCs w:val="22"/>
        </w:rPr>
        <w:t>ies, friends</w:t>
      </w:r>
      <w:r w:rsidR="00A439EB" w:rsidRPr="002E057C">
        <w:rPr>
          <w:rFonts w:ascii="Calibri" w:hAnsi="Calibri" w:cs="Calibri"/>
          <w:sz w:val="22"/>
          <w:szCs w:val="22"/>
        </w:rPr>
        <w:t xml:space="preserve"> and supporters who are members of WWDA. These quotes were gained through online consultations in closed Facebook groups and have been de-identified for the purpose of this </w:t>
      </w:r>
      <w:r w:rsidRPr="002E057C">
        <w:rPr>
          <w:rFonts w:ascii="Calibri" w:hAnsi="Calibri" w:cs="Calibri"/>
          <w:sz w:val="22"/>
          <w:szCs w:val="22"/>
        </w:rPr>
        <w:t>S</w:t>
      </w:r>
      <w:r w:rsidR="00A439EB" w:rsidRPr="002E057C">
        <w:rPr>
          <w:rFonts w:ascii="Calibri" w:hAnsi="Calibri" w:cs="Calibri"/>
          <w:sz w:val="22"/>
          <w:szCs w:val="22"/>
        </w:rPr>
        <w:t xml:space="preserve">ubmission. </w:t>
      </w:r>
    </w:p>
    <w:p w14:paraId="437D1452" w14:textId="3081617C" w:rsidR="002E057C" w:rsidRDefault="002E057C" w:rsidP="002E057C">
      <w:pPr>
        <w:spacing w:line="276" w:lineRule="auto"/>
        <w:ind w:left="720" w:hanging="720"/>
        <w:rPr>
          <w:rFonts w:ascii="Calibri" w:hAnsi="Calibri" w:cs="Calibri"/>
          <w:sz w:val="22"/>
          <w:szCs w:val="22"/>
        </w:rPr>
      </w:pPr>
    </w:p>
    <w:p w14:paraId="6E85A7C3" w14:textId="1881DC41" w:rsidR="002E057C" w:rsidRDefault="002E057C" w:rsidP="002E057C">
      <w:pPr>
        <w:spacing w:line="276" w:lineRule="auto"/>
        <w:ind w:left="720" w:hanging="720"/>
        <w:rPr>
          <w:rFonts w:ascii="Calibri" w:hAnsi="Calibri" w:cs="Calibri"/>
          <w:sz w:val="22"/>
          <w:szCs w:val="22"/>
        </w:rPr>
      </w:pPr>
    </w:p>
    <w:p w14:paraId="48EB5931" w14:textId="77777777" w:rsidR="002E057C" w:rsidRPr="002E057C" w:rsidRDefault="002E057C" w:rsidP="002E057C">
      <w:pPr>
        <w:spacing w:line="276" w:lineRule="auto"/>
        <w:ind w:left="720" w:hanging="720"/>
        <w:rPr>
          <w:rFonts w:ascii="Calibri" w:hAnsi="Calibri" w:cs="Calibri"/>
          <w:sz w:val="22"/>
          <w:szCs w:val="22"/>
        </w:rPr>
      </w:pPr>
    </w:p>
    <w:p w14:paraId="0E1BE50E" w14:textId="00C37758" w:rsidR="00B94F71" w:rsidRPr="00E50A68" w:rsidRDefault="00B94F71">
      <w:pPr>
        <w:rPr>
          <w:rFonts w:ascii="Calibri" w:hAnsi="Calibri" w:cs="Calibri"/>
          <w:sz w:val="22"/>
          <w:szCs w:val="22"/>
        </w:rPr>
      </w:pPr>
      <w:r w:rsidRPr="00E50A68">
        <w:rPr>
          <w:rFonts w:ascii="Calibri" w:hAnsi="Calibri" w:cs="Calibri"/>
          <w:sz w:val="22"/>
          <w:szCs w:val="22"/>
        </w:rPr>
        <w:br w:type="page"/>
      </w:r>
    </w:p>
    <w:p w14:paraId="64997480" w14:textId="18C8DD44" w:rsidR="00805F0F" w:rsidRPr="00E50A68" w:rsidRDefault="00805F0F" w:rsidP="001A4D5B">
      <w:pPr>
        <w:pStyle w:val="Heading2"/>
        <w:spacing w:before="0" w:after="0" w:line="240" w:lineRule="auto"/>
        <w:rPr>
          <w:rFonts w:ascii="Calibri" w:hAnsi="Calibri" w:cs="Calibri"/>
          <w:b/>
          <w:bCs/>
          <w:color w:val="AC1F79"/>
          <w:sz w:val="20"/>
          <w:szCs w:val="20"/>
        </w:rPr>
      </w:pPr>
      <w:r w:rsidRPr="00E50A68">
        <w:rPr>
          <w:rFonts w:ascii="Calibri" w:hAnsi="Calibri" w:cs="Calibri"/>
          <w:b/>
          <w:bCs/>
          <w:color w:val="AC1F79"/>
        </w:rPr>
        <w:lastRenderedPageBreak/>
        <w:t>5.</w:t>
      </w:r>
      <w:r w:rsidRPr="00E50A68">
        <w:rPr>
          <w:rFonts w:ascii="Calibri" w:hAnsi="Calibri" w:cs="Calibri"/>
          <w:b/>
          <w:bCs/>
          <w:color w:val="AC1F79"/>
        </w:rPr>
        <w:tab/>
        <w:t>BLACK SUMMER BUSHFIRES 2019/2020</w:t>
      </w:r>
    </w:p>
    <w:p w14:paraId="4544F04C" w14:textId="77777777" w:rsidR="00B94F71" w:rsidRPr="002E057C" w:rsidRDefault="00B94F71" w:rsidP="002E057C">
      <w:pPr>
        <w:spacing w:line="276" w:lineRule="auto"/>
        <w:rPr>
          <w:rFonts w:ascii="Calibri" w:hAnsi="Calibri" w:cs="Calibri"/>
          <w:sz w:val="22"/>
          <w:szCs w:val="22"/>
        </w:rPr>
      </w:pPr>
    </w:p>
    <w:p w14:paraId="0AD6E4B9" w14:textId="442769D6" w:rsidR="00A439EB" w:rsidRPr="002E057C" w:rsidRDefault="00740ECD"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5.1</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In the Australian summer bushfires that spanned for months from the end of 2019 to March 2020, many people lost, or had to flee their homes and experienced a range of physical, psychological and financial difficulties related to the fires.</w:t>
      </w:r>
      <w:r w:rsidR="00A439EB" w:rsidRPr="002E057C">
        <w:rPr>
          <w:rStyle w:val="EndnoteReference"/>
          <w:rFonts w:ascii="Calibri" w:hAnsi="Calibri" w:cs="Calibri"/>
          <w:sz w:val="22"/>
          <w:szCs w:val="22"/>
        </w:rPr>
        <w:endnoteReference w:id="19"/>
      </w:r>
      <w:r w:rsidR="00A439EB" w:rsidRPr="002E057C">
        <w:rPr>
          <w:rFonts w:ascii="Calibri" w:hAnsi="Calibri" w:cs="Calibri"/>
          <w:sz w:val="22"/>
          <w:szCs w:val="22"/>
        </w:rPr>
        <w:t xml:space="preserve"> </w:t>
      </w:r>
    </w:p>
    <w:p w14:paraId="3AA1EE69" w14:textId="77777777" w:rsidR="00A439EB" w:rsidRPr="002E057C" w:rsidRDefault="00A439EB" w:rsidP="002E057C">
      <w:pPr>
        <w:pStyle w:val="ListParagraph"/>
        <w:spacing w:after="0"/>
        <w:ind w:left="0"/>
        <w:jc w:val="left"/>
        <w:rPr>
          <w:rFonts w:ascii="Calibri" w:hAnsi="Calibri" w:cs="Calibri"/>
          <w:sz w:val="22"/>
          <w:szCs w:val="22"/>
          <w:lang w:val="en-AU"/>
        </w:rPr>
      </w:pPr>
    </w:p>
    <w:p w14:paraId="0B57D1CA" w14:textId="6287CE82" w:rsidR="00A439EB" w:rsidRPr="002E057C" w:rsidRDefault="00740ECD"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5.2</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In response to the increasing needs of individuals and families affected by the fires, Australian Federal and State governments, non-government organisations and the community acted promptly to increase access to resources and supports for those in need, </w:t>
      </w:r>
      <w:r w:rsidR="004E7EAF" w:rsidRPr="002E057C">
        <w:rPr>
          <w:rFonts w:ascii="Calibri" w:hAnsi="Calibri" w:cs="Calibri"/>
          <w:sz w:val="22"/>
          <w:szCs w:val="22"/>
        </w:rPr>
        <w:t xml:space="preserve">including </w:t>
      </w:r>
      <w:r w:rsidR="00A439EB" w:rsidRPr="002E057C">
        <w:rPr>
          <w:rFonts w:ascii="Calibri" w:hAnsi="Calibri" w:cs="Calibri"/>
          <w:sz w:val="22"/>
          <w:szCs w:val="22"/>
        </w:rPr>
        <w:t xml:space="preserve">by opening mass refuge shelters, distributing emergency supplies and providing constant, up to date information and advice on and to affected communities. However, while the responses taken were necessary and provided </w:t>
      </w:r>
      <w:r w:rsidRPr="002E057C">
        <w:rPr>
          <w:rFonts w:ascii="Calibri" w:hAnsi="Calibri" w:cs="Calibri"/>
          <w:sz w:val="22"/>
          <w:szCs w:val="22"/>
        </w:rPr>
        <w:t>significant</w:t>
      </w:r>
      <w:r w:rsidR="00A439EB" w:rsidRPr="002E057C">
        <w:rPr>
          <w:rFonts w:ascii="Calibri" w:hAnsi="Calibri" w:cs="Calibri"/>
          <w:sz w:val="22"/>
          <w:szCs w:val="22"/>
        </w:rPr>
        <w:t xml:space="preserve"> relief to the population as a whole; they included little consideration for the specific supports required</w:t>
      </w:r>
      <w:r w:rsidR="00A15D78" w:rsidRPr="002E057C">
        <w:rPr>
          <w:rFonts w:ascii="Calibri" w:hAnsi="Calibri" w:cs="Calibri"/>
          <w:sz w:val="22"/>
          <w:szCs w:val="22"/>
        </w:rPr>
        <w:t xml:space="preserve"> by people with disability</w:t>
      </w:r>
      <w:r w:rsidR="00A439EB" w:rsidRPr="002E057C">
        <w:rPr>
          <w:rFonts w:ascii="Calibri" w:hAnsi="Calibri" w:cs="Calibri"/>
          <w:sz w:val="22"/>
          <w:szCs w:val="22"/>
        </w:rPr>
        <w:t xml:space="preserve">. </w:t>
      </w:r>
    </w:p>
    <w:p w14:paraId="3674878B" w14:textId="77777777" w:rsidR="00A439EB" w:rsidRPr="002E057C" w:rsidRDefault="00A439EB" w:rsidP="002E057C">
      <w:pPr>
        <w:pStyle w:val="ListParagraph"/>
        <w:spacing w:after="0"/>
        <w:ind w:left="0"/>
        <w:jc w:val="left"/>
        <w:rPr>
          <w:rFonts w:ascii="Calibri" w:hAnsi="Calibri" w:cs="Calibri"/>
          <w:sz w:val="22"/>
          <w:szCs w:val="22"/>
        </w:rPr>
      </w:pPr>
    </w:p>
    <w:p w14:paraId="50C5130C" w14:textId="54FBD0DC" w:rsidR="00E114E1" w:rsidRPr="002E057C" w:rsidRDefault="00740ECD"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3</w:t>
      </w:r>
      <w:r w:rsidRPr="002E057C">
        <w:rPr>
          <w:rFonts w:ascii="Calibri" w:hAnsi="Calibri" w:cs="Calibri"/>
          <w:color w:val="000000" w:themeColor="text1"/>
          <w:sz w:val="22"/>
          <w:szCs w:val="22"/>
          <w:lang w:bidi="en-US"/>
        </w:rPr>
        <w:tab/>
      </w:r>
      <w:r w:rsidR="00E114E1" w:rsidRPr="002E057C">
        <w:rPr>
          <w:rFonts w:ascii="Calibri" w:hAnsi="Calibri" w:cs="Calibri"/>
          <w:sz w:val="22"/>
          <w:szCs w:val="22"/>
        </w:rPr>
        <w:t>For example, a</w:t>
      </w:r>
      <w:r w:rsidR="00A439EB" w:rsidRPr="002E057C">
        <w:rPr>
          <w:rFonts w:ascii="Calibri" w:hAnsi="Calibri" w:cs="Calibri"/>
          <w:sz w:val="22"/>
          <w:szCs w:val="22"/>
        </w:rPr>
        <w:t>cross states</w:t>
      </w:r>
      <w:r w:rsidR="00E114E1" w:rsidRPr="002E057C">
        <w:rPr>
          <w:rFonts w:ascii="Calibri" w:hAnsi="Calibri" w:cs="Calibri"/>
          <w:sz w:val="22"/>
          <w:szCs w:val="22"/>
        </w:rPr>
        <w:t>/territories</w:t>
      </w:r>
      <w:r w:rsidR="00A439EB" w:rsidRPr="002E057C">
        <w:rPr>
          <w:rFonts w:ascii="Calibri" w:hAnsi="Calibri" w:cs="Calibri"/>
          <w:sz w:val="22"/>
          <w:szCs w:val="22"/>
        </w:rPr>
        <w:t xml:space="preserve">, media platforms and communities, there was a severe lack of information provided in accessible formats such as </w:t>
      </w:r>
      <w:proofErr w:type="spellStart"/>
      <w:r w:rsidR="00A439EB" w:rsidRPr="002E057C">
        <w:rPr>
          <w:rFonts w:ascii="Calibri" w:hAnsi="Calibri" w:cs="Calibri"/>
          <w:sz w:val="22"/>
          <w:szCs w:val="22"/>
        </w:rPr>
        <w:t>Auslan</w:t>
      </w:r>
      <w:proofErr w:type="spellEnd"/>
      <w:r w:rsidR="00A439EB" w:rsidRPr="002E057C">
        <w:rPr>
          <w:rFonts w:ascii="Calibri" w:hAnsi="Calibri" w:cs="Calibri"/>
          <w:sz w:val="22"/>
          <w:szCs w:val="22"/>
        </w:rPr>
        <w:t xml:space="preserve">, Easy Read, </w:t>
      </w:r>
      <w:r w:rsidR="00A15D78" w:rsidRPr="002E057C">
        <w:rPr>
          <w:rFonts w:ascii="Calibri" w:hAnsi="Calibri" w:cs="Calibri"/>
          <w:sz w:val="22"/>
          <w:szCs w:val="22"/>
        </w:rPr>
        <w:t xml:space="preserve">Plain </w:t>
      </w:r>
      <w:r w:rsidR="00A439EB" w:rsidRPr="002E057C">
        <w:rPr>
          <w:rFonts w:ascii="Calibri" w:hAnsi="Calibri" w:cs="Calibri"/>
          <w:sz w:val="22"/>
          <w:szCs w:val="22"/>
        </w:rPr>
        <w:t xml:space="preserve">English and accessible digital formats, as well as a lack of information translated into first nations languages, and commonly spoken languages other than English. </w:t>
      </w:r>
    </w:p>
    <w:p w14:paraId="321B7738" w14:textId="77777777" w:rsidR="00E114E1" w:rsidRPr="002E057C" w:rsidRDefault="00E114E1" w:rsidP="002E057C">
      <w:pPr>
        <w:spacing w:line="276" w:lineRule="auto"/>
        <w:ind w:left="720" w:hanging="720"/>
        <w:rPr>
          <w:rFonts w:ascii="Calibri" w:hAnsi="Calibri" w:cs="Calibri"/>
          <w:sz w:val="22"/>
          <w:szCs w:val="22"/>
        </w:rPr>
      </w:pPr>
    </w:p>
    <w:p w14:paraId="7C7DEBA8" w14:textId="18B6D78D" w:rsidR="00091D1C" w:rsidRPr="002E057C" w:rsidRDefault="00E114E1"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4</w:t>
      </w:r>
      <w:r w:rsidRPr="002E057C">
        <w:rPr>
          <w:rFonts w:ascii="Calibri" w:hAnsi="Calibri" w:cs="Calibri"/>
          <w:color w:val="000000" w:themeColor="text1"/>
          <w:sz w:val="22"/>
          <w:szCs w:val="22"/>
          <w:lang w:bidi="en-US"/>
        </w:rPr>
        <w:tab/>
      </w:r>
      <w:r w:rsidR="00091D1C" w:rsidRPr="002E057C">
        <w:rPr>
          <w:rFonts w:ascii="Calibri" w:hAnsi="Calibri" w:cs="Calibri"/>
          <w:sz w:val="22"/>
          <w:szCs w:val="22"/>
        </w:rPr>
        <w:t>In the earl</w:t>
      </w:r>
      <w:r w:rsidR="00740ECD" w:rsidRPr="002E057C">
        <w:rPr>
          <w:rFonts w:ascii="Calibri" w:hAnsi="Calibri" w:cs="Calibri"/>
          <w:sz w:val="22"/>
          <w:szCs w:val="22"/>
        </w:rPr>
        <w:t>y</w:t>
      </w:r>
      <w:r w:rsidR="00091D1C" w:rsidRPr="002E057C">
        <w:rPr>
          <w:rFonts w:ascii="Calibri" w:hAnsi="Calibri" w:cs="Calibri"/>
          <w:sz w:val="22"/>
          <w:szCs w:val="22"/>
        </w:rPr>
        <w:t xml:space="preserve"> stages of the bushfire crisis, critical press conferences held by the Prime Minister of Australia, did not include an </w:t>
      </w:r>
      <w:proofErr w:type="spellStart"/>
      <w:r w:rsidR="00091D1C" w:rsidRPr="002E057C">
        <w:rPr>
          <w:rFonts w:ascii="Calibri" w:hAnsi="Calibri" w:cs="Calibri"/>
          <w:sz w:val="22"/>
          <w:szCs w:val="22"/>
        </w:rPr>
        <w:t>Auslan</w:t>
      </w:r>
      <w:proofErr w:type="spellEnd"/>
      <w:r w:rsidR="00091D1C" w:rsidRPr="002E057C">
        <w:rPr>
          <w:rFonts w:ascii="Calibri" w:hAnsi="Calibri" w:cs="Calibri"/>
          <w:sz w:val="22"/>
          <w:szCs w:val="22"/>
        </w:rPr>
        <w:t xml:space="preserve"> interpreter. </w:t>
      </w:r>
      <w:r w:rsidR="00740ECD" w:rsidRPr="002E057C">
        <w:rPr>
          <w:rFonts w:ascii="Calibri" w:hAnsi="Calibri" w:cs="Calibri"/>
          <w:sz w:val="22"/>
          <w:szCs w:val="22"/>
        </w:rPr>
        <w:t xml:space="preserve">Even when the Prime Minister of Australia travelled to bushfire affected communities, and gave media conferences from those locations, no </w:t>
      </w:r>
      <w:proofErr w:type="spellStart"/>
      <w:r w:rsidR="00740ECD" w:rsidRPr="002E057C">
        <w:rPr>
          <w:rFonts w:ascii="Calibri" w:hAnsi="Calibri" w:cs="Calibri"/>
          <w:sz w:val="22"/>
          <w:szCs w:val="22"/>
        </w:rPr>
        <w:t>Auslan</w:t>
      </w:r>
      <w:proofErr w:type="spellEnd"/>
      <w:r w:rsidR="00740ECD" w:rsidRPr="002E057C">
        <w:rPr>
          <w:rFonts w:ascii="Calibri" w:hAnsi="Calibri" w:cs="Calibri"/>
          <w:sz w:val="22"/>
          <w:szCs w:val="22"/>
        </w:rPr>
        <w:t xml:space="preserve"> interpreter was present. This was a major shortcoming during the bushfire crisis. WWDA subsequently wrote to the Prime Minister of Australia to suggest that the Prime Minister should have an </w:t>
      </w:r>
      <w:proofErr w:type="spellStart"/>
      <w:r w:rsidR="00740ECD" w:rsidRPr="002E057C">
        <w:rPr>
          <w:rFonts w:ascii="Calibri" w:hAnsi="Calibri" w:cs="Calibri"/>
          <w:sz w:val="22"/>
          <w:szCs w:val="22"/>
        </w:rPr>
        <w:t>Auslan</w:t>
      </w:r>
      <w:proofErr w:type="spellEnd"/>
      <w:r w:rsidR="00740ECD" w:rsidRPr="002E057C">
        <w:rPr>
          <w:rFonts w:ascii="Calibri" w:hAnsi="Calibri" w:cs="Calibri"/>
          <w:sz w:val="22"/>
          <w:szCs w:val="22"/>
        </w:rPr>
        <w:t xml:space="preserve"> interpreter travelling with him, or accompanying him at all times, so that any media and/or important messages communicated by the Prime Minister, can be accessible </w:t>
      </w:r>
      <w:r w:rsidRPr="002E057C">
        <w:rPr>
          <w:rFonts w:ascii="Calibri" w:hAnsi="Calibri" w:cs="Calibri"/>
          <w:sz w:val="22"/>
          <w:szCs w:val="22"/>
        </w:rPr>
        <w:t xml:space="preserve">in real time </w:t>
      </w:r>
      <w:r w:rsidR="00740ECD" w:rsidRPr="002E057C">
        <w:rPr>
          <w:rFonts w:ascii="Calibri" w:hAnsi="Calibri" w:cs="Calibri"/>
          <w:sz w:val="22"/>
          <w:szCs w:val="22"/>
        </w:rPr>
        <w:t xml:space="preserve">to people who </w:t>
      </w:r>
      <w:r w:rsidR="00AD4342" w:rsidRPr="002E057C">
        <w:rPr>
          <w:rFonts w:ascii="Calibri" w:hAnsi="Calibri" w:cs="Calibri"/>
          <w:sz w:val="22"/>
          <w:szCs w:val="22"/>
        </w:rPr>
        <w:t xml:space="preserve">are deaf and/or hearing impaired and who rely on </w:t>
      </w:r>
      <w:proofErr w:type="spellStart"/>
      <w:r w:rsidR="00AD4342" w:rsidRPr="002E057C">
        <w:rPr>
          <w:rFonts w:ascii="Calibri" w:hAnsi="Calibri" w:cs="Calibri"/>
          <w:sz w:val="22"/>
          <w:szCs w:val="22"/>
        </w:rPr>
        <w:t>Auslan</w:t>
      </w:r>
      <w:proofErr w:type="spellEnd"/>
      <w:r w:rsidR="00AD4342" w:rsidRPr="002E057C">
        <w:rPr>
          <w:rFonts w:ascii="Calibri" w:hAnsi="Calibri" w:cs="Calibri"/>
          <w:sz w:val="22"/>
          <w:szCs w:val="22"/>
        </w:rPr>
        <w:t>.</w:t>
      </w:r>
      <w:r w:rsidR="00740ECD" w:rsidRPr="002E057C">
        <w:rPr>
          <w:rFonts w:ascii="Calibri" w:hAnsi="Calibri" w:cs="Calibri"/>
          <w:sz w:val="22"/>
          <w:szCs w:val="22"/>
        </w:rPr>
        <w:t xml:space="preserve">  </w:t>
      </w:r>
    </w:p>
    <w:p w14:paraId="2B1EA111" w14:textId="77777777" w:rsidR="00091D1C" w:rsidRPr="002E057C" w:rsidRDefault="00091D1C" w:rsidP="002E057C">
      <w:pPr>
        <w:spacing w:line="276" w:lineRule="auto"/>
        <w:rPr>
          <w:rFonts w:ascii="Calibri" w:hAnsi="Calibri" w:cs="Calibri"/>
          <w:sz w:val="22"/>
          <w:szCs w:val="22"/>
        </w:rPr>
      </w:pPr>
    </w:p>
    <w:p w14:paraId="1EB9F076" w14:textId="4AF9A344" w:rsidR="0054144B" w:rsidRPr="002E057C" w:rsidRDefault="00AD4342"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5</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While disability advocacy organisations like People </w:t>
      </w:r>
      <w:proofErr w:type="gramStart"/>
      <w:r w:rsidR="00A439EB" w:rsidRPr="002E057C">
        <w:rPr>
          <w:rFonts w:ascii="Calibri" w:hAnsi="Calibri" w:cs="Calibri"/>
          <w:sz w:val="22"/>
          <w:szCs w:val="22"/>
        </w:rPr>
        <w:t>With</w:t>
      </w:r>
      <w:proofErr w:type="gramEnd"/>
      <w:r w:rsidR="00A439EB" w:rsidRPr="002E057C">
        <w:rPr>
          <w:rFonts w:ascii="Calibri" w:hAnsi="Calibri" w:cs="Calibri"/>
          <w:sz w:val="22"/>
          <w:szCs w:val="22"/>
        </w:rPr>
        <w:t xml:space="preserve"> Disability and Australia (PWDA), First Nations Disability Network (FPDN) and Ideas acted promptly to provide distressed members with targeted accessible information about the bushfires; these advocacy responses lacked the coordination and currency that was required of government and media announcements. In the dangers of the Black Summer Bushfires of 2019-2020, this lack of real-time access to critical information about how to access emergency support was </w:t>
      </w:r>
      <w:r w:rsidR="00A15D78" w:rsidRPr="002E057C">
        <w:rPr>
          <w:rFonts w:ascii="Calibri" w:hAnsi="Calibri" w:cs="Calibri"/>
          <w:sz w:val="22"/>
          <w:szCs w:val="22"/>
        </w:rPr>
        <w:t>not compliant with</w:t>
      </w:r>
      <w:r w:rsidR="00A439EB" w:rsidRPr="002E057C">
        <w:rPr>
          <w:rFonts w:ascii="Calibri" w:hAnsi="Calibri" w:cs="Calibri"/>
          <w:sz w:val="22"/>
          <w:szCs w:val="22"/>
        </w:rPr>
        <w:t xml:space="preserve"> Article 9 of the CRPD </w:t>
      </w:r>
      <w:r w:rsidR="0054144B" w:rsidRPr="002E057C">
        <w:rPr>
          <w:rFonts w:ascii="Calibri" w:hAnsi="Calibri" w:cs="Calibri"/>
          <w:sz w:val="22"/>
          <w:szCs w:val="22"/>
        </w:rPr>
        <w:t>(</w:t>
      </w:r>
      <w:r w:rsidR="00A439EB" w:rsidRPr="002E057C">
        <w:rPr>
          <w:rFonts w:ascii="Calibri" w:hAnsi="Calibri" w:cs="Calibri"/>
          <w:sz w:val="22"/>
          <w:szCs w:val="22"/>
        </w:rPr>
        <w:t>which states that public information and services must be accessible</w:t>
      </w:r>
      <w:r w:rsidR="0054144B" w:rsidRPr="002E057C">
        <w:rPr>
          <w:rFonts w:ascii="Calibri" w:hAnsi="Calibri" w:cs="Calibri"/>
          <w:sz w:val="22"/>
          <w:szCs w:val="22"/>
        </w:rPr>
        <w:t>), nor Article 11 (which obliges States parties to take all necessary measures to ensure the protection and safety of persons with disabilities in situations of risk, includin</w:t>
      </w:r>
      <w:r w:rsidR="00C87AB6" w:rsidRPr="002E057C">
        <w:rPr>
          <w:rFonts w:ascii="Calibri" w:hAnsi="Calibri" w:cs="Calibri"/>
          <w:sz w:val="22"/>
          <w:szCs w:val="22"/>
        </w:rPr>
        <w:t>g ‘</w:t>
      </w:r>
      <w:r w:rsidR="0054144B" w:rsidRPr="002E057C">
        <w:rPr>
          <w:rFonts w:ascii="Calibri" w:hAnsi="Calibri" w:cs="Calibri"/>
          <w:sz w:val="22"/>
          <w:szCs w:val="22"/>
        </w:rPr>
        <w:t>the occurrence of natural disasters</w:t>
      </w:r>
      <w:r w:rsidR="00C87AB6" w:rsidRPr="002E057C">
        <w:rPr>
          <w:rFonts w:ascii="Calibri" w:hAnsi="Calibri" w:cs="Calibri"/>
          <w:sz w:val="22"/>
          <w:szCs w:val="22"/>
        </w:rPr>
        <w:t>’</w:t>
      </w:r>
      <w:r w:rsidR="0054144B" w:rsidRPr="002E057C">
        <w:rPr>
          <w:rFonts w:ascii="Calibri" w:hAnsi="Calibri" w:cs="Calibri"/>
          <w:sz w:val="22"/>
          <w:szCs w:val="22"/>
        </w:rPr>
        <w:t>.)</w:t>
      </w:r>
      <w:r w:rsidR="0025199B" w:rsidRPr="002E057C">
        <w:rPr>
          <w:rStyle w:val="EndnoteReference"/>
          <w:rFonts w:ascii="Calibri" w:hAnsi="Calibri" w:cs="Calibri"/>
          <w:sz w:val="22"/>
          <w:szCs w:val="22"/>
        </w:rPr>
        <w:endnoteReference w:id="20"/>
      </w:r>
    </w:p>
    <w:p w14:paraId="7E3B34FB" w14:textId="77777777" w:rsidR="00433DF5" w:rsidRPr="002E057C" w:rsidRDefault="00433DF5" w:rsidP="002E057C">
      <w:pPr>
        <w:pStyle w:val="ListParagraph"/>
        <w:spacing w:after="0"/>
        <w:ind w:left="0"/>
        <w:jc w:val="left"/>
        <w:rPr>
          <w:rFonts w:ascii="Calibri" w:hAnsi="Calibri" w:cs="Calibri"/>
          <w:sz w:val="22"/>
          <w:szCs w:val="22"/>
          <w:lang w:val="en-AU"/>
        </w:rPr>
      </w:pPr>
    </w:p>
    <w:p w14:paraId="10315258" w14:textId="266B4223" w:rsidR="00A439EB" w:rsidRPr="002E057C" w:rsidRDefault="00E41462"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6</w:t>
      </w:r>
      <w:r w:rsidRPr="002E057C">
        <w:rPr>
          <w:rFonts w:ascii="Calibri" w:hAnsi="Calibri" w:cs="Calibri"/>
          <w:color w:val="000000" w:themeColor="text1"/>
          <w:sz w:val="22"/>
          <w:szCs w:val="22"/>
          <w:lang w:bidi="en-US"/>
        </w:rPr>
        <w:tab/>
      </w:r>
      <w:r w:rsidR="00B74032" w:rsidRPr="002E057C">
        <w:rPr>
          <w:rFonts w:ascii="Calibri" w:hAnsi="Calibri" w:cs="Calibri"/>
          <w:sz w:val="22"/>
          <w:szCs w:val="22"/>
        </w:rPr>
        <w:t>T</w:t>
      </w:r>
      <w:r w:rsidR="00A439EB" w:rsidRPr="002E057C">
        <w:rPr>
          <w:rFonts w:ascii="Calibri" w:hAnsi="Calibri" w:cs="Calibri"/>
          <w:sz w:val="22"/>
          <w:szCs w:val="22"/>
        </w:rPr>
        <w:t xml:space="preserve">he inaccessibility of bushfire responses was also reflected in the fact that shelters, refuges and emergency accommodation options are </w:t>
      </w:r>
      <w:r w:rsidRPr="002E057C">
        <w:rPr>
          <w:rFonts w:ascii="Calibri" w:hAnsi="Calibri" w:cs="Calibri"/>
          <w:sz w:val="22"/>
          <w:szCs w:val="22"/>
        </w:rPr>
        <w:t>(</w:t>
      </w:r>
      <w:r w:rsidR="00A439EB" w:rsidRPr="002E057C">
        <w:rPr>
          <w:rFonts w:ascii="Calibri" w:hAnsi="Calibri" w:cs="Calibri"/>
          <w:sz w:val="22"/>
          <w:szCs w:val="22"/>
        </w:rPr>
        <w:t>and were</w:t>
      </w:r>
      <w:r w:rsidRPr="002E057C">
        <w:rPr>
          <w:rFonts w:ascii="Calibri" w:hAnsi="Calibri" w:cs="Calibri"/>
          <w:sz w:val="22"/>
          <w:szCs w:val="22"/>
        </w:rPr>
        <w:t>)</w:t>
      </w:r>
      <w:r w:rsidR="00A439EB" w:rsidRPr="002E057C">
        <w:rPr>
          <w:rFonts w:ascii="Calibri" w:hAnsi="Calibri" w:cs="Calibri"/>
          <w:sz w:val="22"/>
          <w:szCs w:val="22"/>
        </w:rPr>
        <w:t xml:space="preserve"> generally not equipped to be accessible for </w:t>
      </w:r>
      <w:r w:rsidR="00B74032" w:rsidRPr="002E057C">
        <w:rPr>
          <w:rFonts w:ascii="Calibri" w:hAnsi="Calibri" w:cs="Calibri"/>
          <w:sz w:val="22"/>
          <w:szCs w:val="22"/>
        </w:rPr>
        <w:t xml:space="preserve">many </w:t>
      </w:r>
      <w:r w:rsidR="00A439EB" w:rsidRPr="002E057C">
        <w:rPr>
          <w:rFonts w:ascii="Calibri" w:hAnsi="Calibri" w:cs="Calibri"/>
          <w:sz w:val="22"/>
          <w:szCs w:val="22"/>
        </w:rPr>
        <w:t xml:space="preserve">people with </w:t>
      </w:r>
      <w:r w:rsidR="00B74032" w:rsidRPr="002E057C">
        <w:rPr>
          <w:rFonts w:ascii="Calibri" w:hAnsi="Calibri" w:cs="Calibri"/>
          <w:sz w:val="22"/>
          <w:szCs w:val="22"/>
        </w:rPr>
        <w:t xml:space="preserve">disability (including those with </w:t>
      </w:r>
      <w:r w:rsidR="00A439EB" w:rsidRPr="002E057C">
        <w:rPr>
          <w:rFonts w:ascii="Calibri" w:hAnsi="Calibri" w:cs="Calibri"/>
          <w:sz w:val="22"/>
          <w:szCs w:val="22"/>
        </w:rPr>
        <w:t>physical disability and/or chronic illness</w:t>
      </w:r>
      <w:r w:rsidRPr="002E057C">
        <w:rPr>
          <w:rFonts w:ascii="Calibri" w:hAnsi="Calibri" w:cs="Calibri"/>
          <w:sz w:val="22"/>
          <w:szCs w:val="22"/>
        </w:rPr>
        <w:t>, and/or those with multiple impairments</w:t>
      </w:r>
      <w:r w:rsidR="00B74032" w:rsidRPr="002E057C">
        <w:rPr>
          <w:rFonts w:ascii="Calibri" w:hAnsi="Calibri" w:cs="Calibri"/>
          <w:sz w:val="22"/>
          <w:szCs w:val="22"/>
        </w:rPr>
        <w:t>)</w:t>
      </w:r>
      <w:r w:rsidR="00A439EB" w:rsidRPr="002E057C">
        <w:rPr>
          <w:rFonts w:ascii="Calibri" w:hAnsi="Calibri" w:cs="Calibri"/>
          <w:sz w:val="22"/>
          <w:szCs w:val="22"/>
        </w:rPr>
        <w:t xml:space="preserve"> who required assistive technologies</w:t>
      </w:r>
      <w:r w:rsidR="00B74032" w:rsidRPr="002E057C">
        <w:rPr>
          <w:rFonts w:ascii="Calibri" w:hAnsi="Calibri" w:cs="Calibri"/>
          <w:sz w:val="22"/>
          <w:szCs w:val="22"/>
        </w:rPr>
        <w:t>,</w:t>
      </w:r>
      <w:r w:rsidR="00A439EB" w:rsidRPr="002E057C">
        <w:rPr>
          <w:rFonts w:ascii="Calibri" w:hAnsi="Calibri" w:cs="Calibri"/>
          <w:sz w:val="22"/>
          <w:szCs w:val="22"/>
        </w:rPr>
        <w:t xml:space="preserve"> equipment</w:t>
      </w:r>
      <w:r w:rsidR="00B74032" w:rsidRPr="002E057C">
        <w:rPr>
          <w:rFonts w:ascii="Calibri" w:hAnsi="Calibri" w:cs="Calibri"/>
          <w:sz w:val="22"/>
          <w:szCs w:val="22"/>
        </w:rPr>
        <w:t>, carers</w:t>
      </w:r>
      <w:r w:rsidRPr="002E057C">
        <w:rPr>
          <w:rFonts w:ascii="Calibri" w:hAnsi="Calibri" w:cs="Calibri"/>
          <w:sz w:val="22"/>
          <w:szCs w:val="22"/>
        </w:rPr>
        <w:t>/support workers</w:t>
      </w:r>
      <w:r w:rsidR="00B74032" w:rsidRPr="002E057C">
        <w:rPr>
          <w:rFonts w:ascii="Calibri" w:hAnsi="Calibri" w:cs="Calibri"/>
          <w:sz w:val="22"/>
          <w:szCs w:val="22"/>
        </w:rPr>
        <w:t>, and other vital supports</w:t>
      </w:r>
      <w:r w:rsidR="00A439EB" w:rsidRPr="002E057C">
        <w:rPr>
          <w:rFonts w:ascii="Calibri" w:hAnsi="Calibri" w:cs="Calibri"/>
          <w:sz w:val="22"/>
          <w:szCs w:val="22"/>
        </w:rPr>
        <w:t xml:space="preserve">. Reflecting on the crisis, one of WWDA’s members in Victoria who </w:t>
      </w:r>
      <w:r w:rsidR="00906D41" w:rsidRPr="002E057C">
        <w:rPr>
          <w:rFonts w:ascii="Calibri" w:hAnsi="Calibri" w:cs="Calibri"/>
          <w:sz w:val="22"/>
          <w:szCs w:val="22"/>
        </w:rPr>
        <w:t xml:space="preserve">is </w:t>
      </w:r>
      <w:r w:rsidR="00A439EB" w:rsidRPr="002E057C">
        <w:rPr>
          <w:rFonts w:ascii="Calibri" w:hAnsi="Calibri" w:cs="Calibri"/>
          <w:sz w:val="22"/>
          <w:szCs w:val="22"/>
        </w:rPr>
        <w:t>bed-bound stated…</w:t>
      </w:r>
    </w:p>
    <w:p w14:paraId="1D16A6F5" w14:textId="77777777" w:rsidR="005D0E0D" w:rsidRPr="002E057C" w:rsidRDefault="005D0E0D" w:rsidP="002E057C">
      <w:pPr>
        <w:spacing w:line="276" w:lineRule="auto"/>
        <w:rPr>
          <w:rFonts w:ascii="Calibri" w:hAnsi="Calibri" w:cs="Calibri"/>
          <w:sz w:val="22"/>
          <w:szCs w:val="22"/>
        </w:rPr>
      </w:pPr>
    </w:p>
    <w:p w14:paraId="33A656EF" w14:textId="31FBE1AD" w:rsidR="00A439EB" w:rsidRPr="002E057C" w:rsidRDefault="00A439EB" w:rsidP="002E057C">
      <w:pPr>
        <w:spacing w:line="276" w:lineRule="auto"/>
        <w:ind w:left="1134" w:right="720"/>
        <w:rPr>
          <w:rFonts w:ascii="Calibri" w:hAnsi="Calibri" w:cs="Calibri"/>
          <w:sz w:val="22"/>
          <w:szCs w:val="22"/>
        </w:rPr>
      </w:pPr>
      <w:r w:rsidRPr="002E057C">
        <w:rPr>
          <w:rFonts w:ascii="Calibri" w:hAnsi="Calibri" w:cs="Calibri"/>
          <w:i/>
          <w:iCs/>
          <w:sz w:val="22"/>
          <w:szCs w:val="22"/>
        </w:rPr>
        <w:t>“It occurred to me that it would probably not be safe for me to go to an emergency shelter, if I needed to evacuate because all of my assistive technology and supplies are set up permanently in my house.”</w:t>
      </w:r>
      <w:r w:rsidRPr="002E057C">
        <w:rPr>
          <w:rStyle w:val="EndnoteReference"/>
          <w:rFonts w:ascii="Calibri" w:hAnsi="Calibri" w:cs="Calibri"/>
          <w:i/>
          <w:iCs/>
          <w:sz w:val="22"/>
          <w:szCs w:val="22"/>
        </w:rPr>
        <w:endnoteReference w:id="21"/>
      </w:r>
    </w:p>
    <w:p w14:paraId="03838863" w14:textId="77777777" w:rsidR="00A439EB" w:rsidRPr="002E057C" w:rsidRDefault="00A439EB" w:rsidP="002E057C">
      <w:pPr>
        <w:spacing w:line="276" w:lineRule="auto"/>
        <w:rPr>
          <w:rFonts w:ascii="Calibri" w:hAnsi="Calibri" w:cs="Calibri"/>
          <w:sz w:val="22"/>
          <w:szCs w:val="22"/>
        </w:rPr>
      </w:pPr>
    </w:p>
    <w:p w14:paraId="1DC13C3E" w14:textId="33339CF0" w:rsidR="00B5094A" w:rsidRPr="002E057C" w:rsidRDefault="00E41462"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7</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For women and LGBTIQA+ people with disability, the severe lack of accessible emergency accommodation options, also substantially increased their risk </w:t>
      </w:r>
      <w:r w:rsidR="007861A5" w:rsidRPr="002E057C">
        <w:rPr>
          <w:rFonts w:ascii="Calibri" w:hAnsi="Calibri" w:cs="Calibri"/>
          <w:sz w:val="22"/>
          <w:szCs w:val="22"/>
        </w:rPr>
        <w:t xml:space="preserve">and experience of, </w:t>
      </w:r>
      <w:r w:rsidR="00A439EB" w:rsidRPr="002E057C">
        <w:rPr>
          <w:rFonts w:ascii="Calibri" w:hAnsi="Calibri" w:cs="Calibri"/>
          <w:sz w:val="22"/>
          <w:szCs w:val="22"/>
        </w:rPr>
        <w:t xml:space="preserve">becoming </w:t>
      </w:r>
      <w:r w:rsidR="00B5094A" w:rsidRPr="002E057C">
        <w:rPr>
          <w:rFonts w:ascii="Calibri" w:hAnsi="Calibri" w:cs="Calibri"/>
          <w:sz w:val="22"/>
          <w:szCs w:val="22"/>
        </w:rPr>
        <w:t>victims</w:t>
      </w:r>
      <w:r w:rsidR="00A439EB" w:rsidRPr="002E057C">
        <w:rPr>
          <w:rFonts w:ascii="Calibri" w:hAnsi="Calibri" w:cs="Calibri"/>
          <w:sz w:val="22"/>
          <w:szCs w:val="22"/>
        </w:rPr>
        <w:t xml:space="preserve"> of violence, abuse and even homicide during the Black Summer bushfires of 2019-2020. Internationally, a number of anecdotal and systemic studies indicate that all types of domestic, intimate partner and family violence against women are more prevalent during and after disasters.</w:t>
      </w:r>
      <w:r w:rsidR="00A439EB" w:rsidRPr="002E057C">
        <w:rPr>
          <w:rStyle w:val="EndnoteReference"/>
          <w:rFonts w:ascii="Calibri" w:hAnsi="Calibri" w:cs="Calibri"/>
          <w:sz w:val="22"/>
          <w:szCs w:val="22"/>
        </w:rPr>
        <w:endnoteReference w:id="22"/>
      </w:r>
      <w:r w:rsidR="00A439EB" w:rsidRPr="002E057C">
        <w:rPr>
          <w:rFonts w:ascii="Calibri" w:hAnsi="Calibri" w:cs="Calibri"/>
          <w:sz w:val="22"/>
          <w:szCs w:val="22"/>
        </w:rPr>
        <w:t xml:space="preserve"> </w:t>
      </w:r>
    </w:p>
    <w:p w14:paraId="01014552" w14:textId="77777777" w:rsidR="00B5094A" w:rsidRPr="002E057C" w:rsidRDefault="00B5094A" w:rsidP="002E057C">
      <w:pPr>
        <w:spacing w:line="276" w:lineRule="auto"/>
        <w:rPr>
          <w:rFonts w:ascii="Calibri" w:hAnsi="Calibri" w:cs="Calibri"/>
          <w:sz w:val="22"/>
          <w:szCs w:val="22"/>
        </w:rPr>
      </w:pPr>
    </w:p>
    <w:p w14:paraId="6CA714DD" w14:textId="6BEBCDF0" w:rsidR="00A439EB" w:rsidRPr="002E057C" w:rsidRDefault="00B5094A"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8</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In early 2020, this was reflected in Australia when front-line domestic violence services, </w:t>
      </w:r>
      <w:r w:rsidR="00B74032" w:rsidRPr="002E057C">
        <w:rPr>
          <w:rFonts w:ascii="Calibri" w:hAnsi="Calibri" w:cs="Calibri"/>
          <w:sz w:val="22"/>
          <w:szCs w:val="22"/>
        </w:rPr>
        <w:t>(</w:t>
      </w:r>
      <w:r w:rsidR="00A439EB" w:rsidRPr="002E057C">
        <w:rPr>
          <w:rFonts w:ascii="Calibri" w:hAnsi="Calibri" w:cs="Calibri"/>
          <w:sz w:val="22"/>
          <w:szCs w:val="22"/>
        </w:rPr>
        <w:t>such as Safe Steps in Victoria</w:t>
      </w:r>
      <w:r w:rsidR="00B74032" w:rsidRPr="002E057C">
        <w:rPr>
          <w:rFonts w:ascii="Calibri" w:hAnsi="Calibri" w:cs="Calibri"/>
          <w:sz w:val="22"/>
          <w:szCs w:val="22"/>
        </w:rPr>
        <w:t>)</w:t>
      </w:r>
      <w:r w:rsidR="007861A5" w:rsidRPr="002E057C">
        <w:rPr>
          <w:rStyle w:val="EndnoteReference"/>
          <w:rFonts w:ascii="Calibri" w:hAnsi="Calibri" w:cs="Calibri"/>
          <w:sz w:val="22"/>
          <w:szCs w:val="22"/>
        </w:rPr>
        <w:endnoteReference w:id="23"/>
      </w:r>
      <w:r w:rsidR="00A439EB" w:rsidRPr="002E057C">
        <w:rPr>
          <w:rFonts w:ascii="Calibri" w:hAnsi="Calibri" w:cs="Calibri"/>
          <w:sz w:val="22"/>
          <w:szCs w:val="22"/>
        </w:rPr>
        <w:t xml:space="preserve"> reported increasing demand from women reporting </w:t>
      </w:r>
      <w:r w:rsidR="00B74032" w:rsidRPr="002E057C">
        <w:rPr>
          <w:rFonts w:ascii="Calibri" w:hAnsi="Calibri" w:cs="Calibri"/>
          <w:sz w:val="22"/>
          <w:szCs w:val="22"/>
        </w:rPr>
        <w:t xml:space="preserve">violence and </w:t>
      </w:r>
      <w:r w:rsidR="00A439EB" w:rsidRPr="002E057C">
        <w:rPr>
          <w:rFonts w:ascii="Calibri" w:hAnsi="Calibri" w:cs="Calibri"/>
          <w:sz w:val="22"/>
          <w:szCs w:val="22"/>
        </w:rPr>
        <w:t>abuse in bushfire-affected regions.</w:t>
      </w:r>
      <w:r w:rsidR="00A439EB" w:rsidRPr="002E057C">
        <w:rPr>
          <w:rStyle w:val="EndnoteReference"/>
          <w:rFonts w:ascii="Calibri" w:hAnsi="Calibri" w:cs="Calibri"/>
          <w:sz w:val="22"/>
          <w:szCs w:val="22"/>
        </w:rPr>
        <w:endnoteReference w:id="24"/>
      </w:r>
      <w:r w:rsidR="00A439EB" w:rsidRPr="002E057C">
        <w:rPr>
          <w:rFonts w:ascii="Calibri" w:hAnsi="Calibri" w:cs="Calibri"/>
          <w:sz w:val="22"/>
          <w:szCs w:val="22"/>
        </w:rPr>
        <w:t xml:space="preserve"> The reasons for this are multiple and intersecting, but include increased risk factors such as increased stress and the destruction of social networks.</w:t>
      </w:r>
      <w:r w:rsidR="00A439EB" w:rsidRPr="002E057C">
        <w:rPr>
          <w:rStyle w:val="EndnoteReference"/>
          <w:rFonts w:ascii="Calibri" w:hAnsi="Calibri" w:cs="Calibri"/>
          <w:sz w:val="22"/>
          <w:szCs w:val="22"/>
        </w:rPr>
        <w:endnoteReference w:id="25"/>
      </w:r>
      <w:r w:rsidR="00A439EB" w:rsidRPr="002E057C">
        <w:rPr>
          <w:rFonts w:ascii="Calibri" w:hAnsi="Calibri" w:cs="Calibri"/>
          <w:sz w:val="22"/>
          <w:szCs w:val="22"/>
        </w:rPr>
        <w:t xml:space="preserve"> While these factors increase the risk of violence for all women; the severe lack of accessible emergency housing options for women with disability, combined with an increase</w:t>
      </w:r>
      <w:r w:rsidR="00B74032" w:rsidRPr="002E057C">
        <w:rPr>
          <w:rFonts w:ascii="Calibri" w:hAnsi="Calibri" w:cs="Calibri"/>
          <w:sz w:val="22"/>
          <w:szCs w:val="22"/>
        </w:rPr>
        <w:t>d</w:t>
      </w:r>
      <w:r w:rsidR="00A439EB" w:rsidRPr="002E057C">
        <w:rPr>
          <w:rFonts w:ascii="Calibri" w:hAnsi="Calibri" w:cs="Calibri"/>
          <w:sz w:val="22"/>
          <w:szCs w:val="22"/>
        </w:rPr>
        <w:t xml:space="preserve"> reliance on partners and family members, increase the </w:t>
      </w:r>
      <w:r w:rsidR="00B74032" w:rsidRPr="002E057C">
        <w:rPr>
          <w:rFonts w:ascii="Calibri" w:hAnsi="Calibri" w:cs="Calibri"/>
          <w:sz w:val="22"/>
          <w:szCs w:val="22"/>
        </w:rPr>
        <w:t xml:space="preserve">likelihood and </w:t>
      </w:r>
      <w:r w:rsidR="00A439EB" w:rsidRPr="002E057C">
        <w:rPr>
          <w:rFonts w:ascii="Calibri" w:hAnsi="Calibri" w:cs="Calibri"/>
          <w:sz w:val="22"/>
          <w:szCs w:val="22"/>
        </w:rPr>
        <w:t xml:space="preserve">impact </w:t>
      </w:r>
      <w:r w:rsidR="00B74032" w:rsidRPr="002E057C">
        <w:rPr>
          <w:rFonts w:ascii="Calibri" w:hAnsi="Calibri" w:cs="Calibri"/>
          <w:sz w:val="22"/>
          <w:szCs w:val="22"/>
        </w:rPr>
        <w:t xml:space="preserve">of, </w:t>
      </w:r>
      <w:r w:rsidR="00A439EB" w:rsidRPr="002E057C">
        <w:rPr>
          <w:rFonts w:ascii="Calibri" w:hAnsi="Calibri" w:cs="Calibri"/>
          <w:sz w:val="22"/>
          <w:szCs w:val="22"/>
        </w:rPr>
        <w:t xml:space="preserve">violence </w:t>
      </w:r>
      <w:r w:rsidR="00B74032" w:rsidRPr="002E057C">
        <w:rPr>
          <w:rFonts w:ascii="Calibri" w:hAnsi="Calibri" w:cs="Calibri"/>
          <w:sz w:val="22"/>
          <w:szCs w:val="22"/>
        </w:rPr>
        <w:t>and abuse perpetrated against women with disability during</w:t>
      </w:r>
      <w:r w:rsidR="00A439EB" w:rsidRPr="002E057C">
        <w:rPr>
          <w:rFonts w:ascii="Calibri" w:hAnsi="Calibri" w:cs="Calibri"/>
          <w:sz w:val="22"/>
          <w:szCs w:val="22"/>
        </w:rPr>
        <w:t xml:space="preserve"> disasters. </w:t>
      </w:r>
    </w:p>
    <w:p w14:paraId="5DC30481" w14:textId="77777777" w:rsidR="005D0E0D" w:rsidRPr="002E057C" w:rsidRDefault="005D0E0D" w:rsidP="002E057C">
      <w:pPr>
        <w:spacing w:line="276" w:lineRule="auto"/>
        <w:rPr>
          <w:rFonts w:ascii="Calibri" w:hAnsi="Calibri" w:cs="Calibri"/>
          <w:sz w:val="22"/>
          <w:szCs w:val="22"/>
        </w:rPr>
      </w:pPr>
    </w:p>
    <w:p w14:paraId="48B7D461" w14:textId="0399DA46" w:rsidR="00A439EB" w:rsidRPr="002E057C" w:rsidRDefault="00E41462"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9</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In response to the inaccessibility of bushfire response services; DPO’s across Australia called for urgent action to be taken to prioritise the needs of people with disability and improve the accessibility of emergency communications and services.</w:t>
      </w:r>
      <w:r w:rsidR="00A439EB" w:rsidRPr="002E057C">
        <w:rPr>
          <w:rStyle w:val="EndnoteReference"/>
          <w:rFonts w:ascii="Calibri" w:hAnsi="Calibri" w:cs="Calibri"/>
          <w:sz w:val="22"/>
          <w:szCs w:val="22"/>
        </w:rPr>
        <w:endnoteReference w:id="26"/>
      </w:r>
      <w:r w:rsidR="00A439EB" w:rsidRPr="002E057C">
        <w:rPr>
          <w:rFonts w:ascii="Calibri" w:hAnsi="Calibri" w:cs="Calibri"/>
          <w:sz w:val="22"/>
          <w:szCs w:val="22"/>
        </w:rPr>
        <w:t xml:space="preserve"> However, whil</w:t>
      </w:r>
      <w:r w:rsidR="00D26F4C" w:rsidRPr="002E057C">
        <w:rPr>
          <w:rFonts w:ascii="Calibri" w:hAnsi="Calibri" w:cs="Calibri"/>
          <w:sz w:val="22"/>
          <w:szCs w:val="22"/>
        </w:rPr>
        <w:t>st</w:t>
      </w:r>
      <w:r w:rsidR="00A439EB" w:rsidRPr="002E057C">
        <w:rPr>
          <w:rFonts w:ascii="Calibri" w:hAnsi="Calibri" w:cs="Calibri"/>
          <w:sz w:val="22"/>
          <w:szCs w:val="22"/>
        </w:rPr>
        <w:t xml:space="preserve"> it was recognised that many people with disability lost or had to leave their homes, accessible aids and equipment, mainstream emergency shelters and response services largely remained inaccessible throughout the crisis.</w:t>
      </w:r>
      <w:r w:rsidR="00A439EB" w:rsidRPr="002E057C">
        <w:rPr>
          <w:rStyle w:val="EndnoteReference"/>
          <w:rFonts w:ascii="Calibri" w:hAnsi="Calibri" w:cs="Calibri"/>
          <w:sz w:val="22"/>
          <w:szCs w:val="22"/>
        </w:rPr>
        <w:endnoteReference w:id="27"/>
      </w:r>
      <w:r w:rsidR="00A439EB" w:rsidRPr="002E057C">
        <w:rPr>
          <w:rFonts w:ascii="Calibri" w:hAnsi="Calibri" w:cs="Calibri"/>
          <w:sz w:val="22"/>
          <w:szCs w:val="22"/>
        </w:rPr>
        <w:t xml:space="preserve"> This oversight was not only </w:t>
      </w:r>
      <w:r w:rsidR="008B47CD" w:rsidRPr="002E057C">
        <w:rPr>
          <w:rFonts w:ascii="Calibri" w:hAnsi="Calibri" w:cs="Calibri"/>
          <w:sz w:val="22"/>
          <w:szCs w:val="22"/>
        </w:rPr>
        <w:t>negligent</w:t>
      </w:r>
      <w:r w:rsidR="00A439EB" w:rsidRPr="002E057C">
        <w:rPr>
          <w:rFonts w:ascii="Calibri" w:hAnsi="Calibri" w:cs="Calibri"/>
          <w:sz w:val="22"/>
          <w:szCs w:val="22"/>
        </w:rPr>
        <w:t xml:space="preserve"> to people with disability who were affected by the bushfires, but also constituted </w:t>
      </w:r>
      <w:r w:rsidR="008B47CD" w:rsidRPr="002E057C">
        <w:rPr>
          <w:rFonts w:ascii="Calibri" w:hAnsi="Calibri" w:cs="Calibri"/>
          <w:sz w:val="22"/>
          <w:szCs w:val="22"/>
        </w:rPr>
        <w:t>non-compliance</w:t>
      </w:r>
      <w:r w:rsidR="00A439EB" w:rsidRPr="002E057C">
        <w:rPr>
          <w:rFonts w:ascii="Calibri" w:hAnsi="Calibri" w:cs="Calibri"/>
          <w:sz w:val="22"/>
          <w:szCs w:val="22"/>
        </w:rPr>
        <w:t xml:space="preserve"> </w:t>
      </w:r>
      <w:r w:rsidR="008B47CD" w:rsidRPr="002E057C">
        <w:rPr>
          <w:rFonts w:ascii="Calibri" w:hAnsi="Calibri" w:cs="Calibri"/>
          <w:sz w:val="22"/>
          <w:szCs w:val="22"/>
        </w:rPr>
        <w:t>with</w:t>
      </w:r>
      <w:r w:rsidR="00A439EB" w:rsidRPr="002E057C">
        <w:rPr>
          <w:rFonts w:ascii="Calibri" w:hAnsi="Calibri" w:cs="Calibri"/>
          <w:sz w:val="22"/>
          <w:szCs w:val="22"/>
        </w:rPr>
        <w:t xml:space="preserve"> several of Australia’s international human rights obligations under the UNCRPD. In addition to articles 9, 11 and 14 previously discussed, Article’s 16 and 28 which stipulate </w:t>
      </w:r>
      <w:r w:rsidR="008B47CD" w:rsidRPr="002E057C">
        <w:rPr>
          <w:rFonts w:ascii="Calibri" w:hAnsi="Calibri" w:cs="Calibri"/>
          <w:sz w:val="22"/>
          <w:szCs w:val="22"/>
        </w:rPr>
        <w:t>States parties</w:t>
      </w:r>
      <w:r w:rsidR="00A439EB" w:rsidRPr="002E057C">
        <w:rPr>
          <w:rFonts w:ascii="Calibri" w:hAnsi="Calibri" w:cs="Calibri"/>
          <w:sz w:val="22"/>
          <w:szCs w:val="22"/>
        </w:rPr>
        <w:t xml:space="preserve"> obligations to protect the safety of people with disability and ensure that all people with disability have access to an adequate standard of living in all circumstances, </w:t>
      </w:r>
      <w:r w:rsidR="008B47CD" w:rsidRPr="002E057C">
        <w:rPr>
          <w:rFonts w:ascii="Calibri" w:hAnsi="Calibri" w:cs="Calibri"/>
          <w:sz w:val="22"/>
          <w:szCs w:val="22"/>
        </w:rPr>
        <w:t>(</w:t>
      </w:r>
      <w:r w:rsidR="00A439EB" w:rsidRPr="002E057C">
        <w:rPr>
          <w:rFonts w:ascii="Calibri" w:hAnsi="Calibri" w:cs="Calibri"/>
          <w:sz w:val="22"/>
          <w:szCs w:val="22"/>
        </w:rPr>
        <w:t>including adequate food, clothing, housing and/or shelter</w:t>
      </w:r>
      <w:r w:rsidR="008B47CD" w:rsidRPr="002E057C">
        <w:rPr>
          <w:rFonts w:ascii="Calibri" w:hAnsi="Calibri" w:cs="Calibri"/>
          <w:sz w:val="22"/>
          <w:szCs w:val="22"/>
        </w:rPr>
        <w:t>)</w:t>
      </w:r>
      <w:r w:rsidR="00A439EB" w:rsidRPr="002E057C">
        <w:rPr>
          <w:rFonts w:ascii="Calibri" w:hAnsi="Calibri" w:cs="Calibri"/>
          <w:sz w:val="22"/>
          <w:szCs w:val="22"/>
        </w:rPr>
        <w:t xml:space="preserve"> were not adhered to throughout the Black Summer Bushfires of 2019-2020. </w:t>
      </w:r>
    </w:p>
    <w:p w14:paraId="4249E33E" w14:textId="77777777" w:rsidR="005D0E0D" w:rsidRPr="002E057C" w:rsidRDefault="005D0E0D" w:rsidP="002E057C">
      <w:pPr>
        <w:spacing w:line="276" w:lineRule="auto"/>
        <w:rPr>
          <w:rFonts w:ascii="Calibri" w:hAnsi="Calibri" w:cs="Calibri"/>
          <w:b/>
          <w:bCs/>
          <w:sz w:val="22"/>
          <w:szCs w:val="22"/>
        </w:rPr>
      </w:pPr>
    </w:p>
    <w:p w14:paraId="2B7A1677" w14:textId="4D85361A" w:rsidR="00A439EB" w:rsidRPr="002E057C" w:rsidRDefault="00D26F4C"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10</w:t>
      </w:r>
      <w:r w:rsidRPr="002E057C">
        <w:rPr>
          <w:rFonts w:ascii="Calibri" w:hAnsi="Calibri" w:cs="Calibri"/>
          <w:color w:val="000000" w:themeColor="text1"/>
          <w:sz w:val="22"/>
          <w:szCs w:val="22"/>
          <w:lang w:bidi="en-US"/>
        </w:rPr>
        <w:tab/>
      </w:r>
      <w:r w:rsidR="00A439EB" w:rsidRPr="002E057C">
        <w:rPr>
          <w:rFonts w:ascii="Calibri" w:hAnsi="Calibri" w:cs="Calibri"/>
          <w:sz w:val="22"/>
          <w:szCs w:val="22"/>
        </w:rPr>
        <w:t xml:space="preserve">In response to the failure of Government and community responses to support people with disability during the Black Summer Bushfires, DPO’s such PWDA </w:t>
      </w:r>
      <w:r w:rsidRPr="002E057C">
        <w:rPr>
          <w:rFonts w:ascii="Calibri" w:hAnsi="Calibri" w:cs="Calibri"/>
          <w:sz w:val="22"/>
          <w:szCs w:val="22"/>
        </w:rPr>
        <w:t xml:space="preserve">and WWDA </w:t>
      </w:r>
      <w:r w:rsidR="00A439EB" w:rsidRPr="002E057C">
        <w:rPr>
          <w:rFonts w:ascii="Calibri" w:hAnsi="Calibri" w:cs="Calibri"/>
          <w:sz w:val="22"/>
          <w:szCs w:val="22"/>
        </w:rPr>
        <w:t>called for the development of a National Disability Disaster Plan, developed by people with disability, that include</w:t>
      </w:r>
      <w:r w:rsidRPr="002E057C">
        <w:rPr>
          <w:rFonts w:ascii="Calibri" w:hAnsi="Calibri" w:cs="Calibri"/>
          <w:sz w:val="22"/>
          <w:szCs w:val="22"/>
        </w:rPr>
        <w:t>d</w:t>
      </w:r>
      <w:r w:rsidR="00A439EB" w:rsidRPr="002E057C">
        <w:rPr>
          <w:rFonts w:ascii="Calibri" w:hAnsi="Calibri" w:cs="Calibri"/>
          <w:sz w:val="22"/>
          <w:szCs w:val="22"/>
        </w:rPr>
        <w:t xml:space="preserve"> a plan for disasters like bushfires, droughts and floods.</w:t>
      </w:r>
      <w:r w:rsidR="00A439EB" w:rsidRPr="002E057C">
        <w:rPr>
          <w:rStyle w:val="EndnoteReference"/>
          <w:rFonts w:ascii="Calibri" w:hAnsi="Calibri" w:cs="Calibri"/>
          <w:sz w:val="22"/>
          <w:szCs w:val="22"/>
        </w:rPr>
        <w:endnoteReference w:id="28"/>
      </w:r>
      <w:r w:rsidR="00A439EB" w:rsidRPr="002E057C">
        <w:rPr>
          <w:rFonts w:ascii="Calibri" w:hAnsi="Calibri" w:cs="Calibri"/>
          <w:sz w:val="22"/>
          <w:szCs w:val="22"/>
        </w:rPr>
        <w:t xml:space="preserve"> As the national organisation representing women and girls with disability, WWDA </w:t>
      </w:r>
      <w:r w:rsidRPr="002E057C">
        <w:rPr>
          <w:rFonts w:ascii="Calibri" w:hAnsi="Calibri" w:cs="Calibri"/>
          <w:sz w:val="22"/>
          <w:szCs w:val="22"/>
        </w:rPr>
        <w:t>reinforces</w:t>
      </w:r>
      <w:r w:rsidR="00A439EB" w:rsidRPr="002E057C">
        <w:rPr>
          <w:rFonts w:ascii="Calibri" w:hAnsi="Calibri" w:cs="Calibri"/>
          <w:sz w:val="22"/>
          <w:szCs w:val="22"/>
        </w:rPr>
        <w:t xml:space="preserve"> this recommendation, with the stipulation that such a plan would need to include the specific and inter</w:t>
      </w:r>
      <w:r w:rsidR="00524376" w:rsidRPr="002E057C">
        <w:rPr>
          <w:rFonts w:ascii="Calibri" w:hAnsi="Calibri" w:cs="Calibri"/>
          <w:sz w:val="22"/>
          <w:szCs w:val="22"/>
        </w:rPr>
        <w:t>secting</w:t>
      </w:r>
      <w:r w:rsidR="00A439EB" w:rsidRPr="002E057C">
        <w:rPr>
          <w:rFonts w:ascii="Calibri" w:hAnsi="Calibri" w:cs="Calibri"/>
          <w:sz w:val="22"/>
          <w:szCs w:val="22"/>
        </w:rPr>
        <w:t xml:space="preserve"> needs of diverse groups of people with disability, such as Aboriginal and Torres Strait Islander people with disability, LGBTIQA+ people with disability, culturally and linguistically diverse (CALD) people with disability and women with disability. </w:t>
      </w:r>
    </w:p>
    <w:p w14:paraId="10FE8C4B" w14:textId="77777777" w:rsidR="00945878" w:rsidRPr="002E057C" w:rsidRDefault="00945878" w:rsidP="002E057C">
      <w:pPr>
        <w:pStyle w:val="ListParagraph"/>
        <w:spacing w:after="0"/>
        <w:ind w:left="0"/>
        <w:jc w:val="left"/>
        <w:rPr>
          <w:rFonts w:ascii="Calibri" w:hAnsi="Calibri" w:cs="Calibri"/>
          <w:sz w:val="22"/>
          <w:szCs w:val="22"/>
          <w:lang w:val="en-AU"/>
        </w:rPr>
      </w:pPr>
    </w:p>
    <w:p w14:paraId="1058C4C8" w14:textId="6CD8944E" w:rsidR="00945878" w:rsidRPr="002E057C" w:rsidRDefault="00855ACA" w:rsidP="002E057C">
      <w:pPr>
        <w:pStyle w:val="ListParagraph"/>
        <w:spacing w:after="0"/>
        <w:ind w:hanging="720"/>
        <w:jc w:val="left"/>
        <w:rPr>
          <w:rFonts w:ascii="Calibri" w:eastAsia="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11</w:t>
      </w:r>
      <w:r w:rsidRPr="002E057C">
        <w:rPr>
          <w:rFonts w:ascii="Calibri" w:hAnsi="Calibri" w:cs="Calibri"/>
          <w:color w:val="000000" w:themeColor="text1"/>
          <w:sz w:val="22"/>
          <w:szCs w:val="22"/>
          <w:lang w:bidi="en-US"/>
        </w:rPr>
        <w:tab/>
      </w:r>
      <w:r w:rsidR="00945878" w:rsidRPr="002E057C">
        <w:rPr>
          <w:rFonts w:ascii="Calibri" w:hAnsi="Calibri" w:cs="Calibri"/>
          <w:sz w:val="22"/>
          <w:szCs w:val="22"/>
          <w:lang w:val="en-AU"/>
        </w:rPr>
        <w:t>In 2013, the Committee on the Rights of Persons with Disabilities provided its Concluding Observations from its initial review of Australia’s compliance with the CRPD.</w:t>
      </w:r>
      <w:r w:rsidRPr="002E057C">
        <w:rPr>
          <w:rStyle w:val="EndnoteReference"/>
          <w:rFonts w:ascii="Calibri" w:hAnsi="Calibri" w:cs="Calibri"/>
          <w:sz w:val="22"/>
          <w:szCs w:val="22"/>
        </w:rPr>
        <w:endnoteReference w:id="29"/>
      </w:r>
      <w:r w:rsidR="00945878" w:rsidRPr="002E057C">
        <w:rPr>
          <w:rFonts w:ascii="Calibri" w:hAnsi="Calibri" w:cs="Calibri"/>
          <w:sz w:val="22"/>
          <w:szCs w:val="22"/>
          <w:lang w:val="en-AU"/>
        </w:rPr>
        <w:t xml:space="preserve"> </w:t>
      </w:r>
      <w:r w:rsidR="00945878" w:rsidRPr="002E057C">
        <w:rPr>
          <w:rFonts w:ascii="Calibri" w:eastAsia="Calibri" w:hAnsi="Calibri" w:cs="Calibri"/>
          <w:sz w:val="22"/>
          <w:szCs w:val="22"/>
        </w:rPr>
        <w:t>In relation to Article 11 [Situations of risk and humanitarian emergencies], the Committee expressed its concern that:</w:t>
      </w:r>
    </w:p>
    <w:p w14:paraId="3881F497" w14:textId="77777777" w:rsidR="00945878" w:rsidRPr="002E057C" w:rsidRDefault="00945878" w:rsidP="002E057C">
      <w:pPr>
        <w:pStyle w:val="ListParagraph"/>
        <w:spacing w:after="0"/>
        <w:ind w:left="0"/>
        <w:jc w:val="left"/>
        <w:rPr>
          <w:rFonts w:ascii="Calibri" w:eastAsia="Calibri" w:hAnsi="Calibri" w:cs="Calibri"/>
          <w:sz w:val="22"/>
          <w:szCs w:val="22"/>
        </w:rPr>
      </w:pPr>
    </w:p>
    <w:p w14:paraId="6C9106B7" w14:textId="77777777" w:rsidR="00945878" w:rsidRPr="002E057C" w:rsidRDefault="00945878" w:rsidP="002E057C">
      <w:pPr>
        <w:pStyle w:val="ListParagraph"/>
        <w:spacing w:after="0"/>
        <w:ind w:left="1134" w:right="720"/>
        <w:jc w:val="left"/>
        <w:rPr>
          <w:rFonts w:ascii="Calibri" w:hAnsi="Calibri" w:cs="Calibri"/>
          <w:i/>
          <w:iCs/>
          <w:sz w:val="22"/>
          <w:szCs w:val="22"/>
          <w:lang w:val="en-AU"/>
        </w:rPr>
      </w:pPr>
      <w:r w:rsidRPr="002E057C">
        <w:rPr>
          <w:rFonts w:ascii="Calibri" w:hAnsi="Calibri" w:cs="Calibri"/>
          <w:i/>
          <w:iCs/>
          <w:sz w:val="22"/>
          <w:szCs w:val="22"/>
          <w:lang w:val="en-AU"/>
        </w:rPr>
        <w:t>‘despite the adoption of emergency response and mitigation plans at the local and state levels, disability needs are often not explicitly factored into disaster response measures, and that there are as yet no specific measures in national plans to address emergency intervention strategies for persons with disabilities.’</w:t>
      </w:r>
    </w:p>
    <w:p w14:paraId="12BB8DB9" w14:textId="77777777" w:rsidR="00945878" w:rsidRPr="002E057C" w:rsidRDefault="00945878" w:rsidP="002E057C">
      <w:pPr>
        <w:pStyle w:val="ListParagraph"/>
        <w:spacing w:after="0"/>
        <w:ind w:left="0"/>
        <w:jc w:val="left"/>
        <w:rPr>
          <w:rFonts w:ascii="Calibri" w:hAnsi="Calibri" w:cs="Calibri"/>
          <w:sz w:val="22"/>
          <w:szCs w:val="22"/>
          <w:lang w:val="en-AU"/>
        </w:rPr>
      </w:pPr>
    </w:p>
    <w:p w14:paraId="4038B3C5" w14:textId="4BBE70CB" w:rsidR="00945878" w:rsidRPr="002E057C" w:rsidRDefault="00855ACA" w:rsidP="002E057C">
      <w:pPr>
        <w:pStyle w:val="ListParagraph"/>
        <w:spacing w:after="0"/>
        <w:ind w:left="0"/>
        <w:jc w:val="left"/>
        <w:rPr>
          <w:rFonts w:ascii="Calibri" w:hAnsi="Calibri" w:cs="Calibri"/>
          <w:sz w:val="22"/>
          <w:szCs w:val="22"/>
          <w:lang w:val="en-AU"/>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1</w:t>
      </w:r>
      <w:r w:rsidRPr="002E057C">
        <w:rPr>
          <w:rFonts w:ascii="Calibri" w:hAnsi="Calibri" w:cs="Calibri"/>
          <w:color w:val="000000" w:themeColor="text1"/>
          <w:sz w:val="22"/>
          <w:szCs w:val="22"/>
          <w:lang w:bidi="en-US"/>
        </w:rPr>
        <w:t>2</w:t>
      </w:r>
      <w:r w:rsidRPr="002E057C">
        <w:rPr>
          <w:rFonts w:ascii="Calibri" w:hAnsi="Calibri" w:cs="Calibri"/>
          <w:color w:val="000000" w:themeColor="text1"/>
          <w:sz w:val="22"/>
          <w:szCs w:val="22"/>
          <w:lang w:bidi="en-US"/>
        </w:rPr>
        <w:tab/>
      </w:r>
      <w:r w:rsidR="00945878" w:rsidRPr="002E057C">
        <w:rPr>
          <w:rFonts w:ascii="Calibri" w:hAnsi="Calibri" w:cs="Calibri"/>
          <w:sz w:val="22"/>
          <w:szCs w:val="22"/>
          <w:lang w:val="en-AU"/>
        </w:rPr>
        <w:t>The CRPD Committee recommended that:</w:t>
      </w:r>
    </w:p>
    <w:p w14:paraId="5A5563EE" w14:textId="77777777" w:rsidR="00945878" w:rsidRPr="002E057C" w:rsidRDefault="00945878" w:rsidP="002E057C">
      <w:pPr>
        <w:pStyle w:val="ListParagraph"/>
        <w:spacing w:after="0"/>
        <w:ind w:left="0"/>
        <w:jc w:val="left"/>
        <w:rPr>
          <w:rFonts w:ascii="Calibri" w:hAnsi="Calibri" w:cs="Calibri"/>
          <w:sz w:val="22"/>
          <w:szCs w:val="22"/>
          <w:lang w:val="en-AU"/>
        </w:rPr>
      </w:pPr>
    </w:p>
    <w:p w14:paraId="18E799B9" w14:textId="77777777" w:rsidR="00945878" w:rsidRPr="002E057C" w:rsidRDefault="00945878" w:rsidP="002E057C">
      <w:pPr>
        <w:spacing w:line="276" w:lineRule="auto"/>
        <w:ind w:left="1134" w:right="720"/>
        <w:rPr>
          <w:rFonts w:ascii="Calibri" w:hAnsi="Calibri" w:cs="Calibri"/>
          <w:sz w:val="22"/>
          <w:szCs w:val="22"/>
        </w:rPr>
      </w:pPr>
      <w:r w:rsidRPr="002E057C">
        <w:rPr>
          <w:rFonts w:ascii="Calibri" w:hAnsi="Calibri" w:cs="Calibri"/>
          <w:i/>
          <w:iCs/>
          <w:sz w:val="22"/>
          <w:szCs w:val="22"/>
        </w:rPr>
        <w:t>‘the State party to consult with people with disabilities to establish nationally consistent emergency management standards to be implemented across all three levels of government, ensure inclusivity across diverse disabilities and cover all phases of emergency management preparation, early warning, evacuation, interim housing and support, recovery and rebuilding. The Committee further recommends the inclusion in national plans of emergency response schemes for persons with disabilities.’</w:t>
      </w:r>
      <w:r w:rsidRPr="002E057C">
        <w:rPr>
          <w:rStyle w:val="EndnoteReference"/>
          <w:rFonts w:ascii="Calibri" w:hAnsi="Calibri" w:cs="Calibri"/>
          <w:sz w:val="22"/>
          <w:szCs w:val="22"/>
        </w:rPr>
        <w:endnoteReference w:id="30"/>
      </w:r>
    </w:p>
    <w:p w14:paraId="2B938911" w14:textId="77777777" w:rsidR="00945878" w:rsidRPr="002E057C" w:rsidRDefault="00945878" w:rsidP="002E057C">
      <w:pPr>
        <w:spacing w:line="276" w:lineRule="auto"/>
        <w:rPr>
          <w:rFonts w:ascii="Calibri" w:hAnsi="Calibri" w:cs="Calibri"/>
          <w:sz w:val="22"/>
          <w:szCs w:val="22"/>
        </w:rPr>
      </w:pPr>
    </w:p>
    <w:p w14:paraId="2975DF49" w14:textId="6B0E120C" w:rsidR="00F9180E" w:rsidRPr="002E057C" w:rsidRDefault="002367D9"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13</w:t>
      </w:r>
      <w:r w:rsidRPr="002E057C">
        <w:rPr>
          <w:rFonts w:ascii="Calibri" w:hAnsi="Calibri" w:cs="Calibri"/>
          <w:color w:val="000000" w:themeColor="text1"/>
          <w:sz w:val="22"/>
          <w:szCs w:val="22"/>
          <w:lang w:bidi="en-US"/>
        </w:rPr>
        <w:tab/>
      </w:r>
      <w:r w:rsidR="00F9180E" w:rsidRPr="002E057C">
        <w:rPr>
          <w:rFonts w:ascii="Calibri" w:hAnsi="Calibri" w:cs="Calibri"/>
          <w:sz w:val="22"/>
          <w:szCs w:val="22"/>
        </w:rPr>
        <w:t xml:space="preserve">Australia is a signatory to the </w:t>
      </w:r>
      <w:r w:rsidR="00F9180E" w:rsidRPr="00F658BC">
        <w:rPr>
          <w:rFonts w:ascii="Calibri" w:hAnsi="Calibri" w:cs="Calibri"/>
          <w:i/>
          <w:iCs/>
          <w:sz w:val="22"/>
          <w:szCs w:val="22"/>
        </w:rPr>
        <w:t>Sendai Framework for Disaster Risk Reduction 2015-2030</w:t>
      </w:r>
      <w:r w:rsidR="00F9180E" w:rsidRPr="002E057C">
        <w:rPr>
          <w:rFonts w:ascii="Calibri" w:hAnsi="Calibri" w:cs="Calibri"/>
          <w:sz w:val="22"/>
          <w:szCs w:val="22"/>
        </w:rPr>
        <w:t>,</w:t>
      </w:r>
      <w:r w:rsidR="00F9180E" w:rsidRPr="002E057C">
        <w:rPr>
          <w:rStyle w:val="EndnoteReference"/>
          <w:rFonts w:ascii="Calibri" w:eastAsiaTheme="minorEastAsia" w:hAnsi="Calibri" w:cs="Calibri"/>
          <w:sz w:val="22"/>
          <w:szCs w:val="22"/>
        </w:rPr>
        <w:endnoteReference w:id="31"/>
      </w:r>
      <w:r w:rsidR="00F9180E" w:rsidRPr="002E057C">
        <w:rPr>
          <w:rFonts w:ascii="Calibri" w:hAnsi="Calibri" w:cs="Calibri"/>
          <w:sz w:val="22"/>
          <w:szCs w:val="22"/>
        </w:rPr>
        <w:t xml:space="preserve"> </w:t>
      </w:r>
      <w:r w:rsidR="00856BD9" w:rsidRPr="002E057C">
        <w:rPr>
          <w:rFonts w:ascii="Calibri" w:hAnsi="Calibri" w:cs="Calibri"/>
          <w:sz w:val="22"/>
          <w:szCs w:val="22"/>
        </w:rPr>
        <w:t xml:space="preserve">which was adopted at the Third UN World Conference in Sendai, Japan, on March 18, 2015. The Sendai Framework </w:t>
      </w:r>
      <w:r w:rsidR="00F9180E" w:rsidRPr="002E057C">
        <w:rPr>
          <w:rFonts w:ascii="Calibri" w:hAnsi="Calibri" w:cs="Calibri"/>
          <w:sz w:val="22"/>
          <w:szCs w:val="22"/>
        </w:rPr>
        <w:t>is a 15-year agreement with seven targets and four priorities for action which aim to achieve substantial reduction of disaster risk and losses in lives, livelihoods and health and in the economic, physical, social, cultural and environmental assets of persons, businesses, communities and countries. People with disability are acknowledged in the Sendai Framework - establishing them and their representative organisations as legitimate stakeholders in the design and implementation of disaster risk reduction policies. In the Australian context, the Department of Home Affairs is leading Australia’s reporting against the Sendai Framework</w:t>
      </w:r>
      <w:r w:rsidR="00F9180E" w:rsidRPr="002E057C">
        <w:rPr>
          <w:rStyle w:val="EndnoteReference"/>
          <w:rFonts w:ascii="Calibri" w:eastAsiaTheme="minorEastAsia" w:hAnsi="Calibri" w:cs="Calibri"/>
          <w:sz w:val="22"/>
          <w:szCs w:val="22"/>
        </w:rPr>
        <w:endnoteReference w:id="32"/>
      </w:r>
      <w:r w:rsidR="00F9180E" w:rsidRPr="002E057C">
        <w:rPr>
          <w:rFonts w:ascii="Calibri" w:hAnsi="Calibri" w:cs="Calibri"/>
          <w:sz w:val="22"/>
          <w:szCs w:val="22"/>
        </w:rPr>
        <w:t xml:space="preserve"> and driving implementation</w:t>
      </w:r>
      <w:r w:rsidR="00F9180E" w:rsidRPr="002E057C">
        <w:rPr>
          <w:rStyle w:val="EndnoteReference"/>
          <w:rFonts w:ascii="Calibri" w:eastAsiaTheme="minorEastAsia" w:hAnsi="Calibri" w:cs="Calibri"/>
          <w:sz w:val="22"/>
          <w:szCs w:val="22"/>
        </w:rPr>
        <w:endnoteReference w:id="33"/>
      </w:r>
      <w:r w:rsidR="00F9180E" w:rsidRPr="002E057C">
        <w:rPr>
          <w:rFonts w:ascii="Calibri" w:hAnsi="Calibri" w:cs="Calibri"/>
          <w:sz w:val="22"/>
          <w:szCs w:val="22"/>
        </w:rPr>
        <w:t xml:space="preserve"> at a national level, however there is no mechanism for engagement with people with disability. </w:t>
      </w:r>
    </w:p>
    <w:p w14:paraId="2779620B" w14:textId="77777777" w:rsidR="000A7CE8" w:rsidRPr="002E057C" w:rsidRDefault="000A7CE8" w:rsidP="002E057C">
      <w:pPr>
        <w:spacing w:line="276" w:lineRule="auto"/>
        <w:rPr>
          <w:rFonts w:ascii="Calibri" w:hAnsi="Calibri" w:cs="Calibri"/>
          <w:sz w:val="22"/>
          <w:szCs w:val="22"/>
        </w:rPr>
      </w:pPr>
    </w:p>
    <w:p w14:paraId="07A3FFDA" w14:textId="122D04A6" w:rsidR="008B47CD" w:rsidRPr="002E057C" w:rsidRDefault="003537A5" w:rsidP="002E057C">
      <w:pPr>
        <w:pStyle w:val="ListParagraph"/>
        <w:spacing w:after="0"/>
        <w:ind w:hanging="720"/>
        <w:jc w:val="left"/>
        <w:rPr>
          <w:rFonts w:ascii="Calibri" w:hAnsi="Calibri" w:cs="Calibri"/>
          <w:sz w:val="22"/>
          <w:szCs w:val="22"/>
          <w:lang w:val="en-AU"/>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14</w:t>
      </w:r>
      <w:r w:rsidRPr="002E057C">
        <w:rPr>
          <w:rFonts w:ascii="Calibri" w:hAnsi="Calibri" w:cs="Calibri"/>
          <w:color w:val="000000" w:themeColor="text1"/>
          <w:sz w:val="22"/>
          <w:szCs w:val="22"/>
          <w:lang w:bidi="en-US"/>
        </w:rPr>
        <w:tab/>
      </w:r>
      <w:r w:rsidR="008B47CD" w:rsidRPr="002E057C">
        <w:rPr>
          <w:rFonts w:ascii="Calibri" w:eastAsia="Calibri" w:hAnsi="Calibri" w:cs="Calibri Light"/>
          <w:sz w:val="22"/>
          <w:szCs w:val="22"/>
        </w:rPr>
        <w:t xml:space="preserve">In 2019, the </w:t>
      </w:r>
      <w:r w:rsidR="008B47CD" w:rsidRPr="002E057C">
        <w:rPr>
          <w:rFonts w:ascii="Calibri" w:eastAsia="Calibri" w:hAnsi="Calibri" w:cs="Calibri Light"/>
          <w:i/>
          <w:iCs/>
          <w:sz w:val="22"/>
          <w:szCs w:val="22"/>
        </w:rPr>
        <w:t>Committee on the Rights of Persons with Disabilities</w:t>
      </w:r>
      <w:r w:rsidR="008B47CD" w:rsidRPr="002E057C">
        <w:rPr>
          <w:rFonts w:ascii="Calibri" w:eastAsia="Calibri" w:hAnsi="Calibri" w:cs="Calibri Light"/>
          <w:sz w:val="22"/>
          <w:szCs w:val="22"/>
        </w:rPr>
        <w:t xml:space="preserve"> adopted its Concluding Observations following its review of Australia’s compliance with the </w:t>
      </w:r>
      <w:r w:rsidR="008B47CD" w:rsidRPr="002E057C">
        <w:rPr>
          <w:rFonts w:ascii="Calibri" w:hAnsi="Calibri" w:cs="Calibri Light"/>
          <w:sz w:val="22"/>
          <w:szCs w:val="22"/>
        </w:rPr>
        <w:t>CRPD</w:t>
      </w:r>
      <w:r w:rsidR="008B47CD" w:rsidRPr="002E057C">
        <w:rPr>
          <w:rFonts w:ascii="Calibri" w:eastAsia="Calibri" w:hAnsi="Calibri" w:cs="Calibri Light"/>
          <w:sz w:val="22"/>
          <w:szCs w:val="22"/>
        </w:rPr>
        <w:t>.</w:t>
      </w:r>
      <w:r w:rsidR="008B47CD" w:rsidRPr="002E057C">
        <w:rPr>
          <w:rStyle w:val="EndnoteReference"/>
          <w:rFonts w:ascii="Calibri" w:eastAsia="Calibri" w:hAnsi="Calibri" w:cs="Calibri Light"/>
          <w:sz w:val="22"/>
          <w:szCs w:val="22"/>
        </w:rPr>
        <w:endnoteReference w:id="34"/>
      </w:r>
      <w:r w:rsidR="008B47CD" w:rsidRPr="002E057C">
        <w:rPr>
          <w:rFonts w:ascii="Calibri" w:eastAsia="Calibri" w:hAnsi="Calibri" w:cs="Calibri Light"/>
          <w:sz w:val="22"/>
          <w:szCs w:val="22"/>
        </w:rPr>
        <w:t xml:space="preserve"> In relation to Article 11 [Situations of risk and humanitarian emergencies], the Committee expressed its concern </w:t>
      </w:r>
      <w:r w:rsidR="008B47CD" w:rsidRPr="002E057C">
        <w:rPr>
          <w:rFonts w:ascii="Calibri" w:hAnsi="Calibri" w:cs="Calibri"/>
          <w:sz w:val="22"/>
          <w:szCs w:val="22"/>
          <w:lang w:val="en-AU"/>
        </w:rPr>
        <w:t>about the lack of:</w:t>
      </w:r>
    </w:p>
    <w:p w14:paraId="399AF77B" w14:textId="77777777" w:rsidR="008B47CD" w:rsidRPr="002E057C" w:rsidRDefault="008B47CD" w:rsidP="002E057C">
      <w:pPr>
        <w:pStyle w:val="ListParagraph"/>
        <w:spacing w:after="0"/>
        <w:ind w:left="0"/>
        <w:jc w:val="left"/>
        <w:rPr>
          <w:rFonts w:ascii="Calibri" w:hAnsi="Calibri" w:cs="Calibri"/>
          <w:sz w:val="22"/>
          <w:szCs w:val="22"/>
          <w:lang w:val="en-AU"/>
        </w:rPr>
      </w:pPr>
    </w:p>
    <w:p w14:paraId="091506C0" w14:textId="77777777" w:rsidR="008B47CD" w:rsidRPr="002E057C" w:rsidRDefault="008B47CD" w:rsidP="002E057C">
      <w:pPr>
        <w:pStyle w:val="ListParagraph"/>
        <w:spacing w:after="0"/>
        <w:ind w:left="1434" w:right="720" w:hanging="300"/>
        <w:jc w:val="left"/>
        <w:rPr>
          <w:rFonts w:ascii="Calibri" w:hAnsi="Calibri" w:cs="Calibri"/>
          <w:sz w:val="22"/>
          <w:szCs w:val="22"/>
          <w:lang w:val="en-AU"/>
        </w:rPr>
      </w:pPr>
      <w:r w:rsidRPr="002E057C">
        <w:rPr>
          <w:rFonts w:ascii="Calibri" w:hAnsi="Calibri" w:cs="Calibri"/>
          <w:sz w:val="22"/>
          <w:szCs w:val="22"/>
          <w:lang w:val="en-AU"/>
        </w:rPr>
        <w:t>(a)</w:t>
      </w:r>
      <w:r w:rsidRPr="002E057C">
        <w:rPr>
          <w:rFonts w:ascii="Calibri" w:hAnsi="Calibri" w:cs="Calibri"/>
          <w:sz w:val="22"/>
          <w:szCs w:val="22"/>
          <w:lang w:val="en-AU"/>
        </w:rPr>
        <w:tab/>
        <w:t>Nationally consistent emergency management standards that ensure access to disability-specific and disability-responsive support during emergencies;</w:t>
      </w:r>
    </w:p>
    <w:p w14:paraId="06B097CB" w14:textId="77777777" w:rsidR="008B47CD" w:rsidRPr="002E057C" w:rsidRDefault="008B47CD" w:rsidP="002E057C">
      <w:pPr>
        <w:pStyle w:val="ListParagraph"/>
        <w:spacing w:after="0"/>
        <w:ind w:left="1434" w:right="720" w:hanging="300"/>
        <w:jc w:val="left"/>
        <w:rPr>
          <w:rFonts w:ascii="Calibri" w:hAnsi="Calibri" w:cs="Calibri"/>
          <w:sz w:val="22"/>
          <w:szCs w:val="22"/>
          <w:lang w:val="en-AU"/>
        </w:rPr>
      </w:pPr>
      <w:r w:rsidRPr="002E057C">
        <w:rPr>
          <w:rFonts w:ascii="Calibri" w:hAnsi="Calibri" w:cs="Calibri"/>
          <w:sz w:val="22"/>
          <w:szCs w:val="22"/>
          <w:lang w:val="en-AU"/>
        </w:rPr>
        <w:t>(b)</w:t>
      </w:r>
      <w:r w:rsidRPr="002E057C">
        <w:rPr>
          <w:rFonts w:ascii="Calibri" w:hAnsi="Calibri" w:cs="Calibri"/>
          <w:sz w:val="22"/>
          <w:szCs w:val="22"/>
          <w:lang w:val="en-AU"/>
        </w:rPr>
        <w:tab/>
        <w:t xml:space="preserve">A mechanism for engagement with organizations of persons with disabilities in the implementation of the Sendai Framework at the national level and its reporting process. </w:t>
      </w:r>
    </w:p>
    <w:p w14:paraId="3FBC0862" w14:textId="77777777" w:rsidR="008B47CD" w:rsidRPr="002E057C" w:rsidRDefault="008B47CD" w:rsidP="002E057C">
      <w:pPr>
        <w:pStyle w:val="ListParagraph"/>
        <w:spacing w:after="0"/>
        <w:ind w:left="0"/>
        <w:jc w:val="left"/>
        <w:rPr>
          <w:rFonts w:ascii="Calibri" w:hAnsi="Calibri" w:cs="Calibri"/>
          <w:sz w:val="22"/>
          <w:szCs w:val="22"/>
          <w:lang w:val="en-AU"/>
        </w:rPr>
      </w:pPr>
    </w:p>
    <w:p w14:paraId="6A834110" w14:textId="63FAA49A" w:rsidR="00524376" w:rsidRPr="002E057C" w:rsidRDefault="00744D2F" w:rsidP="002E057C">
      <w:pPr>
        <w:pStyle w:val="ListParagraph"/>
        <w:spacing w:after="0"/>
        <w:ind w:hanging="720"/>
        <w:jc w:val="left"/>
        <w:rPr>
          <w:rFonts w:ascii="Calibri" w:hAnsi="Calibri" w:cs="Calibri"/>
          <w:sz w:val="22"/>
          <w:szCs w:val="22"/>
          <w:lang w:val="en-AU"/>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15</w:t>
      </w:r>
      <w:r w:rsidRPr="002E057C">
        <w:rPr>
          <w:rFonts w:ascii="Calibri" w:hAnsi="Calibri" w:cs="Calibri"/>
          <w:color w:val="000000" w:themeColor="text1"/>
          <w:sz w:val="22"/>
          <w:szCs w:val="22"/>
          <w:lang w:bidi="en-US"/>
        </w:rPr>
        <w:tab/>
      </w:r>
      <w:r w:rsidR="008B47CD" w:rsidRPr="002E057C">
        <w:rPr>
          <w:rFonts w:ascii="Calibri" w:hAnsi="Calibri" w:cs="Calibri"/>
          <w:sz w:val="22"/>
          <w:szCs w:val="22"/>
          <w:lang w:val="en-AU"/>
        </w:rPr>
        <w:t xml:space="preserve">The Committee </w:t>
      </w:r>
      <w:r w:rsidR="00524376" w:rsidRPr="002E057C">
        <w:rPr>
          <w:rFonts w:ascii="Calibri" w:hAnsi="Calibri" w:cs="Calibri"/>
          <w:sz w:val="22"/>
          <w:szCs w:val="22"/>
          <w:lang w:val="en-AU"/>
        </w:rPr>
        <w:t xml:space="preserve">subsequently </w:t>
      </w:r>
      <w:r w:rsidR="008B47CD" w:rsidRPr="002E057C">
        <w:rPr>
          <w:rFonts w:ascii="Calibri" w:hAnsi="Calibri" w:cs="Calibri"/>
          <w:sz w:val="22"/>
          <w:szCs w:val="22"/>
          <w:lang w:val="en-AU"/>
        </w:rPr>
        <w:t>recommended</w:t>
      </w:r>
      <w:r w:rsidR="00524376" w:rsidRPr="002E057C">
        <w:rPr>
          <w:rFonts w:ascii="Calibri" w:hAnsi="Calibri" w:cs="Calibri"/>
          <w:sz w:val="22"/>
          <w:szCs w:val="22"/>
          <w:lang w:val="en-AU"/>
        </w:rPr>
        <w:t xml:space="preserve"> that:</w:t>
      </w:r>
    </w:p>
    <w:p w14:paraId="3B2E77AB" w14:textId="77777777" w:rsidR="00524376" w:rsidRPr="002E057C" w:rsidRDefault="00524376" w:rsidP="002E057C">
      <w:pPr>
        <w:pStyle w:val="ListParagraph"/>
        <w:spacing w:after="0"/>
        <w:ind w:hanging="720"/>
        <w:jc w:val="left"/>
        <w:rPr>
          <w:rFonts w:ascii="Calibri" w:hAnsi="Calibri" w:cs="Calibri"/>
          <w:sz w:val="22"/>
          <w:szCs w:val="22"/>
          <w:lang w:val="en-AU"/>
        </w:rPr>
      </w:pPr>
    </w:p>
    <w:p w14:paraId="395EB6BC" w14:textId="2DF296B3" w:rsidR="00524376" w:rsidRPr="002E057C" w:rsidRDefault="00524376" w:rsidP="002E057C">
      <w:pPr>
        <w:pStyle w:val="ListParagraph"/>
        <w:spacing w:after="0"/>
        <w:ind w:left="1134" w:right="720"/>
        <w:jc w:val="left"/>
        <w:rPr>
          <w:rFonts w:ascii="Calibri" w:hAnsi="Calibri" w:cs="Calibri"/>
          <w:sz w:val="22"/>
          <w:szCs w:val="22"/>
          <w:lang w:val="en-AU"/>
        </w:rPr>
      </w:pPr>
      <w:r w:rsidRPr="002E057C">
        <w:rPr>
          <w:rFonts w:ascii="Calibri" w:hAnsi="Calibri" w:cs="Calibri"/>
          <w:i/>
          <w:iCs/>
          <w:sz w:val="22"/>
          <w:szCs w:val="22"/>
          <w:lang w:val="en-AU"/>
        </w:rPr>
        <w:t>in close consultation with representative organizations of persons with disabilities, the establishment of a fully accessible and inclusive mechanism to engage with persons with disabilities in the implementation and monitoring of the Sendai Framework</w:t>
      </w:r>
      <w:r w:rsidR="006010A8" w:rsidRPr="002E057C">
        <w:rPr>
          <w:rFonts w:ascii="Calibri" w:hAnsi="Calibri" w:cs="Calibri"/>
          <w:i/>
          <w:iCs/>
          <w:sz w:val="22"/>
          <w:szCs w:val="22"/>
          <w:lang w:val="en-AU"/>
        </w:rPr>
        <w:t>.</w:t>
      </w:r>
      <w:r w:rsidRPr="002E057C">
        <w:rPr>
          <w:rStyle w:val="EndnoteReference"/>
          <w:rFonts w:ascii="Calibri" w:hAnsi="Calibri" w:cs="Calibri"/>
          <w:sz w:val="22"/>
          <w:szCs w:val="22"/>
          <w:lang w:val="en-AU"/>
        </w:rPr>
        <w:endnoteReference w:id="35"/>
      </w:r>
    </w:p>
    <w:p w14:paraId="36743E93" w14:textId="05A48BFB" w:rsidR="00524376" w:rsidRPr="002E057C" w:rsidRDefault="00524376" w:rsidP="002E057C">
      <w:pPr>
        <w:pStyle w:val="ListParagraph"/>
        <w:spacing w:after="0"/>
        <w:ind w:left="0"/>
        <w:jc w:val="left"/>
        <w:rPr>
          <w:rFonts w:ascii="Calibri" w:hAnsi="Calibri" w:cs="Calibri"/>
          <w:sz w:val="22"/>
          <w:szCs w:val="22"/>
          <w:lang w:val="en-AU"/>
        </w:rPr>
      </w:pPr>
    </w:p>
    <w:p w14:paraId="0724A328" w14:textId="23E0CE1A" w:rsidR="006010A8" w:rsidRPr="002E057C" w:rsidRDefault="00FC1CD7" w:rsidP="002E057C">
      <w:pPr>
        <w:spacing w:line="276" w:lineRule="auto"/>
        <w:ind w:left="720" w:hanging="720"/>
        <w:rPr>
          <w:rFonts w:ascii="Calibri" w:hAnsi="Calibri" w:cs="Calibri"/>
          <w:sz w:val="22"/>
          <w:szCs w:val="22"/>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16</w:t>
      </w:r>
      <w:r w:rsidRPr="002E057C">
        <w:rPr>
          <w:rFonts w:ascii="Calibri" w:hAnsi="Calibri" w:cs="Calibri"/>
          <w:color w:val="000000" w:themeColor="text1"/>
          <w:sz w:val="22"/>
          <w:szCs w:val="22"/>
          <w:lang w:bidi="en-US"/>
        </w:rPr>
        <w:tab/>
      </w:r>
      <w:r w:rsidR="006010A8" w:rsidRPr="002E057C">
        <w:rPr>
          <w:rFonts w:ascii="Calibri" w:hAnsi="Calibri" w:cs="Calibri"/>
          <w:sz w:val="22"/>
          <w:szCs w:val="22"/>
        </w:rPr>
        <w:t xml:space="preserve">As outlined earlier in this Submission, Australia’s two frameworks currently in place to prepare for disasters [the </w:t>
      </w:r>
      <w:r w:rsidR="006010A8" w:rsidRPr="002E057C">
        <w:rPr>
          <w:rFonts w:ascii="Calibri" w:hAnsi="Calibri" w:cs="Calibri"/>
          <w:i/>
          <w:iCs/>
          <w:sz w:val="22"/>
          <w:szCs w:val="22"/>
        </w:rPr>
        <w:t>National Disaster Risk Reduction Framework (2018)</w:t>
      </w:r>
      <w:r w:rsidR="006010A8" w:rsidRPr="002E057C">
        <w:rPr>
          <w:rStyle w:val="EndnoteReference"/>
          <w:rFonts w:ascii="Calibri" w:hAnsi="Calibri" w:cs="Calibri"/>
          <w:i/>
          <w:iCs/>
          <w:sz w:val="22"/>
          <w:szCs w:val="22"/>
        </w:rPr>
        <w:endnoteReference w:id="36"/>
      </w:r>
      <w:r w:rsidR="006010A8" w:rsidRPr="002E057C">
        <w:rPr>
          <w:rFonts w:ascii="Calibri" w:hAnsi="Calibri" w:cs="Calibri"/>
          <w:sz w:val="22"/>
          <w:szCs w:val="22"/>
        </w:rPr>
        <w:t xml:space="preserve"> and the </w:t>
      </w:r>
      <w:r w:rsidR="006010A8" w:rsidRPr="002E057C">
        <w:rPr>
          <w:rFonts w:ascii="Calibri" w:hAnsi="Calibri" w:cs="Calibri"/>
          <w:i/>
          <w:iCs/>
          <w:sz w:val="22"/>
          <w:szCs w:val="22"/>
        </w:rPr>
        <w:t>Australian Disaster Preparedness Framework (2018)]</w:t>
      </w:r>
      <w:r w:rsidR="006010A8" w:rsidRPr="002E057C">
        <w:rPr>
          <w:rStyle w:val="EndnoteReference"/>
          <w:rFonts w:ascii="Calibri" w:hAnsi="Calibri" w:cs="Calibri"/>
          <w:i/>
          <w:iCs/>
          <w:sz w:val="22"/>
          <w:szCs w:val="22"/>
        </w:rPr>
        <w:endnoteReference w:id="37"/>
      </w:r>
      <w:r w:rsidR="006010A8" w:rsidRPr="002E057C">
        <w:rPr>
          <w:rFonts w:ascii="Calibri" w:hAnsi="Calibri" w:cs="Calibri"/>
          <w:sz w:val="22"/>
          <w:szCs w:val="22"/>
        </w:rPr>
        <w:t xml:space="preserve"> do not address disability, nor do they ‘ensure access to disability-specific and disability-responsive support during emergencies’, as recommended by the Committee on the Rights of Persons with Disabilities. There is also no established mechanism to engage with people with disability in the implementation and monitoring of the Sendai Framework (and/or the </w:t>
      </w:r>
      <w:r w:rsidRPr="002E057C">
        <w:rPr>
          <w:rFonts w:ascii="Calibri" w:hAnsi="Calibri" w:cs="Calibri"/>
          <w:sz w:val="22"/>
          <w:szCs w:val="22"/>
        </w:rPr>
        <w:t>National Disaster Risk Reduction Framework and the Australian Disaster Preparedness Framework).</w:t>
      </w:r>
    </w:p>
    <w:p w14:paraId="149AC6C0" w14:textId="10C75E74" w:rsidR="006010A8" w:rsidRPr="002E057C" w:rsidRDefault="006010A8" w:rsidP="002E057C">
      <w:pPr>
        <w:pStyle w:val="ListParagraph"/>
        <w:spacing w:after="0"/>
        <w:ind w:left="0"/>
        <w:jc w:val="left"/>
        <w:rPr>
          <w:rFonts w:ascii="Calibri" w:hAnsi="Calibri" w:cs="Calibri"/>
          <w:sz w:val="22"/>
          <w:szCs w:val="22"/>
          <w:lang w:val="en-AU"/>
        </w:rPr>
      </w:pPr>
    </w:p>
    <w:p w14:paraId="7B38DDA5" w14:textId="2CBA6E17" w:rsidR="0067636D" w:rsidRPr="002E057C" w:rsidRDefault="00744D2F" w:rsidP="002E057C">
      <w:pPr>
        <w:pStyle w:val="ListParagraph"/>
        <w:spacing w:after="0"/>
        <w:ind w:hanging="720"/>
        <w:jc w:val="left"/>
        <w:rPr>
          <w:rFonts w:ascii="Calibri" w:hAnsi="Calibri" w:cs="Calibri"/>
          <w:sz w:val="22"/>
          <w:szCs w:val="22"/>
          <w:lang w:val="en-AU"/>
        </w:rPr>
      </w:pPr>
      <w:r w:rsidRPr="002E057C">
        <w:rPr>
          <w:rFonts w:ascii="Calibri" w:hAnsi="Calibri" w:cs="Calibri"/>
          <w:color w:val="000000" w:themeColor="text1"/>
          <w:sz w:val="22"/>
          <w:szCs w:val="22"/>
          <w:lang w:bidi="en-US"/>
        </w:rPr>
        <w:t>5.</w:t>
      </w:r>
      <w:r w:rsidR="00205031">
        <w:rPr>
          <w:rFonts w:ascii="Calibri" w:hAnsi="Calibri" w:cs="Calibri"/>
          <w:color w:val="000000" w:themeColor="text1"/>
          <w:sz w:val="22"/>
          <w:szCs w:val="22"/>
          <w:lang w:bidi="en-US"/>
        </w:rPr>
        <w:t>17</w:t>
      </w:r>
      <w:r w:rsidRPr="002E057C">
        <w:rPr>
          <w:rFonts w:ascii="Calibri" w:hAnsi="Calibri" w:cs="Calibri"/>
          <w:color w:val="000000" w:themeColor="text1"/>
          <w:sz w:val="22"/>
          <w:szCs w:val="22"/>
          <w:lang w:bidi="en-US"/>
        </w:rPr>
        <w:tab/>
      </w:r>
      <w:r w:rsidR="00B72995" w:rsidRPr="002E057C">
        <w:rPr>
          <w:rFonts w:ascii="Calibri" w:hAnsi="Calibri" w:cs="Calibri"/>
          <w:sz w:val="22"/>
          <w:szCs w:val="22"/>
          <w:lang w:val="en-AU"/>
        </w:rPr>
        <w:t>A</w:t>
      </w:r>
      <w:r w:rsidR="0067636D" w:rsidRPr="002E057C">
        <w:rPr>
          <w:rFonts w:ascii="Calibri" w:hAnsi="Calibri" w:cs="Calibri"/>
          <w:sz w:val="22"/>
          <w:szCs w:val="22"/>
          <w:lang w:val="en-AU"/>
        </w:rPr>
        <w:t xml:space="preserve"> new </w:t>
      </w:r>
      <w:r w:rsidR="00B72995" w:rsidRPr="002E057C">
        <w:rPr>
          <w:rFonts w:ascii="Calibri" w:hAnsi="Calibri" w:cs="Calibri"/>
          <w:sz w:val="22"/>
          <w:szCs w:val="22"/>
          <w:lang w:val="en-AU"/>
        </w:rPr>
        <w:t xml:space="preserve">ten-year </w:t>
      </w:r>
      <w:r w:rsidR="0067636D" w:rsidRPr="002E057C">
        <w:rPr>
          <w:rFonts w:ascii="Calibri" w:hAnsi="Calibri" w:cs="Calibri"/>
          <w:sz w:val="22"/>
          <w:szCs w:val="22"/>
          <w:lang w:val="en-AU"/>
        </w:rPr>
        <w:t>National Disability Strategy (NDS)</w:t>
      </w:r>
      <w:r w:rsidR="00B72995" w:rsidRPr="002E057C">
        <w:rPr>
          <w:rFonts w:ascii="Calibri" w:hAnsi="Calibri" w:cs="Calibri"/>
          <w:sz w:val="22"/>
          <w:szCs w:val="22"/>
          <w:lang w:val="en-AU"/>
        </w:rPr>
        <w:t xml:space="preserve"> is</w:t>
      </w:r>
      <w:r w:rsidR="0067636D" w:rsidRPr="002E057C">
        <w:rPr>
          <w:rFonts w:ascii="Calibri" w:hAnsi="Calibri" w:cs="Calibri"/>
          <w:sz w:val="22"/>
          <w:szCs w:val="22"/>
          <w:lang w:val="en-AU"/>
        </w:rPr>
        <w:t xml:space="preserve"> currently under development</w:t>
      </w:r>
      <w:r w:rsidR="00B72995" w:rsidRPr="002E057C">
        <w:rPr>
          <w:rFonts w:ascii="Calibri" w:hAnsi="Calibri" w:cs="Calibri"/>
          <w:sz w:val="22"/>
          <w:szCs w:val="22"/>
          <w:lang w:val="en-AU"/>
        </w:rPr>
        <w:t xml:space="preserve"> and is due to be completed in 2021. The National Disability Strategy offers a logical framework to</w:t>
      </w:r>
      <w:r w:rsidR="0067636D" w:rsidRPr="002E057C">
        <w:rPr>
          <w:rFonts w:ascii="Calibri" w:hAnsi="Calibri" w:cs="Calibri"/>
          <w:sz w:val="22"/>
          <w:szCs w:val="22"/>
          <w:lang w:val="en-AU"/>
        </w:rPr>
        <w:t xml:space="preserve"> incorporate </w:t>
      </w:r>
      <w:r w:rsidR="00404BE7" w:rsidRPr="002E057C">
        <w:rPr>
          <w:rFonts w:ascii="Calibri" w:hAnsi="Calibri" w:cs="Calibri"/>
          <w:sz w:val="22"/>
          <w:szCs w:val="22"/>
          <w:lang w:val="en-AU"/>
        </w:rPr>
        <w:t>clear, measurable targets to progress the implementation of the Sendai Framework</w:t>
      </w:r>
      <w:r w:rsidR="00B72995" w:rsidRPr="002E057C">
        <w:rPr>
          <w:rFonts w:ascii="Calibri" w:hAnsi="Calibri" w:cs="Calibri"/>
          <w:sz w:val="22"/>
          <w:szCs w:val="22"/>
          <w:lang w:val="en-AU"/>
        </w:rPr>
        <w:t xml:space="preserve"> as it applies to people with disability</w:t>
      </w:r>
      <w:r w:rsidR="00404BE7" w:rsidRPr="002E057C">
        <w:rPr>
          <w:rFonts w:ascii="Calibri" w:hAnsi="Calibri" w:cs="Calibri"/>
          <w:sz w:val="22"/>
          <w:szCs w:val="22"/>
          <w:lang w:val="en-AU"/>
        </w:rPr>
        <w:t xml:space="preserve">, in consultation with people with disability and their representative organisations. </w:t>
      </w:r>
    </w:p>
    <w:p w14:paraId="2D6868AD" w14:textId="19849150" w:rsidR="0067636D" w:rsidRPr="002E057C" w:rsidRDefault="0067636D" w:rsidP="002E057C">
      <w:pPr>
        <w:pStyle w:val="ListParagraph"/>
        <w:spacing w:after="0"/>
        <w:ind w:left="0"/>
        <w:jc w:val="left"/>
        <w:rPr>
          <w:rFonts w:ascii="Calibri" w:hAnsi="Calibri" w:cs="Calibri"/>
          <w:sz w:val="22"/>
          <w:szCs w:val="22"/>
          <w:lang w:val="en-AU"/>
        </w:rPr>
      </w:pPr>
    </w:p>
    <w:p w14:paraId="0DC76316" w14:textId="3530FF3C" w:rsidR="0067636D" w:rsidRPr="002E057C" w:rsidRDefault="0067636D" w:rsidP="002E057C">
      <w:pPr>
        <w:pStyle w:val="ListParagraph"/>
        <w:spacing w:after="0"/>
        <w:ind w:left="0"/>
        <w:jc w:val="left"/>
        <w:rPr>
          <w:rFonts w:ascii="Calibri" w:hAnsi="Calibri" w:cs="Calibri"/>
          <w:sz w:val="22"/>
          <w:szCs w:val="22"/>
          <w:lang w:val="en-AU"/>
        </w:rPr>
      </w:pPr>
    </w:p>
    <w:p w14:paraId="33BC7C23" w14:textId="77777777" w:rsidR="0067636D" w:rsidRPr="002E057C" w:rsidRDefault="0067636D" w:rsidP="002E057C">
      <w:pPr>
        <w:pStyle w:val="ListParagraph"/>
        <w:spacing w:after="0"/>
        <w:ind w:left="0"/>
        <w:jc w:val="left"/>
        <w:rPr>
          <w:rFonts w:ascii="Calibri" w:hAnsi="Calibri" w:cs="Calibri"/>
          <w:sz w:val="22"/>
          <w:szCs w:val="22"/>
          <w:lang w:val="en-AU"/>
        </w:rPr>
      </w:pPr>
    </w:p>
    <w:p w14:paraId="13C0DFB5" w14:textId="7C07D647" w:rsidR="000828C0" w:rsidRDefault="000828C0">
      <w:pPr>
        <w:rPr>
          <w:rFonts w:ascii="Calibri" w:hAnsi="Calibri" w:cs="Calibri"/>
          <w:sz w:val="22"/>
          <w:szCs w:val="22"/>
        </w:rPr>
      </w:pPr>
      <w:r>
        <w:rPr>
          <w:rFonts w:ascii="Calibri" w:hAnsi="Calibri" w:cs="Calibri"/>
          <w:sz w:val="22"/>
          <w:szCs w:val="22"/>
        </w:rPr>
        <w:br w:type="page"/>
      </w:r>
    </w:p>
    <w:p w14:paraId="739CD76C" w14:textId="712A37A7" w:rsidR="00F650A8" w:rsidRPr="00E50A68" w:rsidRDefault="00F650A8" w:rsidP="001A4D5B">
      <w:pPr>
        <w:pStyle w:val="Heading2"/>
        <w:spacing w:before="0" w:after="0" w:line="240" w:lineRule="auto"/>
        <w:rPr>
          <w:rFonts w:ascii="Calibri" w:hAnsi="Calibri" w:cs="Calibri"/>
          <w:b/>
          <w:bCs/>
          <w:color w:val="AC1F79"/>
          <w:sz w:val="20"/>
          <w:szCs w:val="20"/>
        </w:rPr>
      </w:pPr>
      <w:r w:rsidRPr="00E50A68">
        <w:rPr>
          <w:rFonts w:ascii="Calibri" w:hAnsi="Calibri" w:cs="Calibri"/>
          <w:b/>
          <w:bCs/>
          <w:color w:val="AC1F79"/>
        </w:rPr>
        <w:lastRenderedPageBreak/>
        <w:t>6.</w:t>
      </w:r>
      <w:r w:rsidRPr="00E50A68">
        <w:rPr>
          <w:rFonts w:ascii="Calibri" w:hAnsi="Calibri" w:cs="Calibri"/>
          <w:b/>
          <w:bCs/>
          <w:color w:val="AC1F79"/>
        </w:rPr>
        <w:tab/>
        <w:t>THE COVID-19 PANDEMIC</w:t>
      </w:r>
    </w:p>
    <w:p w14:paraId="35BF4342" w14:textId="05841D23" w:rsidR="00F650A8" w:rsidRPr="00F658BC" w:rsidRDefault="00F650A8" w:rsidP="00F658BC">
      <w:pPr>
        <w:spacing w:line="276" w:lineRule="auto"/>
        <w:rPr>
          <w:rFonts w:ascii="Calibri" w:hAnsi="Calibri" w:cs="Calibri"/>
          <w:sz w:val="22"/>
          <w:szCs w:val="22"/>
        </w:rPr>
      </w:pPr>
    </w:p>
    <w:p w14:paraId="4E341AE9" w14:textId="1966AADF" w:rsidR="00DC20E5" w:rsidRPr="00F658BC" w:rsidRDefault="00F658BC" w:rsidP="00F658BC">
      <w:pPr>
        <w:spacing w:line="276" w:lineRule="auto"/>
        <w:ind w:left="720" w:hanging="720"/>
        <w:rPr>
          <w:rFonts w:ascii="Calibri" w:hAnsi="Calibri" w:cs="Calibri"/>
          <w:sz w:val="22"/>
          <w:szCs w:val="22"/>
          <w:lang w:bidi="en-US"/>
        </w:rPr>
      </w:pPr>
      <w:r w:rsidRPr="00F658BC">
        <w:rPr>
          <w:rFonts w:ascii="Calibri" w:hAnsi="Calibri" w:cs="Calibri"/>
          <w:color w:val="000000" w:themeColor="text1"/>
          <w:sz w:val="22"/>
          <w:szCs w:val="22"/>
          <w:lang w:bidi="en-US"/>
        </w:rPr>
        <w:t>6</w:t>
      </w:r>
      <w:r w:rsidR="005B6741" w:rsidRPr="00F658BC">
        <w:rPr>
          <w:rFonts w:ascii="Calibri" w:hAnsi="Calibri" w:cs="Calibri"/>
          <w:color w:val="000000" w:themeColor="text1"/>
          <w:sz w:val="22"/>
          <w:szCs w:val="22"/>
          <w:lang w:bidi="en-US"/>
        </w:rPr>
        <w:t>.</w:t>
      </w:r>
      <w:r w:rsidRPr="00F658BC">
        <w:rPr>
          <w:rFonts w:ascii="Calibri" w:hAnsi="Calibri" w:cs="Calibri"/>
          <w:color w:val="000000" w:themeColor="text1"/>
          <w:sz w:val="22"/>
          <w:szCs w:val="22"/>
          <w:lang w:bidi="en-US"/>
        </w:rPr>
        <w:t>1</w:t>
      </w:r>
      <w:r w:rsidR="005B6741" w:rsidRPr="00F658BC">
        <w:rPr>
          <w:rFonts w:ascii="Calibri" w:hAnsi="Calibri" w:cs="Calibri"/>
          <w:color w:val="000000" w:themeColor="text1"/>
          <w:sz w:val="22"/>
          <w:szCs w:val="22"/>
          <w:lang w:bidi="en-US"/>
        </w:rPr>
        <w:tab/>
      </w:r>
      <w:r w:rsidR="00A439EB" w:rsidRPr="00F658BC">
        <w:rPr>
          <w:rFonts w:ascii="Calibri" w:hAnsi="Calibri" w:cs="Calibri"/>
          <w:sz w:val="22"/>
          <w:szCs w:val="22"/>
        </w:rPr>
        <w:t>In the impact and responses to the COVID-19 pandemic in 2020, the oversight and exclusion of people with disability has been similar</w:t>
      </w:r>
      <w:r w:rsidR="00DC20E5" w:rsidRPr="00F658BC">
        <w:rPr>
          <w:rFonts w:ascii="Calibri" w:hAnsi="Calibri" w:cs="Calibri"/>
          <w:sz w:val="22"/>
          <w:szCs w:val="22"/>
        </w:rPr>
        <w:t xml:space="preserve"> to the experience of people with disability during the Black Summer bushfires of 2019/2020</w:t>
      </w:r>
      <w:r w:rsidR="00A439EB" w:rsidRPr="00F658BC">
        <w:rPr>
          <w:rFonts w:ascii="Calibri" w:hAnsi="Calibri" w:cs="Calibri"/>
          <w:sz w:val="22"/>
          <w:szCs w:val="22"/>
        </w:rPr>
        <w:t>.</w:t>
      </w:r>
      <w:r w:rsidR="00A439EB" w:rsidRPr="00F658BC">
        <w:rPr>
          <w:rFonts w:ascii="Calibri" w:hAnsi="Calibri" w:cs="Calibri"/>
          <w:sz w:val="22"/>
          <w:szCs w:val="22"/>
          <w:lang w:bidi="en-US"/>
        </w:rPr>
        <w:t xml:space="preserve"> </w:t>
      </w:r>
    </w:p>
    <w:p w14:paraId="553095CA" w14:textId="77777777" w:rsidR="00DC20E5" w:rsidRPr="00F658BC" w:rsidRDefault="00DC20E5" w:rsidP="00F658BC">
      <w:pPr>
        <w:spacing w:line="276" w:lineRule="auto"/>
        <w:rPr>
          <w:rFonts w:ascii="Calibri" w:hAnsi="Calibri" w:cs="Calibri"/>
          <w:sz w:val="22"/>
          <w:szCs w:val="22"/>
          <w:lang w:bidi="en-US"/>
        </w:rPr>
      </w:pPr>
    </w:p>
    <w:p w14:paraId="4D76D142" w14:textId="66EAA7A6" w:rsidR="00DC20E5" w:rsidRPr="00F658BC" w:rsidRDefault="00F658BC" w:rsidP="00F658BC">
      <w:pPr>
        <w:spacing w:line="276" w:lineRule="auto"/>
        <w:ind w:left="720" w:hanging="720"/>
        <w:rPr>
          <w:rFonts w:ascii="Calibri" w:hAnsi="Calibri" w:cs="Calibri"/>
          <w:sz w:val="22"/>
          <w:szCs w:val="22"/>
          <w:lang w:val="en-US" w:bidi="en-US"/>
        </w:rPr>
      </w:pPr>
      <w:r w:rsidRPr="00F658BC">
        <w:rPr>
          <w:rFonts w:ascii="Calibri" w:hAnsi="Calibri" w:cs="Calibri"/>
          <w:color w:val="000000" w:themeColor="text1"/>
          <w:sz w:val="22"/>
          <w:szCs w:val="22"/>
          <w:lang w:bidi="en-US"/>
        </w:rPr>
        <w:t>6</w:t>
      </w:r>
      <w:r w:rsidR="005B6741" w:rsidRPr="00F658BC">
        <w:rPr>
          <w:rFonts w:ascii="Calibri" w:hAnsi="Calibri" w:cs="Calibri"/>
          <w:color w:val="000000" w:themeColor="text1"/>
          <w:sz w:val="22"/>
          <w:szCs w:val="22"/>
          <w:lang w:bidi="en-US"/>
        </w:rPr>
        <w:t>.2</w:t>
      </w:r>
      <w:r w:rsidR="005B6741" w:rsidRPr="00F658BC">
        <w:rPr>
          <w:rFonts w:ascii="Calibri" w:hAnsi="Calibri" w:cs="Calibri"/>
          <w:color w:val="000000" w:themeColor="text1"/>
          <w:sz w:val="22"/>
          <w:szCs w:val="22"/>
          <w:lang w:bidi="en-US"/>
        </w:rPr>
        <w:tab/>
      </w:r>
      <w:r w:rsidR="00A439EB" w:rsidRPr="00F658BC">
        <w:rPr>
          <w:rFonts w:ascii="Calibri" w:hAnsi="Calibri" w:cs="Calibri"/>
          <w:sz w:val="22"/>
          <w:szCs w:val="22"/>
          <w:lang w:val="en-US" w:bidi="en-US"/>
        </w:rPr>
        <w:t>In Australia, there was a two month gap between the 17 February release of the Australian Health Sector Emergency Response Plan for Novel Coronavirus (COVID-19) (Emergency Response Plan)</w:t>
      </w:r>
      <w:r w:rsidR="00A439EB" w:rsidRPr="00F658BC">
        <w:rPr>
          <w:rStyle w:val="EndnoteReference"/>
          <w:rFonts w:ascii="Calibri" w:hAnsi="Calibri" w:cs="Calibri"/>
          <w:sz w:val="22"/>
          <w:szCs w:val="22"/>
          <w:lang w:val="en-US" w:bidi="en-US"/>
        </w:rPr>
        <w:endnoteReference w:id="38"/>
      </w:r>
      <w:r w:rsidR="00A439EB" w:rsidRPr="00F658BC">
        <w:rPr>
          <w:rFonts w:ascii="Calibri" w:hAnsi="Calibri" w:cs="Calibri"/>
          <w:sz w:val="22"/>
          <w:szCs w:val="22"/>
          <w:lang w:val="en-US" w:bidi="en-US"/>
        </w:rPr>
        <w:t xml:space="preserve"> and the 16 April endorsement by National Cabinet of the Management and Operational Plan for COVID-19 for People with Disability (Disability Operational Plan).</w:t>
      </w:r>
      <w:r w:rsidR="00A439EB" w:rsidRPr="00F658BC">
        <w:rPr>
          <w:rStyle w:val="EndnoteReference"/>
          <w:rFonts w:ascii="Calibri" w:hAnsi="Calibri" w:cs="Calibri"/>
          <w:sz w:val="22"/>
          <w:szCs w:val="22"/>
          <w:lang w:val="en-US" w:bidi="en-US"/>
        </w:rPr>
        <w:endnoteReference w:id="39"/>
      </w:r>
      <w:r w:rsidR="00A439EB" w:rsidRPr="00F658BC">
        <w:rPr>
          <w:rFonts w:ascii="Calibri" w:hAnsi="Calibri" w:cs="Calibri"/>
          <w:sz w:val="22"/>
          <w:szCs w:val="22"/>
          <w:lang w:val="en-US" w:bidi="en-US"/>
        </w:rPr>
        <w:t xml:space="preserve"> While the Emergency Response Plan highlights the need for specific health responses for ‘at-risk groups’, people with disability were largely excluded from risk mitigation measures and health responses to the pandemic until the development of the Disability Operational Plan.</w:t>
      </w:r>
    </w:p>
    <w:p w14:paraId="4AA3F627" w14:textId="77777777" w:rsidR="00DC20E5" w:rsidRPr="00F658BC" w:rsidRDefault="00DC20E5" w:rsidP="00F658BC">
      <w:pPr>
        <w:spacing w:line="276" w:lineRule="auto"/>
        <w:rPr>
          <w:rFonts w:ascii="Calibri" w:hAnsi="Calibri" w:cs="Calibri"/>
          <w:sz w:val="22"/>
          <w:szCs w:val="22"/>
          <w:lang w:val="en-US" w:bidi="en-US"/>
        </w:rPr>
      </w:pPr>
    </w:p>
    <w:p w14:paraId="5E5EC0A0" w14:textId="73558ECC" w:rsidR="00A439EB" w:rsidRPr="00F658BC" w:rsidRDefault="00F658BC" w:rsidP="00F658BC">
      <w:pPr>
        <w:spacing w:line="276" w:lineRule="auto"/>
        <w:ind w:left="720" w:hanging="720"/>
        <w:rPr>
          <w:rFonts w:ascii="Calibri" w:hAnsi="Calibri" w:cs="Calibri"/>
          <w:sz w:val="22"/>
          <w:szCs w:val="22"/>
          <w:lang w:val="en-US" w:bidi="en-US"/>
        </w:rPr>
      </w:pPr>
      <w:r w:rsidRPr="00F658BC">
        <w:rPr>
          <w:rFonts w:ascii="Calibri" w:hAnsi="Calibri" w:cs="Calibri"/>
          <w:color w:val="000000" w:themeColor="text1"/>
          <w:sz w:val="22"/>
          <w:szCs w:val="22"/>
          <w:lang w:bidi="en-US"/>
        </w:rPr>
        <w:t>6</w:t>
      </w:r>
      <w:r w:rsidR="005B6741" w:rsidRPr="00F658BC">
        <w:rPr>
          <w:rFonts w:ascii="Calibri" w:hAnsi="Calibri" w:cs="Calibri"/>
          <w:color w:val="000000" w:themeColor="text1"/>
          <w:sz w:val="22"/>
          <w:szCs w:val="22"/>
          <w:lang w:bidi="en-US"/>
        </w:rPr>
        <w:t>.</w:t>
      </w:r>
      <w:r w:rsidRPr="00F658BC">
        <w:rPr>
          <w:rFonts w:ascii="Calibri" w:hAnsi="Calibri" w:cs="Calibri"/>
          <w:color w:val="000000" w:themeColor="text1"/>
          <w:sz w:val="22"/>
          <w:szCs w:val="22"/>
          <w:lang w:bidi="en-US"/>
        </w:rPr>
        <w:t>3</w:t>
      </w:r>
      <w:r w:rsidR="005B6741" w:rsidRPr="00F658BC">
        <w:rPr>
          <w:rFonts w:ascii="Calibri" w:hAnsi="Calibri" w:cs="Calibri"/>
          <w:color w:val="000000" w:themeColor="text1"/>
          <w:sz w:val="22"/>
          <w:szCs w:val="22"/>
          <w:lang w:bidi="en-US"/>
        </w:rPr>
        <w:tab/>
      </w:r>
      <w:r w:rsidR="00A439EB" w:rsidRPr="00F658BC">
        <w:rPr>
          <w:rFonts w:ascii="Calibri" w:hAnsi="Calibri" w:cs="Calibri"/>
          <w:sz w:val="22"/>
          <w:szCs w:val="22"/>
          <w:lang w:bidi="en-US"/>
        </w:rPr>
        <w:t>The Disability Operational Plan states that it “reflects the Government’s commitment to upholding the United Nations Convention on the Rights of Persons with Disabilities (CRPD) and the National Disability Strategy 2010- 2020.”</w:t>
      </w:r>
      <w:r w:rsidR="00A439EB" w:rsidRPr="00F658BC">
        <w:rPr>
          <w:rStyle w:val="EndnoteReference"/>
          <w:rFonts w:ascii="Calibri" w:hAnsi="Calibri" w:cs="Calibri"/>
          <w:sz w:val="22"/>
          <w:szCs w:val="22"/>
          <w:lang w:bidi="en-US"/>
        </w:rPr>
        <w:endnoteReference w:id="40"/>
      </w:r>
      <w:r w:rsidR="00A439EB" w:rsidRPr="00F658BC">
        <w:rPr>
          <w:rFonts w:ascii="Calibri" w:hAnsi="Calibri" w:cs="Calibri"/>
          <w:sz w:val="22"/>
          <w:szCs w:val="22"/>
          <w:lang w:bidi="en-US"/>
        </w:rPr>
        <w:t xml:space="preserve"> However, </w:t>
      </w:r>
      <w:r w:rsidR="00A439EB" w:rsidRPr="00F658BC">
        <w:rPr>
          <w:rFonts w:ascii="Calibri" w:hAnsi="Calibri" w:cs="Calibri"/>
          <w:sz w:val="22"/>
          <w:szCs w:val="22"/>
          <w:lang w:val="en-US" w:bidi="en-US"/>
        </w:rPr>
        <w:t>the specific needs of people with disability have largely continued to be excluded from local, state and national measures to address the impacts of the pandemic</w:t>
      </w:r>
      <w:r w:rsidR="00DC20E5" w:rsidRPr="00F658BC">
        <w:rPr>
          <w:rFonts w:ascii="Calibri" w:hAnsi="Calibri" w:cs="Calibri"/>
          <w:sz w:val="22"/>
          <w:szCs w:val="22"/>
          <w:lang w:val="en-US" w:bidi="en-US"/>
        </w:rPr>
        <w:t>.</w:t>
      </w:r>
    </w:p>
    <w:p w14:paraId="36262078" w14:textId="77777777" w:rsidR="00DC20E5" w:rsidRPr="00F658BC" w:rsidRDefault="00DC20E5" w:rsidP="00F658BC">
      <w:pPr>
        <w:spacing w:line="276" w:lineRule="auto"/>
        <w:rPr>
          <w:rFonts w:ascii="Calibri" w:hAnsi="Calibri" w:cs="Calibri"/>
          <w:sz w:val="22"/>
          <w:szCs w:val="22"/>
          <w:lang w:val="en-US" w:bidi="en-US"/>
        </w:rPr>
      </w:pPr>
    </w:p>
    <w:p w14:paraId="7DABA60E" w14:textId="76AC1F91" w:rsidR="00DC20E5" w:rsidRPr="00F658BC" w:rsidRDefault="00F658BC" w:rsidP="00F658BC">
      <w:pPr>
        <w:spacing w:line="276" w:lineRule="auto"/>
        <w:ind w:left="720" w:hanging="720"/>
        <w:rPr>
          <w:rFonts w:ascii="Calibri" w:hAnsi="Calibri" w:cs="Calibri"/>
          <w:sz w:val="22"/>
          <w:szCs w:val="22"/>
          <w:lang w:bidi="en-US"/>
        </w:rPr>
      </w:pPr>
      <w:r w:rsidRPr="00F658BC">
        <w:rPr>
          <w:rFonts w:ascii="Calibri" w:hAnsi="Calibri" w:cs="Calibri"/>
          <w:color w:val="000000" w:themeColor="text1"/>
          <w:sz w:val="22"/>
          <w:szCs w:val="22"/>
          <w:lang w:bidi="en-US"/>
        </w:rPr>
        <w:t>6</w:t>
      </w:r>
      <w:r w:rsidR="005B6741" w:rsidRPr="00F658BC">
        <w:rPr>
          <w:rFonts w:ascii="Calibri" w:hAnsi="Calibri" w:cs="Calibri"/>
          <w:color w:val="000000" w:themeColor="text1"/>
          <w:sz w:val="22"/>
          <w:szCs w:val="22"/>
          <w:lang w:bidi="en-US"/>
        </w:rPr>
        <w:t>.</w:t>
      </w:r>
      <w:r w:rsidRPr="00F658BC">
        <w:rPr>
          <w:rFonts w:ascii="Calibri" w:hAnsi="Calibri" w:cs="Calibri"/>
          <w:color w:val="000000" w:themeColor="text1"/>
          <w:sz w:val="22"/>
          <w:szCs w:val="22"/>
          <w:lang w:bidi="en-US"/>
        </w:rPr>
        <w:t>4</w:t>
      </w:r>
      <w:r w:rsidR="005B6741" w:rsidRPr="00F658BC">
        <w:rPr>
          <w:rFonts w:ascii="Calibri" w:hAnsi="Calibri" w:cs="Calibri"/>
          <w:color w:val="000000" w:themeColor="text1"/>
          <w:sz w:val="22"/>
          <w:szCs w:val="22"/>
          <w:lang w:bidi="en-US"/>
        </w:rPr>
        <w:tab/>
      </w:r>
      <w:r w:rsidR="00A439EB" w:rsidRPr="00F658BC">
        <w:rPr>
          <w:rFonts w:ascii="Calibri" w:hAnsi="Calibri" w:cs="Calibri"/>
          <w:sz w:val="22"/>
          <w:szCs w:val="22"/>
          <w:lang w:val="en-US" w:bidi="en-US"/>
        </w:rPr>
        <w:t xml:space="preserve">To address this exclusion, WWDA has consistently worked with other national, state and territory DPO’s </w:t>
      </w:r>
      <w:r w:rsidR="00686472" w:rsidRPr="00F658BC">
        <w:rPr>
          <w:rFonts w:ascii="Calibri" w:hAnsi="Calibri" w:cs="Calibri"/>
          <w:sz w:val="22"/>
          <w:szCs w:val="22"/>
          <w:lang w:val="en-US" w:bidi="en-US"/>
        </w:rPr>
        <w:t xml:space="preserve">and DROs </w:t>
      </w:r>
      <w:r w:rsidR="00A439EB" w:rsidRPr="00F658BC">
        <w:rPr>
          <w:rFonts w:ascii="Calibri" w:hAnsi="Calibri" w:cs="Calibri"/>
          <w:sz w:val="22"/>
          <w:szCs w:val="22"/>
          <w:lang w:val="en-US" w:bidi="en-US"/>
        </w:rPr>
        <w:t xml:space="preserve">to highlight the need for </w:t>
      </w:r>
      <w:r w:rsidR="00A439EB" w:rsidRPr="00F658BC">
        <w:rPr>
          <w:rFonts w:ascii="Calibri" w:hAnsi="Calibri" w:cs="Calibri"/>
          <w:sz w:val="22"/>
          <w:szCs w:val="22"/>
          <w:lang w:bidi="en-US"/>
        </w:rPr>
        <w:t xml:space="preserve">specific and targeted measures to support the safety, rights and well-being of people with disability during the pandemic. One key piece of work was the Open Letter </w:t>
      </w:r>
      <w:r w:rsidR="00DC20E5" w:rsidRPr="00F658BC">
        <w:rPr>
          <w:rFonts w:ascii="Calibri" w:hAnsi="Calibri" w:cs="Calibri"/>
          <w:sz w:val="22"/>
          <w:szCs w:val="22"/>
          <w:lang w:bidi="en-US"/>
        </w:rPr>
        <w:t xml:space="preserve">to the National Cabinet, drafted by </w:t>
      </w:r>
      <w:r w:rsidR="00A439EB" w:rsidRPr="00F658BC">
        <w:rPr>
          <w:rFonts w:ascii="Calibri" w:hAnsi="Calibri" w:cs="Calibri"/>
          <w:sz w:val="22"/>
          <w:szCs w:val="22"/>
          <w:lang w:bidi="en-US"/>
        </w:rPr>
        <w:t xml:space="preserve">WWDA </w:t>
      </w:r>
      <w:r w:rsidR="00DC20E5" w:rsidRPr="00F658BC">
        <w:rPr>
          <w:rFonts w:ascii="Calibri" w:hAnsi="Calibri" w:cs="Calibri"/>
          <w:sz w:val="22"/>
          <w:szCs w:val="22"/>
          <w:lang w:bidi="en-US"/>
        </w:rPr>
        <w:t>for and on behalf of 70 other Disabled People’s Organisations (DPOs) and Disability Representative Organisations (DROs) in Australia. The Open Letter to the National Cabinet</w:t>
      </w:r>
      <w:r w:rsidR="007A5B9F" w:rsidRPr="00F658BC">
        <w:rPr>
          <w:rFonts w:ascii="Calibri" w:hAnsi="Calibri" w:cs="Calibri"/>
          <w:sz w:val="22"/>
          <w:szCs w:val="22"/>
          <w:lang w:bidi="en-US"/>
        </w:rPr>
        <w:t>, submitted to the Prime Minister and all members of the National Cabinet on 2</w:t>
      </w:r>
      <w:r w:rsidR="007A5B9F" w:rsidRPr="00F658BC">
        <w:rPr>
          <w:rFonts w:ascii="Calibri" w:hAnsi="Calibri" w:cs="Calibri"/>
          <w:sz w:val="22"/>
          <w:szCs w:val="22"/>
          <w:vertAlign w:val="superscript"/>
          <w:lang w:bidi="en-US"/>
        </w:rPr>
        <w:t>nd</w:t>
      </w:r>
      <w:r w:rsidR="007A5B9F" w:rsidRPr="00F658BC">
        <w:rPr>
          <w:rFonts w:ascii="Calibri" w:hAnsi="Calibri" w:cs="Calibri"/>
          <w:sz w:val="22"/>
          <w:szCs w:val="22"/>
          <w:lang w:bidi="en-US"/>
        </w:rPr>
        <w:t xml:space="preserve"> April 2020, </w:t>
      </w:r>
      <w:r w:rsidR="00DC20E5" w:rsidRPr="00F658BC">
        <w:rPr>
          <w:rFonts w:ascii="Calibri" w:hAnsi="Calibri" w:cs="Calibri"/>
          <w:sz w:val="22"/>
          <w:szCs w:val="22"/>
          <w:lang w:bidi="en-US"/>
        </w:rPr>
        <w:t>called for comprehensive measures to be taken immediately to address the health, socio-economic and human rights impact for all people with disability during the COVID-19 crisis.</w:t>
      </w:r>
      <w:r w:rsidR="00DC20E5" w:rsidRPr="00F658BC">
        <w:rPr>
          <w:rStyle w:val="EndnoteReference"/>
          <w:rFonts w:ascii="Calibri" w:hAnsi="Calibri" w:cs="Calibri"/>
          <w:sz w:val="22"/>
          <w:szCs w:val="22"/>
          <w:lang w:bidi="en-US"/>
        </w:rPr>
        <w:endnoteReference w:id="41"/>
      </w:r>
    </w:p>
    <w:p w14:paraId="6CC2B1DF" w14:textId="77777777" w:rsidR="00DC20E5" w:rsidRPr="00F658BC" w:rsidRDefault="00DC20E5" w:rsidP="00F658BC">
      <w:pPr>
        <w:spacing w:line="276" w:lineRule="auto"/>
        <w:rPr>
          <w:rFonts w:ascii="Calibri" w:hAnsi="Calibri" w:cs="Calibri"/>
          <w:sz w:val="22"/>
          <w:szCs w:val="22"/>
          <w:lang w:bidi="en-US"/>
        </w:rPr>
      </w:pPr>
    </w:p>
    <w:p w14:paraId="2E651087" w14:textId="205C226B" w:rsidR="00A439EB" w:rsidRPr="00F658BC" w:rsidRDefault="00F658BC" w:rsidP="00F658BC">
      <w:pPr>
        <w:spacing w:line="276" w:lineRule="auto"/>
        <w:ind w:left="720" w:hanging="720"/>
        <w:rPr>
          <w:rFonts w:ascii="Calibri" w:hAnsi="Calibri" w:cs="Calibri"/>
          <w:sz w:val="22"/>
          <w:szCs w:val="22"/>
          <w:lang w:val="en-US" w:bidi="en-US"/>
        </w:rPr>
      </w:pPr>
      <w:r w:rsidRPr="00F658BC">
        <w:rPr>
          <w:rFonts w:ascii="Calibri" w:hAnsi="Calibri" w:cs="Calibri"/>
          <w:color w:val="000000" w:themeColor="text1"/>
          <w:sz w:val="22"/>
          <w:szCs w:val="22"/>
          <w:lang w:bidi="en-US"/>
        </w:rPr>
        <w:t>6</w:t>
      </w:r>
      <w:r w:rsidR="005B6741" w:rsidRPr="00F658BC">
        <w:rPr>
          <w:rFonts w:ascii="Calibri" w:hAnsi="Calibri" w:cs="Calibri"/>
          <w:color w:val="000000" w:themeColor="text1"/>
          <w:sz w:val="22"/>
          <w:szCs w:val="22"/>
          <w:lang w:bidi="en-US"/>
        </w:rPr>
        <w:t>.</w:t>
      </w:r>
      <w:r w:rsidRPr="00F658BC">
        <w:rPr>
          <w:rFonts w:ascii="Calibri" w:hAnsi="Calibri" w:cs="Calibri"/>
          <w:color w:val="000000" w:themeColor="text1"/>
          <w:sz w:val="22"/>
          <w:szCs w:val="22"/>
          <w:lang w:bidi="en-US"/>
        </w:rPr>
        <w:t>5</w:t>
      </w:r>
      <w:r w:rsidR="005B6741" w:rsidRPr="00F658BC">
        <w:rPr>
          <w:rFonts w:ascii="Calibri" w:hAnsi="Calibri" w:cs="Calibri"/>
          <w:color w:val="000000" w:themeColor="text1"/>
          <w:sz w:val="22"/>
          <w:szCs w:val="22"/>
          <w:lang w:bidi="en-US"/>
        </w:rPr>
        <w:tab/>
      </w:r>
      <w:r w:rsidR="00A439EB" w:rsidRPr="00F658BC">
        <w:rPr>
          <w:rFonts w:ascii="Calibri" w:hAnsi="Calibri" w:cs="Calibri"/>
          <w:sz w:val="22"/>
          <w:szCs w:val="22"/>
          <w:lang w:bidi="en-US"/>
        </w:rPr>
        <w:t xml:space="preserve">In summary, the </w:t>
      </w:r>
      <w:r w:rsidR="002158B9" w:rsidRPr="00F658BC">
        <w:rPr>
          <w:rFonts w:ascii="Calibri" w:hAnsi="Calibri" w:cs="Calibri"/>
          <w:sz w:val="22"/>
          <w:szCs w:val="22"/>
          <w:lang w:bidi="en-US"/>
        </w:rPr>
        <w:t>Open L</w:t>
      </w:r>
      <w:r w:rsidR="00A439EB" w:rsidRPr="00F658BC">
        <w:rPr>
          <w:rFonts w:ascii="Calibri" w:hAnsi="Calibri" w:cs="Calibri"/>
          <w:sz w:val="22"/>
          <w:szCs w:val="22"/>
          <w:lang w:bidi="en-US"/>
        </w:rPr>
        <w:t xml:space="preserve">etter </w:t>
      </w:r>
      <w:r w:rsidR="00A02396" w:rsidRPr="00F658BC">
        <w:rPr>
          <w:rFonts w:ascii="Calibri" w:hAnsi="Calibri" w:cs="Calibri"/>
          <w:sz w:val="22"/>
          <w:szCs w:val="22"/>
          <w:lang w:bidi="en-US"/>
        </w:rPr>
        <w:t xml:space="preserve">to the National Cabinet </w:t>
      </w:r>
      <w:r w:rsidR="00A439EB" w:rsidRPr="00F658BC">
        <w:rPr>
          <w:rFonts w:ascii="Calibri" w:hAnsi="Calibri" w:cs="Calibri"/>
          <w:sz w:val="22"/>
          <w:szCs w:val="22"/>
          <w:lang w:bidi="en-US"/>
        </w:rPr>
        <w:t>called for ten urgent actions to protect and support people with disability, their families, carers and support persons from the impact of COVID-19:</w:t>
      </w:r>
    </w:p>
    <w:p w14:paraId="595FFA45" w14:textId="77777777" w:rsidR="007A5B9F" w:rsidRPr="00F658BC" w:rsidRDefault="007A5B9F" w:rsidP="00F658BC">
      <w:pPr>
        <w:spacing w:line="276" w:lineRule="auto"/>
        <w:rPr>
          <w:rFonts w:ascii="Calibri" w:hAnsi="Calibri" w:cs="Calibri"/>
          <w:sz w:val="22"/>
          <w:szCs w:val="22"/>
          <w:lang w:bidi="en-US"/>
        </w:rPr>
      </w:pPr>
    </w:p>
    <w:p w14:paraId="7637DF8F" w14:textId="3762839D"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Guarantee continuity of supports for all people with disability. </w:t>
      </w:r>
    </w:p>
    <w:p w14:paraId="58886CF4" w14:textId="77777777"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Expand criteria for COVID19 testing to include people with disability and their support persons. </w:t>
      </w:r>
    </w:p>
    <w:p w14:paraId="04C8BE29" w14:textId="77777777"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Urgently improve information and communications to be inclusive of all people with disability. </w:t>
      </w:r>
    </w:p>
    <w:p w14:paraId="2433E57E" w14:textId="77777777"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Take measures to remove the barriers to adequate healthcare for people with disability. </w:t>
      </w:r>
    </w:p>
    <w:p w14:paraId="75F7C7E5" w14:textId="77777777"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Include recipients of the Disability Support Pension (DSP) in the Coronavirus Supplement of $550 per fortnight. </w:t>
      </w:r>
    </w:p>
    <w:p w14:paraId="3DBC9414" w14:textId="77777777"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Urgently define what constitutes an ‘essential service’ for people with disability. </w:t>
      </w:r>
    </w:p>
    <w:p w14:paraId="06898EB9" w14:textId="77777777"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Ensure effective measures are in place to recognise and respond to violence, abuse, exploitation and neglect of people with disability. </w:t>
      </w:r>
    </w:p>
    <w:p w14:paraId="6634FF4F" w14:textId="77777777"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Prevent discrimination of students with disability in the provision of education. </w:t>
      </w:r>
    </w:p>
    <w:p w14:paraId="1A336B11" w14:textId="77777777" w:rsidR="00A439EB"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 xml:space="preserve">Ensure the human rights of people with disability in congregate and other settings are upheld. </w:t>
      </w:r>
    </w:p>
    <w:p w14:paraId="09F32B3A" w14:textId="77777777" w:rsidR="005B6741" w:rsidRPr="00F658BC" w:rsidRDefault="00A439EB" w:rsidP="00F658BC">
      <w:pPr>
        <w:pStyle w:val="ListParagraph"/>
        <w:numPr>
          <w:ilvl w:val="0"/>
          <w:numId w:val="19"/>
        </w:numPr>
        <w:spacing w:after="0"/>
        <w:rPr>
          <w:rFonts w:ascii="Calibri" w:hAnsi="Calibri" w:cs="Calibri"/>
          <w:sz w:val="22"/>
          <w:szCs w:val="22"/>
          <w:lang w:bidi="en-US"/>
        </w:rPr>
      </w:pPr>
      <w:r w:rsidRPr="00F658BC">
        <w:rPr>
          <w:rFonts w:ascii="Calibri" w:hAnsi="Calibri" w:cs="Calibri"/>
          <w:sz w:val="22"/>
          <w:szCs w:val="22"/>
          <w:lang w:bidi="en-US"/>
        </w:rPr>
        <w:t>Adequately resource Disabled Peoples Organisations (DPOs) and Disability Representative Organisations (DROs) to enable support of, and advocacy for, people with disability.</w:t>
      </w:r>
    </w:p>
    <w:p w14:paraId="0907E382" w14:textId="77777777" w:rsidR="005B6741" w:rsidRPr="00F658BC" w:rsidRDefault="005B6741" w:rsidP="00F658BC">
      <w:pPr>
        <w:spacing w:line="276" w:lineRule="auto"/>
        <w:rPr>
          <w:rFonts w:ascii="Calibri" w:hAnsi="Calibri" w:cs="Calibri"/>
          <w:sz w:val="22"/>
          <w:szCs w:val="22"/>
          <w:lang w:bidi="en-US"/>
        </w:rPr>
      </w:pPr>
    </w:p>
    <w:p w14:paraId="5856DA95" w14:textId="74EC1A49" w:rsidR="002158B9" w:rsidRPr="00F658BC" w:rsidRDefault="00F658BC" w:rsidP="00F658BC">
      <w:pPr>
        <w:spacing w:line="276" w:lineRule="auto"/>
        <w:ind w:left="720" w:hanging="720"/>
        <w:rPr>
          <w:rFonts w:ascii="Calibri" w:hAnsi="Calibri" w:cs="Calibri"/>
          <w:sz w:val="22"/>
          <w:szCs w:val="22"/>
          <w:lang w:bidi="en-US"/>
        </w:rPr>
      </w:pPr>
      <w:r w:rsidRPr="00F658BC">
        <w:rPr>
          <w:rFonts w:ascii="Calibri" w:hAnsi="Calibri" w:cs="Calibri"/>
          <w:color w:val="000000" w:themeColor="text1"/>
          <w:sz w:val="22"/>
          <w:szCs w:val="22"/>
          <w:lang w:bidi="en-US"/>
        </w:rPr>
        <w:lastRenderedPageBreak/>
        <w:t>6</w:t>
      </w:r>
      <w:r w:rsidR="002158B9" w:rsidRPr="00F658BC">
        <w:rPr>
          <w:rFonts w:ascii="Calibri" w:hAnsi="Calibri" w:cs="Calibri"/>
          <w:color w:val="000000" w:themeColor="text1"/>
          <w:sz w:val="22"/>
          <w:szCs w:val="22"/>
          <w:lang w:bidi="en-US"/>
        </w:rPr>
        <w:t>.</w:t>
      </w:r>
      <w:r w:rsidRPr="00F658BC">
        <w:rPr>
          <w:rFonts w:ascii="Calibri" w:hAnsi="Calibri" w:cs="Calibri"/>
          <w:color w:val="000000" w:themeColor="text1"/>
          <w:sz w:val="22"/>
          <w:szCs w:val="22"/>
          <w:lang w:bidi="en-US"/>
        </w:rPr>
        <w:t>6</w:t>
      </w:r>
      <w:r w:rsidR="002158B9" w:rsidRPr="00F658BC">
        <w:rPr>
          <w:rFonts w:ascii="Calibri" w:hAnsi="Calibri" w:cs="Calibri"/>
          <w:color w:val="000000" w:themeColor="text1"/>
          <w:sz w:val="22"/>
          <w:szCs w:val="22"/>
          <w:lang w:bidi="en-US"/>
        </w:rPr>
        <w:tab/>
      </w:r>
      <w:r w:rsidR="00A439EB" w:rsidRPr="00F658BC">
        <w:rPr>
          <w:rFonts w:ascii="Calibri" w:hAnsi="Calibri" w:cs="Calibri"/>
          <w:sz w:val="22"/>
          <w:szCs w:val="22"/>
          <w:lang w:bidi="en-US"/>
        </w:rPr>
        <w:t xml:space="preserve">Since this </w:t>
      </w:r>
      <w:r w:rsidR="00570B42" w:rsidRPr="00F658BC">
        <w:rPr>
          <w:rFonts w:ascii="Calibri" w:hAnsi="Calibri" w:cs="Calibri"/>
          <w:sz w:val="22"/>
          <w:szCs w:val="22"/>
          <w:lang w:bidi="en-US"/>
        </w:rPr>
        <w:t>O</w:t>
      </w:r>
      <w:r w:rsidR="00A439EB" w:rsidRPr="00F658BC">
        <w:rPr>
          <w:rFonts w:ascii="Calibri" w:hAnsi="Calibri" w:cs="Calibri"/>
          <w:sz w:val="22"/>
          <w:szCs w:val="22"/>
          <w:lang w:bidi="en-US"/>
        </w:rPr>
        <w:t xml:space="preserve">pen </w:t>
      </w:r>
      <w:r w:rsidR="00570B42" w:rsidRPr="00F658BC">
        <w:rPr>
          <w:rFonts w:ascii="Calibri" w:hAnsi="Calibri" w:cs="Calibri"/>
          <w:sz w:val="22"/>
          <w:szCs w:val="22"/>
          <w:lang w:bidi="en-US"/>
        </w:rPr>
        <w:t>L</w:t>
      </w:r>
      <w:r w:rsidR="00A439EB" w:rsidRPr="00F658BC">
        <w:rPr>
          <w:rFonts w:ascii="Calibri" w:hAnsi="Calibri" w:cs="Calibri"/>
          <w:sz w:val="22"/>
          <w:szCs w:val="22"/>
          <w:lang w:bidi="en-US"/>
        </w:rPr>
        <w:t xml:space="preserve">etter, it is </w:t>
      </w:r>
      <w:r w:rsidR="00570B42" w:rsidRPr="00F658BC">
        <w:rPr>
          <w:rFonts w:ascii="Calibri" w:hAnsi="Calibri" w:cs="Calibri"/>
          <w:sz w:val="22"/>
          <w:szCs w:val="22"/>
          <w:lang w:bidi="en-US"/>
        </w:rPr>
        <w:t>acknowledged</w:t>
      </w:r>
      <w:r w:rsidR="00A439EB" w:rsidRPr="00F658BC">
        <w:rPr>
          <w:rFonts w:ascii="Calibri" w:hAnsi="Calibri" w:cs="Calibri"/>
          <w:sz w:val="22"/>
          <w:szCs w:val="22"/>
          <w:lang w:bidi="en-US"/>
        </w:rPr>
        <w:t xml:space="preserve"> that a number of actions have been taken by Federal, state and territory governments, including the establishment of a</w:t>
      </w:r>
      <w:r w:rsidR="00A02396" w:rsidRPr="00F658BC">
        <w:rPr>
          <w:rFonts w:ascii="Calibri" w:hAnsi="Calibri" w:cs="Calibri"/>
          <w:sz w:val="22"/>
          <w:szCs w:val="22"/>
          <w:lang w:bidi="en-US"/>
        </w:rPr>
        <w:t xml:space="preserve"> National</w:t>
      </w:r>
      <w:r w:rsidR="00A439EB" w:rsidRPr="00F658BC">
        <w:rPr>
          <w:rFonts w:ascii="Calibri" w:hAnsi="Calibri" w:cs="Calibri"/>
          <w:sz w:val="22"/>
          <w:szCs w:val="22"/>
          <w:lang w:bidi="en-US"/>
        </w:rPr>
        <w:t xml:space="preserve"> </w:t>
      </w:r>
      <w:r w:rsidR="002158B9" w:rsidRPr="00F658BC">
        <w:rPr>
          <w:rFonts w:ascii="Calibri" w:hAnsi="Calibri" w:cs="Calibri"/>
          <w:sz w:val="22"/>
          <w:szCs w:val="22"/>
          <w:lang w:bidi="en-US"/>
        </w:rPr>
        <w:t>A</w:t>
      </w:r>
      <w:r w:rsidR="00A439EB" w:rsidRPr="00F658BC">
        <w:rPr>
          <w:rFonts w:ascii="Calibri" w:hAnsi="Calibri" w:cs="Calibri"/>
          <w:sz w:val="22"/>
          <w:szCs w:val="22"/>
          <w:lang w:bidi="en-US"/>
        </w:rPr>
        <w:t xml:space="preserve">dvisory </w:t>
      </w:r>
      <w:r w:rsidR="002158B9" w:rsidRPr="00F658BC">
        <w:rPr>
          <w:rFonts w:ascii="Calibri" w:hAnsi="Calibri" w:cs="Calibri"/>
          <w:sz w:val="22"/>
          <w:szCs w:val="22"/>
          <w:lang w:bidi="en-US"/>
        </w:rPr>
        <w:t>Committee</w:t>
      </w:r>
      <w:r w:rsidR="00A439EB" w:rsidRPr="00F658BC">
        <w:rPr>
          <w:rFonts w:ascii="Calibri" w:hAnsi="Calibri" w:cs="Calibri"/>
          <w:sz w:val="22"/>
          <w:szCs w:val="22"/>
          <w:lang w:bidi="en-US"/>
        </w:rPr>
        <w:t xml:space="preserve"> to guide the development and implementation of the </w:t>
      </w:r>
      <w:r w:rsidR="004C3D3E" w:rsidRPr="00F658BC">
        <w:rPr>
          <w:rFonts w:ascii="Calibri" w:hAnsi="Calibri" w:cs="Calibri"/>
          <w:sz w:val="22"/>
          <w:szCs w:val="22"/>
          <w:lang w:bidi="en-US"/>
        </w:rPr>
        <w:t>Management and Operational Plan for COVID-19 for People with Disability</w:t>
      </w:r>
      <w:r w:rsidR="00A439EB" w:rsidRPr="00F658BC">
        <w:rPr>
          <w:rFonts w:ascii="Calibri" w:hAnsi="Calibri" w:cs="Calibri"/>
          <w:sz w:val="22"/>
          <w:szCs w:val="22"/>
          <w:lang w:bidi="en-US"/>
        </w:rPr>
        <w:t>,</w:t>
      </w:r>
      <w:r w:rsidR="00A439EB" w:rsidRPr="00F658BC">
        <w:rPr>
          <w:rStyle w:val="EndnoteReference"/>
          <w:rFonts w:ascii="Calibri" w:hAnsi="Calibri" w:cs="Calibri"/>
          <w:sz w:val="22"/>
          <w:szCs w:val="22"/>
          <w:lang w:bidi="en-US"/>
        </w:rPr>
        <w:endnoteReference w:id="42"/>
      </w:r>
      <w:r w:rsidR="00A439EB" w:rsidRPr="00F658BC">
        <w:rPr>
          <w:rFonts w:ascii="Calibri" w:hAnsi="Calibri" w:cs="Calibri"/>
          <w:sz w:val="22"/>
          <w:szCs w:val="22"/>
          <w:lang w:bidi="en-US"/>
        </w:rPr>
        <w:t xml:space="preserve"> the expansion of testing criteria to include all people who have COVID-19 symptoms </w:t>
      </w:r>
      <w:r w:rsidR="00570B42" w:rsidRPr="00F658BC">
        <w:rPr>
          <w:rFonts w:ascii="Calibri" w:hAnsi="Calibri" w:cs="Calibri"/>
          <w:sz w:val="22"/>
          <w:szCs w:val="22"/>
          <w:lang w:bidi="en-US"/>
        </w:rPr>
        <w:t>(</w:t>
      </w:r>
      <w:r w:rsidR="00A439EB" w:rsidRPr="00F658BC">
        <w:rPr>
          <w:rFonts w:ascii="Calibri" w:hAnsi="Calibri" w:cs="Calibri"/>
          <w:sz w:val="22"/>
          <w:szCs w:val="22"/>
          <w:lang w:bidi="en-US"/>
        </w:rPr>
        <w:t xml:space="preserve">or </w:t>
      </w:r>
      <w:r w:rsidR="00A02396" w:rsidRPr="00F658BC">
        <w:rPr>
          <w:rFonts w:ascii="Calibri" w:hAnsi="Calibri" w:cs="Calibri"/>
          <w:sz w:val="22"/>
          <w:szCs w:val="22"/>
          <w:lang w:bidi="en-US"/>
        </w:rPr>
        <w:t xml:space="preserve">who </w:t>
      </w:r>
      <w:r w:rsidR="00A439EB" w:rsidRPr="00F658BC">
        <w:rPr>
          <w:rFonts w:ascii="Calibri" w:hAnsi="Calibri" w:cs="Calibri"/>
          <w:sz w:val="22"/>
          <w:szCs w:val="22"/>
          <w:lang w:bidi="en-US"/>
        </w:rPr>
        <w:t>have been in an at-risk situation</w:t>
      </w:r>
      <w:r w:rsidR="00570B42" w:rsidRPr="00F658BC">
        <w:rPr>
          <w:rFonts w:ascii="Calibri" w:hAnsi="Calibri" w:cs="Calibri"/>
          <w:sz w:val="22"/>
          <w:szCs w:val="22"/>
          <w:lang w:bidi="en-US"/>
        </w:rPr>
        <w:t>)</w:t>
      </w:r>
      <w:r w:rsidR="00A439EB" w:rsidRPr="00F658BC">
        <w:rPr>
          <w:rFonts w:ascii="Calibri" w:hAnsi="Calibri" w:cs="Calibri"/>
          <w:sz w:val="22"/>
          <w:szCs w:val="22"/>
          <w:lang w:bidi="en-US"/>
        </w:rPr>
        <w:t xml:space="preserve"> and the implementation of some measures to increase the accessibility of communications, such as </w:t>
      </w:r>
      <w:proofErr w:type="spellStart"/>
      <w:r w:rsidR="00A439EB" w:rsidRPr="00F658BC">
        <w:rPr>
          <w:rFonts w:ascii="Calibri" w:hAnsi="Calibri" w:cs="Calibri"/>
          <w:sz w:val="22"/>
          <w:szCs w:val="22"/>
          <w:lang w:bidi="en-US"/>
        </w:rPr>
        <w:t>Auslan</w:t>
      </w:r>
      <w:proofErr w:type="spellEnd"/>
      <w:r w:rsidR="00A439EB" w:rsidRPr="00F658BC">
        <w:rPr>
          <w:rFonts w:ascii="Calibri" w:hAnsi="Calibri" w:cs="Calibri"/>
          <w:sz w:val="22"/>
          <w:szCs w:val="22"/>
          <w:lang w:bidi="en-US"/>
        </w:rPr>
        <w:t xml:space="preserve"> interpreters for all government announcements. However, WWDA, along with many other organisations and individuals remain concerned </w:t>
      </w:r>
      <w:r w:rsidR="00570B42" w:rsidRPr="00F658BC">
        <w:rPr>
          <w:rFonts w:ascii="Calibri" w:hAnsi="Calibri" w:cs="Calibri"/>
          <w:sz w:val="22"/>
          <w:szCs w:val="22"/>
          <w:lang w:bidi="en-US"/>
        </w:rPr>
        <w:t>that</w:t>
      </w:r>
      <w:r w:rsidR="00A439EB" w:rsidRPr="00F658BC">
        <w:rPr>
          <w:rFonts w:ascii="Calibri" w:hAnsi="Calibri" w:cs="Calibri"/>
          <w:sz w:val="22"/>
          <w:szCs w:val="22"/>
          <w:lang w:bidi="en-US"/>
        </w:rPr>
        <w:t xml:space="preserve"> </w:t>
      </w:r>
      <w:r w:rsidR="00A02396" w:rsidRPr="00F658BC">
        <w:rPr>
          <w:rFonts w:ascii="Calibri" w:hAnsi="Calibri" w:cs="Calibri"/>
          <w:sz w:val="22"/>
          <w:szCs w:val="22"/>
          <w:lang w:bidi="en-US"/>
        </w:rPr>
        <w:t>many</w:t>
      </w:r>
      <w:r w:rsidR="00A439EB" w:rsidRPr="00F658BC">
        <w:rPr>
          <w:rFonts w:ascii="Calibri" w:hAnsi="Calibri" w:cs="Calibri"/>
          <w:sz w:val="22"/>
          <w:szCs w:val="22"/>
          <w:lang w:bidi="en-US"/>
        </w:rPr>
        <w:t xml:space="preserve"> of </w:t>
      </w:r>
      <w:r w:rsidR="00A02396" w:rsidRPr="00F658BC">
        <w:rPr>
          <w:rFonts w:ascii="Calibri" w:hAnsi="Calibri" w:cs="Calibri"/>
          <w:sz w:val="22"/>
          <w:szCs w:val="22"/>
          <w:lang w:bidi="en-US"/>
        </w:rPr>
        <w:t xml:space="preserve">the </w:t>
      </w:r>
      <w:r w:rsidR="00A439EB" w:rsidRPr="00F658BC">
        <w:rPr>
          <w:rFonts w:ascii="Calibri" w:hAnsi="Calibri" w:cs="Calibri"/>
          <w:sz w:val="22"/>
          <w:szCs w:val="22"/>
          <w:lang w:bidi="en-US"/>
        </w:rPr>
        <w:t xml:space="preserve">issues that the open letter </w:t>
      </w:r>
      <w:r w:rsidR="00570B42" w:rsidRPr="00F658BC">
        <w:rPr>
          <w:rFonts w:ascii="Calibri" w:hAnsi="Calibri" w:cs="Calibri"/>
          <w:sz w:val="22"/>
          <w:szCs w:val="22"/>
          <w:lang w:bidi="en-US"/>
        </w:rPr>
        <w:t>identified</w:t>
      </w:r>
      <w:r w:rsidR="00A439EB" w:rsidRPr="00F658BC">
        <w:rPr>
          <w:rFonts w:ascii="Calibri" w:hAnsi="Calibri" w:cs="Calibri"/>
          <w:sz w:val="22"/>
          <w:szCs w:val="22"/>
          <w:lang w:bidi="en-US"/>
        </w:rPr>
        <w:t xml:space="preserve">, </w:t>
      </w:r>
      <w:r w:rsidR="00570B42" w:rsidRPr="00F658BC">
        <w:rPr>
          <w:rFonts w:ascii="Calibri" w:hAnsi="Calibri" w:cs="Calibri"/>
          <w:sz w:val="22"/>
          <w:szCs w:val="22"/>
          <w:lang w:bidi="en-US"/>
        </w:rPr>
        <w:t>(</w:t>
      </w:r>
      <w:r w:rsidR="00A439EB" w:rsidRPr="00F658BC">
        <w:rPr>
          <w:rFonts w:ascii="Calibri" w:hAnsi="Calibri" w:cs="Calibri"/>
          <w:sz w:val="22"/>
          <w:szCs w:val="22"/>
          <w:lang w:bidi="en-US"/>
        </w:rPr>
        <w:t>as well as new arising issues that have been created by recent social isolation and safety regulations</w:t>
      </w:r>
      <w:r w:rsidR="00570B42" w:rsidRPr="00F658BC">
        <w:rPr>
          <w:rFonts w:ascii="Calibri" w:hAnsi="Calibri" w:cs="Calibri"/>
          <w:sz w:val="22"/>
          <w:szCs w:val="22"/>
          <w:lang w:bidi="en-US"/>
        </w:rPr>
        <w:t>) are yet to be fully addressed</w:t>
      </w:r>
      <w:r w:rsidR="00A439EB" w:rsidRPr="00F658BC">
        <w:rPr>
          <w:rFonts w:ascii="Calibri" w:hAnsi="Calibri" w:cs="Calibri"/>
          <w:sz w:val="22"/>
          <w:szCs w:val="22"/>
          <w:lang w:bidi="en-US"/>
        </w:rPr>
        <w:t>.</w:t>
      </w:r>
    </w:p>
    <w:p w14:paraId="4FC20AAA" w14:textId="77777777" w:rsidR="002158B9" w:rsidRPr="00F658BC" w:rsidRDefault="002158B9" w:rsidP="00F658BC">
      <w:pPr>
        <w:spacing w:line="276" w:lineRule="auto"/>
        <w:rPr>
          <w:rFonts w:ascii="Calibri" w:hAnsi="Calibri" w:cs="Calibri"/>
          <w:sz w:val="22"/>
          <w:szCs w:val="22"/>
          <w:lang w:bidi="en-US"/>
        </w:rPr>
      </w:pPr>
    </w:p>
    <w:p w14:paraId="3897EE64" w14:textId="2EB741F7" w:rsidR="00A439EB" w:rsidRPr="00F658BC" w:rsidRDefault="00F658BC" w:rsidP="00F658BC">
      <w:pPr>
        <w:spacing w:line="276" w:lineRule="auto"/>
        <w:ind w:left="720" w:hanging="720"/>
        <w:rPr>
          <w:rFonts w:ascii="Calibri" w:hAnsi="Calibri" w:cs="Calibri"/>
          <w:sz w:val="22"/>
          <w:szCs w:val="22"/>
          <w:lang w:val="en-US" w:bidi="en-US"/>
        </w:rPr>
      </w:pPr>
      <w:r w:rsidRPr="00F658BC">
        <w:rPr>
          <w:rFonts w:ascii="Calibri" w:hAnsi="Calibri" w:cs="Calibri"/>
          <w:color w:val="000000" w:themeColor="text1"/>
          <w:sz w:val="22"/>
          <w:szCs w:val="22"/>
          <w:lang w:bidi="en-US"/>
        </w:rPr>
        <w:t>6</w:t>
      </w:r>
      <w:r w:rsidR="00A37A5D" w:rsidRPr="00F658BC">
        <w:rPr>
          <w:rFonts w:ascii="Calibri" w:hAnsi="Calibri" w:cs="Calibri"/>
          <w:color w:val="000000" w:themeColor="text1"/>
          <w:sz w:val="22"/>
          <w:szCs w:val="22"/>
          <w:lang w:bidi="en-US"/>
        </w:rPr>
        <w:t>.</w:t>
      </w:r>
      <w:r w:rsidRPr="00F658BC">
        <w:rPr>
          <w:rFonts w:ascii="Calibri" w:hAnsi="Calibri" w:cs="Calibri"/>
          <w:color w:val="000000" w:themeColor="text1"/>
          <w:sz w:val="22"/>
          <w:szCs w:val="22"/>
          <w:lang w:bidi="en-US"/>
        </w:rPr>
        <w:t>7</w:t>
      </w:r>
      <w:r w:rsidR="00A37A5D" w:rsidRPr="00F658BC">
        <w:rPr>
          <w:rFonts w:ascii="Calibri" w:hAnsi="Calibri" w:cs="Calibri"/>
          <w:color w:val="000000" w:themeColor="text1"/>
          <w:sz w:val="22"/>
          <w:szCs w:val="22"/>
          <w:lang w:bidi="en-US"/>
        </w:rPr>
        <w:tab/>
      </w:r>
      <w:r w:rsidR="00A439EB" w:rsidRPr="00F658BC">
        <w:rPr>
          <w:rFonts w:ascii="Calibri" w:hAnsi="Calibri" w:cs="Calibri"/>
          <w:sz w:val="22"/>
          <w:szCs w:val="22"/>
          <w:lang w:bidi="en-US"/>
        </w:rPr>
        <w:t xml:space="preserve">Using anecdotes and case studies from WWDA members, the remainder of this </w:t>
      </w:r>
      <w:r w:rsidR="00A02396" w:rsidRPr="00F658BC">
        <w:rPr>
          <w:rFonts w:ascii="Calibri" w:hAnsi="Calibri" w:cs="Calibri"/>
          <w:sz w:val="22"/>
          <w:szCs w:val="22"/>
          <w:lang w:bidi="en-US"/>
        </w:rPr>
        <w:t>Submission</w:t>
      </w:r>
      <w:r w:rsidR="00A439EB" w:rsidRPr="00F658BC">
        <w:rPr>
          <w:rFonts w:ascii="Calibri" w:hAnsi="Calibri" w:cs="Calibri"/>
          <w:sz w:val="22"/>
          <w:szCs w:val="22"/>
          <w:lang w:bidi="en-US"/>
        </w:rPr>
        <w:t xml:space="preserve"> discusses some of the ongoing issues the disability community is facing during the COVID-19 pandemic. </w:t>
      </w:r>
    </w:p>
    <w:p w14:paraId="4544751F" w14:textId="6763EFD7" w:rsidR="003D2810" w:rsidRPr="00F658BC" w:rsidRDefault="003D2810" w:rsidP="00F658BC">
      <w:pPr>
        <w:spacing w:line="276" w:lineRule="auto"/>
        <w:rPr>
          <w:rFonts w:ascii="Calibri" w:hAnsi="Calibri" w:cs="Calibri"/>
          <w:sz w:val="22"/>
          <w:szCs w:val="22"/>
        </w:rPr>
      </w:pPr>
    </w:p>
    <w:p w14:paraId="318035D6" w14:textId="395CB14B" w:rsidR="00A37A5D" w:rsidRPr="00A37A5D" w:rsidRDefault="00A37A5D" w:rsidP="001A4D5B">
      <w:pPr>
        <w:rPr>
          <w:rFonts w:asciiTheme="minorHAnsi" w:hAnsiTheme="minorHAnsi" w:cstheme="minorHAnsi"/>
          <w:b/>
          <w:bCs/>
        </w:rPr>
      </w:pPr>
      <w:r w:rsidRPr="00A37A5D">
        <w:rPr>
          <w:rFonts w:asciiTheme="minorHAnsi" w:hAnsiTheme="minorHAnsi" w:cstheme="minorHAnsi"/>
          <w:b/>
          <w:bCs/>
          <w:color w:val="AC1F79"/>
        </w:rPr>
        <w:t>Barriers to Healthcare</w:t>
      </w:r>
      <w:r w:rsidRPr="00A37A5D">
        <w:rPr>
          <w:rFonts w:asciiTheme="minorHAnsi" w:hAnsiTheme="minorHAnsi" w:cstheme="minorHAnsi"/>
          <w:b/>
          <w:bCs/>
        </w:rPr>
        <w:t xml:space="preserve"> </w:t>
      </w:r>
    </w:p>
    <w:p w14:paraId="7FF50982" w14:textId="767AAA79" w:rsidR="00A37A5D" w:rsidRPr="00F658BC" w:rsidRDefault="00A37A5D" w:rsidP="00F658BC">
      <w:pPr>
        <w:spacing w:line="276" w:lineRule="auto"/>
        <w:rPr>
          <w:rFonts w:ascii="Calibri" w:hAnsi="Calibri" w:cs="Calibri"/>
          <w:sz w:val="22"/>
          <w:szCs w:val="22"/>
        </w:rPr>
      </w:pPr>
    </w:p>
    <w:p w14:paraId="7949D141" w14:textId="54354A4B" w:rsidR="00354A3B"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w:t>
      </w:r>
      <w:r w:rsidR="00354A3B" w:rsidRPr="00F658BC">
        <w:rPr>
          <w:rFonts w:ascii="Calibri" w:hAnsi="Calibri" w:cs="Calibri"/>
          <w:color w:val="000000" w:themeColor="text1"/>
          <w:sz w:val="22"/>
          <w:szCs w:val="22"/>
          <w:lang w:bidi="en-US"/>
        </w:rPr>
        <w:t>.</w:t>
      </w:r>
      <w:r w:rsidRPr="00F658BC">
        <w:rPr>
          <w:rFonts w:ascii="Calibri" w:hAnsi="Calibri" w:cs="Calibri"/>
          <w:color w:val="000000" w:themeColor="text1"/>
          <w:sz w:val="22"/>
          <w:szCs w:val="22"/>
          <w:lang w:bidi="en-US"/>
        </w:rPr>
        <w:t>8</w:t>
      </w:r>
      <w:r w:rsidR="00354A3B" w:rsidRPr="00F658BC">
        <w:rPr>
          <w:rFonts w:ascii="Calibri" w:hAnsi="Calibri" w:cs="Calibri"/>
          <w:color w:val="000000" w:themeColor="text1"/>
          <w:sz w:val="22"/>
          <w:szCs w:val="22"/>
          <w:lang w:bidi="en-US"/>
        </w:rPr>
        <w:tab/>
      </w:r>
      <w:r w:rsidR="00A439EB" w:rsidRPr="00F658BC">
        <w:rPr>
          <w:rFonts w:ascii="Calibri" w:hAnsi="Calibri" w:cs="Calibri"/>
          <w:sz w:val="22"/>
          <w:szCs w:val="22"/>
        </w:rPr>
        <w:t xml:space="preserve">The </w:t>
      </w:r>
      <w:r w:rsidR="00354A3B" w:rsidRPr="00F658BC">
        <w:rPr>
          <w:rFonts w:ascii="Calibri" w:hAnsi="Calibri" w:cs="Calibri"/>
          <w:sz w:val="22"/>
          <w:szCs w:val="22"/>
        </w:rPr>
        <w:t xml:space="preserve">Management and Operational Plan for COVID-19 for People with Disability, </w:t>
      </w:r>
      <w:r w:rsidR="00A439EB" w:rsidRPr="00F658BC">
        <w:rPr>
          <w:rFonts w:ascii="Calibri" w:hAnsi="Calibri" w:cs="Calibri"/>
          <w:sz w:val="22"/>
          <w:szCs w:val="22"/>
        </w:rPr>
        <w:t>emphasises the importance of ensuring that health services and health care respect the rights of people with disability, including the right to life, the right to the same standard of health care, the right to non-discriminatory health care free from value judgement and bias, and the right to autonomy and dignity in health care.</w:t>
      </w:r>
      <w:r w:rsidR="00A439EB" w:rsidRPr="00F658BC">
        <w:rPr>
          <w:rStyle w:val="EndnoteReference"/>
          <w:rFonts w:ascii="Calibri" w:hAnsi="Calibri" w:cs="Calibri"/>
          <w:sz w:val="22"/>
          <w:szCs w:val="22"/>
        </w:rPr>
        <w:endnoteReference w:id="43"/>
      </w:r>
      <w:r w:rsidR="00A439EB" w:rsidRPr="00F658BC">
        <w:rPr>
          <w:rFonts w:ascii="Calibri" w:hAnsi="Calibri" w:cs="Calibri"/>
          <w:sz w:val="22"/>
          <w:szCs w:val="22"/>
        </w:rPr>
        <w:t xml:space="preserve"> However, throughout the pandemic, WWDA has heard reports from members and the broader disability community about difficulties in accessing healthcare, including healthcare related to COVID-19, as well as appointments, procedures and treatments for ongoing </w:t>
      </w:r>
      <w:r w:rsidR="00354A3B" w:rsidRPr="00F658BC">
        <w:rPr>
          <w:rFonts w:ascii="Calibri" w:hAnsi="Calibri" w:cs="Calibri"/>
          <w:sz w:val="22"/>
          <w:szCs w:val="22"/>
        </w:rPr>
        <w:t xml:space="preserve">and new </w:t>
      </w:r>
      <w:r w:rsidR="00A439EB" w:rsidRPr="00F658BC">
        <w:rPr>
          <w:rFonts w:ascii="Calibri" w:hAnsi="Calibri" w:cs="Calibri"/>
          <w:sz w:val="22"/>
          <w:szCs w:val="22"/>
        </w:rPr>
        <w:t xml:space="preserve">health conditions. </w:t>
      </w:r>
    </w:p>
    <w:p w14:paraId="7B600A03" w14:textId="77777777" w:rsidR="00354A3B" w:rsidRPr="00F658BC" w:rsidRDefault="00354A3B" w:rsidP="00F658BC">
      <w:pPr>
        <w:spacing w:line="276" w:lineRule="auto"/>
        <w:rPr>
          <w:rFonts w:ascii="Calibri" w:hAnsi="Calibri" w:cs="Calibri"/>
          <w:sz w:val="22"/>
          <w:szCs w:val="22"/>
        </w:rPr>
      </w:pPr>
    </w:p>
    <w:p w14:paraId="2FD10AA3" w14:textId="494F91FD" w:rsidR="00A439EB"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w:t>
      </w:r>
      <w:r w:rsidR="00354A3B" w:rsidRPr="00F658BC">
        <w:rPr>
          <w:rFonts w:ascii="Calibri" w:hAnsi="Calibri" w:cs="Calibri"/>
          <w:color w:val="000000" w:themeColor="text1"/>
          <w:sz w:val="22"/>
          <w:szCs w:val="22"/>
          <w:lang w:bidi="en-US"/>
        </w:rPr>
        <w:t>.</w:t>
      </w:r>
      <w:r w:rsidRPr="00F658BC">
        <w:rPr>
          <w:rFonts w:ascii="Calibri" w:hAnsi="Calibri" w:cs="Calibri"/>
          <w:color w:val="000000" w:themeColor="text1"/>
          <w:sz w:val="22"/>
          <w:szCs w:val="22"/>
          <w:lang w:bidi="en-US"/>
        </w:rPr>
        <w:t>9</w:t>
      </w:r>
      <w:r w:rsidR="00354A3B" w:rsidRPr="00F658BC">
        <w:rPr>
          <w:rFonts w:ascii="Calibri" w:hAnsi="Calibri" w:cs="Calibri"/>
          <w:color w:val="000000" w:themeColor="text1"/>
          <w:sz w:val="22"/>
          <w:szCs w:val="22"/>
          <w:lang w:bidi="en-US"/>
        </w:rPr>
        <w:tab/>
      </w:r>
      <w:r w:rsidR="00A439EB" w:rsidRPr="00F658BC">
        <w:rPr>
          <w:rFonts w:ascii="Calibri" w:hAnsi="Calibri" w:cs="Calibri"/>
          <w:sz w:val="22"/>
          <w:szCs w:val="22"/>
        </w:rPr>
        <w:t xml:space="preserve">In Australia and across the world, people with disability are at much greater risk than the general population from the COVID-19 pandemic, and in particular, older people with disability, First Peoples with disability, people with intellectual disability, people with psychosocial disability and those with chronic health conditions, co-morbidities, dependence on ventilators and </w:t>
      </w:r>
      <w:r w:rsidR="00354A3B" w:rsidRPr="00F658BC">
        <w:rPr>
          <w:rFonts w:ascii="Calibri" w:hAnsi="Calibri" w:cs="Calibri"/>
          <w:sz w:val="22"/>
          <w:szCs w:val="22"/>
        </w:rPr>
        <w:t xml:space="preserve">those with </w:t>
      </w:r>
      <w:r w:rsidR="00A439EB" w:rsidRPr="00F658BC">
        <w:rPr>
          <w:rFonts w:ascii="Calibri" w:hAnsi="Calibri" w:cs="Calibri"/>
          <w:sz w:val="22"/>
          <w:szCs w:val="22"/>
        </w:rPr>
        <w:t>compromised immunity. However, despite th</w:t>
      </w:r>
      <w:r w:rsidR="00354A3B" w:rsidRPr="00F658BC">
        <w:rPr>
          <w:rFonts w:ascii="Calibri" w:hAnsi="Calibri" w:cs="Calibri"/>
          <w:sz w:val="22"/>
          <w:szCs w:val="22"/>
        </w:rPr>
        <w:t>ese</w:t>
      </w:r>
      <w:r w:rsidR="00A439EB" w:rsidRPr="00F658BC">
        <w:rPr>
          <w:rFonts w:ascii="Calibri" w:hAnsi="Calibri" w:cs="Calibri"/>
          <w:sz w:val="22"/>
          <w:szCs w:val="22"/>
        </w:rPr>
        <w:t xml:space="preserve"> </w:t>
      </w:r>
      <w:r w:rsidR="007A5249" w:rsidRPr="00F658BC">
        <w:rPr>
          <w:rFonts w:ascii="Calibri" w:hAnsi="Calibri" w:cs="Calibri"/>
          <w:sz w:val="22"/>
          <w:szCs w:val="22"/>
        </w:rPr>
        <w:t>risk factors</w:t>
      </w:r>
      <w:r w:rsidR="00A439EB" w:rsidRPr="00F658BC">
        <w:rPr>
          <w:rFonts w:ascii="Calibri" w:hAnsi="Calibri" w:cs="Calibri"/>
          <w:sz w:val="22"/>
          <w:szCs w:val="22"/>
        </w:rPr>
        <w:t>, experiences of individuals have shown that people with disability are not being prioritised in medical</w:t>
      </w:r>
      <w:r w:rsidR="007A5249" w:rsidRPr="00F658BC">
        <w:rPr>
          <w:rFonts w:ascii="Calibri" w:hAnsi="Calibri" w:cs="Calibri"/>
          <w:sz w:val="22"/>
          <w:szCs w:val="22"/>
        </w:rPr>
        <w:t>/health</w:t>
      </w:r>
      <w:r w:rsidR="00A439EB" w:rsidRPr="00F658BC">
        <w:rPr>
          <w:rFonts w:ascii="Calibri" w:hAnsi="Calibri" w:cs="Calibri"/>
          <w:sz w:val="22"/>
          <w:szCs w:val="22"/>
        </w:rPr>
        <w:t xml:space="preserve"> decision-making related to COVID-19.</w:t>
      </w:r>
      <w:r w:rsidR="00A439EB" w:rsidRPr="00F658BC">
        <w:rPr>
          <w:rStyle w:val="EndnoteReference"/>
          <w:rFonts w:ascii="Calibri" w:hAnsi="Calibri" w:cs="Calibri"/>
          <w:sz w:val="22"/>
          <w:szCs w:val="22"/>
        </w:rPr>
        <w:endnoteReference w:id="44"/>
      </w:r>
    </w:p>
    <w:p w14:paraId="01A77D53" w14:textId="77777777" w:rsidR="00A439EB" w:rsidRPr="00F658BC" w:rsidRDefault="00A439EB" w:rsidP="00F658BC">
      <w:pPr>
        <w:pStyle w:val="ListParagraph"/>
        <w:spacing w:after="0"/>
        <w:ind w:left="0"/>
        <w:jc w:val="left"/>
        <w:rPr>
          <w:rFonts w:ascii="Calibri" w:hAnsi="Calibri" w:cs="Calibri"/>
          <w:sz w:val="22"/>
          <w:szCs w:val="22"/>
          <w:lang w:val="en-AU"/>
        </w:rPr>
      </w:pPr>
    </w:p>
    <w:p w14:paraId="54A76860" w14:textId="33058E89" w:rsidR="00984D22"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6.10</w:t>
      </w:r>
      <w:r w:rsidRPr="00F658BC">
        <w:rPr>
          <w:rFonts w:ascii="Calibri" w:hAnsi="Calibri" w:cs="Calibri"/>
          <w:color w:val="000000" w:themeColor="text1"/>
          <w:sz w:val="22"/>
          <w:szCs w:val="22"/>
          <w:lang w:bidi="en-US"/>
        </w:rPr>
        <w:tab/>
      </w:r>
      <w:r w:rsidR="00A439EB" w:rsidRPr="00F658BC">
        <w:rPr>
          <w:rFonts w:ascii="Calibri" w:hAnsi="Calibri" w:cs="Calibri"/>
          <w:sz w:val="22"/>
          <w:szCs w:val="22"/>
        </w:rPr>
        <w:t>In the provision of COVID-19 testing for example, accessibility for people with disability has not been prioritised. Whil</w:t>
      </w:r>
      <w:r w:rsidR="00984D22" w:rsidRPr="00F658BC">
        <w:rPr>
          <w:rFonts w:ascii="Calibri" w:hAnsi="Calibri" w:cs="Calibri"/>
          <w:sz w:val="22"/>
          <w:szCs w:val="22"/>
        </w:rPr>
        <w:t>st</w:t>
      </w:r>
      <w:r w:rsidR="00A439EB" w:rsidRPr="00F658BC">
        <w:rPr>
          <w:rFonts w:ascii="Calibri" w:hAnsi="Calibri" w:cs="Calibri"/>
          <w:sz w:val="22"/>
          <w:szCs w:val="22"/>
        </w:rPr>
        <w:t xml:space="preserve"> testing criteria has expanded and testing sites have offered some accessible options such as drive-through testing, there has been very little outreach to people with disability who have mobility difficulties or compromised immune systems which prevent them from travelling. In an example passed onto WWDA </w:t>
      </w:r>
      <w:r w:rsidR="000F01FF" w:rsidRPr="00F658BC">
        <w:rPr>
          <w:rFonts w:ascii="Calibri" w:hAnsi="Calibri" w:cs="Calibri"/>
          <w:sz w:val="22"/>
          <w:szCs w:val="22"/>
        </w:rPr>
        <w:t xml:space="preserve">from </w:t>
      </w:r>
      <w:r w:rsidR="00A439EB" w:rsidRPr="00F658BC">
        <w:rPr>
          <w:rFonts w:ascii="Calibri" w:hAnsi="Calibri" w:cs="Calibri"/>
          <w:sz w:val="22"/>
          <w:szCs w:val="22"/>
        </w:rPr>
        <w:t>Blind Citizens Australia (BCA),</w:t>
      </w:r>
      <w:r w:rsidR="000F01FF" w:rsidRPr="00F658BC">
        <w:rPr>
          <w:rStyle w:val="EndnoteReference"/>
          <w:rFonts w:ascii="Calibri" w:hAnsi="Calibri" w:cs="Calibri"/>
          <w:sz w:val="22"/>
          <w:szCs w:val="22"/>
        </w:rPr>
        <w:endnoteReference w:id="45"/>
      </w:r>
      <w:r w:rsidR="00A439EB" w:rsidRPr="00F658BC">
        <w:rPr>
          <w:rFonts w:ascii="Calibri" w:hAnsi="Calibri" w:cs="Calibri"/>
          <w:sz w:val="22"/>
          <w:szCs w:val="22"/>
        </w:rPr>
        <w:t xml:space="preserve"> a woman with disability reported that </w:t>
      </w:r>
      <w:r w:rsidR="00984D22" w:rsidRPr="00F658BC">
        <w:rPr>
          <w:rFonts w:ascii="Calibri" w:hAnsi="Calibri" w:cs="Calibri"/>
          <w:sz w:val="22"/>
          <w:szCs w:val="22"/>
        </w:rPr>
        <w:t>she</w:t>
      </w:r>
      <w:r w:rsidR="00A439EB" w:rsidRPr="00F658BC">
        <w:rPr>
          <w:rFonts w:ascii="Calibri" w:hAnsi="Calibri" w:cs="Calibri"/>
          <w:sz w:val="22"/>
          <w:szCs w:val="22"/>
        </w:rPr>
        <w:t xml:space="preserve"> needed a test for COVID-19 due to </w:t>
      </w:r>
      <w:r w:rsidR="00984D22" w:rsidRPr="00F658BC">
        <w:rPr>
          <w:rFonts w:ascii="Calibri" w:hAnsi="Calibri" w:cs="Calibri"/>
          <w:sz w:val="22"/>
          <w:szCs w:val="22"/>
        </w:rPr>
        <w:t>her</w:t>
      </w:r>
      <w:r w:rsidR="00A439EB" w:rsidRPr="00F658BC">
        <w:rPr>
          <w:rFonts w:ascii="Calibri" w:hAnsi="Calibri" w:cs="Calibri"/>
          <w:sz w:val="22"/>
          <w:szCs w:val="22"/>
        </w:rPr>
        <w:t xml:space="preserve"> illness symptoms however </w:t>
      </w:r>
      <w:r w:rsidR="00984D22" w:rsidRPr="00F658BC">
        <w:rPr>
          <w:rFonts w:ascii="Calibri" w:hAnsi="Calibri" w:cs="Calibri"/>
          <w:sz w:val="22"/>
          <w:szCs w:val="22"/>
        </w:rPr>
        <w:t>she</w:t>
      </w:r>
      <w:r w:rsidR="00A439EB" w:rsidRPr="00F658BC">
        <w:rPr>
          <w:rFonts w:ascii="Calibri" w:hAnsi="Calibri" w:cs="Calibri"/>
          <w:sz w:val="22"/>
          <w:szCs w:val="22"/>
        </w:rPr>
        <w:t xml:space="preserve"> could not drive to the testing centre due to </w:t>
      </w:r>
      <w:r w:rsidR="00984D22" w:rsidRPr="00F658BC">
        <w:rPr>
          <w:rFonts w:ascii="Calibri" w:hAnsi="Calibri" w:cs="Calibri"/>
          <w:sz w:val="22"/>
          <w:szCs w:val="22"/>
        </w:rPr>
        <w:t>her</w:t>
      </w:r>
      <w:r w:rsidR="00A439EB" w:rsidRPr="00F658BC">
        <w:rPr>
          <w:rFonts w:ascii="Calibri" w:hAnsi="Calibri" w:cs="Calibri"/>
          <w:sz w:val="22"/>
          <w:szCs w:val="22"/>
        </w:rPr>
        <w:t xml:space="preserve"> vision impairment. The staff at the centre were unsure how to recommend transport options to the </w:t>
      </w:r>
      <w:r w:rsidR="00984D22" w:rsidRPr="00F658BC">
        <w:rPr>
          <w:rFonts w:ascii="Calibri" w:hAnsi="Calibri" w:cs="Calibri"/>
          <w:sz w:val="22"/>
          <w:szCs w:val="22"/>
        </w:rPr>
        <w:t>disabled woman about how</w:t>
      </w:r>
      <w:r w:rsidR="00A439EB" w:rsidRPr="00F658BC">
        <w:rPr>
          <w:rFonts w:ascii="Calibri" w:hAnsi="Calibri" w:cs="Calibri"/>
          <w:sz w:val="22"/>
          <w:szCs w:val="22"/>
        </w:rPr>
        <w:t xml:space="preserve"> to get to the centre, or how to otherwise administer the test.</w:t>
      </w:r>
    </w:p>
    <w:p w14:paraId="2772838A" w14:textId="26272063" w:rsidR="00984D22" w:rsidRPr="00F658BC" w:rsidRDefault="00984D22" w:rsidP="00F658BC">
      <w:pPr>
        <w:spacing w:line="276" w:lineRule="auto"/>
        <w:rPr>
          <w:rFonts w:ascii="Calibri" w:hAnsi="Calibri" w:cs="Calibri"/>
          <w:sz w:val="22"/>
          <w:szCs w:val="22"/>
        </w:rPr>
      </w:pPr>
    </w:p>
    <w:p w14:paraId="461233EE" w14:textId="4D19DB16" w:rsidR="00984D22"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6.11</w:t>
      </w:r>
      <w:r w:rsidRPr="00F658BC">
        <w:rPr>
          <w:rFonts w:ascii="Calibri" w:hAnsi="Calibri" w:cs="Calibri"/>
          <w:color w:val="000000" w:themeColor="text1"/>
          <w:sz w:val="22"/>
          <w:szCs w:val="22"/>
          <w:lang w:bidi="en-US"/>
        </w:rPr>
        <w:tab/>
      </w:r>
      <w:r w:rsidR="00984D22" w:rsidRPr="00F658BC">
        <w:rPr>
          <w:rFonts w:ascii="Calibri" w:hAnsi="Calibri" w:cs="Calibri"/>
          <w:color w:val="000000" w:themeColor="text1"/>
          <w:sz w:val="22"/>
          <w:szCs w:val="22"/>
          <w:lang w:bidi="en-US"/>
        </w:rPr>
        <w:t xml:space="preserve">Throughout the pandemic, it was incredibly difficult for organisations like WWDA, to provide accurate information to members and other stakeholders, regarding access to COVID-19 testing. For example, some States (such as Victoria) advised that COVID-19 testing was </w:t>
      </w:r>
      <w:r w:rsidR="00A63576" w:rsidRPr="00F658BC">
        <w:rPr>
          <w:rFonts w:ascii="Calibri" w:hAnsi="Calibri" w:cs="Calibri"/>
          <w:color w:val="000000" w:themeColor="text1"/>
          <w:sz w:val="22"/>
          <w:szCs w:val="22"/>
          <w:lang w:bidi="en-US"/>
        </w:rPr>
        <w:t xml:space="preserve">automatically </w:t>
      </w:r>
      <w:r w:rsidR="00984D22" w:rsidRPr="00F658BC">
        <w:rPr>
          <w:rFonts w:ascii="Calibri" w:hAnsi="Calibri" w:cs="Calibri"/>
          <w:color w:val="000000" w:themeColor="text1"/>
          <w:sz w:val="22"/>
          <w:szCs w:val="22"/>
          <w:lang w:bidi="en-US"/>
        </w:rPr>
        <w:t xml:space="preserve">available to disability support workers. </w:t>
      </w:r>
      <w:r w:rsidR="00A63576" w:rsidRPr="00F658BC">
        <w:rPr>
          <w:rFonts w:ascii="Calibri" w:hAnsi="Calibri" w:cs="Calibri"/>
          <w:color w:val="000000" w:themeColor="text1"/>
          <w:sz w:val="22"/>
          <w:szCs w:val="22"/>
          <w:lang w:bidi="en-US"/>
        </w:rPr>
        <w:t xml:space="preserve">Yet other States/Territories did not make testing available to disability support workers. This caused significant confusion for people with disability </w:t>
      </w:r>
      <w:r w:rsidR="009E0C21" w:rsidRPr="00F658BC">
        <w:rPr>
          <w:rFonts w:ascii="Calibri" w:hAnsi="Calibri" w:cs="Calibri"/>
          <w:color w:val="000000" w:themeColor="text1"/>
          <w:sz w:val="22"/>
          <w:szCs w:val="22"/>
          <w:lang w:bidi="en-US"/>
        </w:rPr>
        <w:t xml:space="preserve">and </w:t>
      </w:r>
      <w:r w:rsidR="009E0C21" w:rsidRPr="00F658BC">
        <w:rPr>
          <w:rFonts w:ascii="Calibri" w:hAnsi="Calibri" w:cs="Calibri"/>
          <w:color w:val="000000" w:themeColor="text1"/>
          <w:sz w:val="22"/>
          <w:szCs w:val="22"/>
          <w:lang w:bidi="en-US"/>
        </w:rPr>
        <w:lastRenderedPageBreak/>
        <w:t>disability support workers</w:t>
      </w:r>
      <w:r w:rsidR="00015BCA" w:rsidRPr="00F658BC">
        <w:rPr>
          <w:rFonts w:ascii="Calibri" w:hAnsi="Calibri" w:cs="Calibri"/>
          <w:color w:val="000000" w:themeColor="text1"/>
          <w:sz w:val="22"/>
          <w:szCs w:val="22"/>
          <w:lang w:bidi="en-US"/>
        </w:rPr>
        <w:t xml:space="preserve"> alike</w:t>
      </w:r>
      <w:r w:rsidR="009E0C21" w:rsidRPr="00F658BC">
        <w:rPr>
          <w:rFonts w:ascii="Calibri" w:hAnsi="Calibri" w:cs="Calibri"/>
          <w:color w:val="000000" w:themeColor="text1"/>
          <w:sz w:val="22"/>
          <w:szCs w:val="22"/>
          <w:lang w:bidi="en-US"/>
        </w:rPr>
        <w:t>. WWDA recommend</w:t>
      </w:r>
      <w:r w:rsidR="00015BCA" w:rsidRPr="00F658BC">
        <w:rPr>
          <w:rFonts w:ascii="Calibri" w:hAnsi="Calibri" w:cs="Calibri"/>
          <w:color w:val="000000" w:themeColor="text1"/>
          <w:sz w:val="22"/>
          <w:szCs w:val="22"/>
          <w:lang w:bidi="en-US"/>
        </w:rPr>
        <w:t xml:space="preserve">s </w:t>
      </w:r>
      <w:r w:rsidR="009E0C21" w:rsidRPr="00F658BC">
        <w:rPr>
          <w:rFonts w:ascii="Calibri" w:hAnsi="Calibri" w:cs="Calibri"/>
          <w:color w:val="000000" w:themeColor="text1"/>
          <w:sz w:val="22"/>
          <w:szCs w:val="22"/>
          <w:lang w:bidi="en-US"/>
        </w:rPr>
        <w:t>that</w:t>
      </w:r>
      <w:r w:rsidR="00984D22" w:rsidRPr="00F658BC">
        <w:rPr>
          <w:rFonts w:ascii="Calibri" w:hAnsi="Calibri" w:cs="Calibri"/>
          <w:color w:val="000000" w:themeColor="text1"/>
          <w:sz w:val="22"/>
          <w:szCs w:val="22"/>
          <w:lang w:bidi="en-US"/>
        </w:rPr>
        <w:t xml:space="preserve"> </w:t>
      </w:r>
      <w:r w:rsidR="009E0C21" w:rsidRPr="00F658BC">
        <w:rPr>
          <w:rFonts w:ascii="Calibri" w:hAnsi="Calibri" w:cs="Calibri"/>
          <w:color w:val="000000" w:themeColor="text1"/>
          <w:sz w:val="22"/>
          <w:szCs w:val="22"/>
          <w:u w:val="single"/>
          <w:lang w:bidi="en-US"/>
        </w:rPr>
        <w:t>all</w:t>
      </w:r>
      <w:r w:rsidR="009E0C21" w:rsidRPr="00F658BC">
        <w:rPr>
          <w:rFonts w:ascii="Calibri" w:hAnsi="Calibri" w:cs="Calibri"/>
          <w:color w:val="000000" w:themeColor="text1"/>
          <w:sz w:val="22"/>
          <w:szCs w:val="22"/>
          <w:lang w:bidi="en-US"/>
        </w:rPr>
        <w:t xml:space="preserve"> disability support workers should have access to testing, regardless of whether they display symptoms or not. In addition, it is illogical for one or two States/Territories to offer testing for disability support workers, yet not others. This should </w:t>
      </w:r>
      <w:r w:rsidR="00015BCA" w:rsidRPr="00F658BC">
        <w:rPr>
          <w:rFonts w:ascii="Calibri" w:hAnsi="Calibri" w:cs="Calibri"/>
          <w:color w:val="000000" w:themeColor="text1"/>
          <w:sz w:val="22"/>
          <w:szCs w:val="22"/>
          <w:lang w:bidi="en-US"/>
        </w:rPr>
        <w:t>be</w:t>
      </w:r>
      <w:r w:rsidR="009E0C21" w:rsidRPr="00F658BC">
        <w:rPr>
          <w:rFonts w:ascii="Calibri" w:hAnsi="Calibri" w:cs="Calibri"/>
          <w:color w:val="000000" w:themeColor="text1"/>
          <w:sz w:val="22"/>
          <w:szCs w:val="22"/>
          <w:lang w:bidi="en-US"/>
        </w:rPr>
        <w:t xml:space="preserve"> a national decision, not one left to State/Territory governments to decide on. </w:t>
      </w:r>
    </w:p>
    <w:p w14:paraId="426A629C" w14:textId="77777777" w:rsidR="00984D22" w:rsidRPr="00F658BC" w:rsidRDefault="00984D22" w:rsidP="00F658BC">
      <w:pPr>
        <w:spacing w:line="276" w:lineRule="auto"/>
        <w:rPr>
          <w:rFonts w:ascii="Calibri" w:hAnsi="Calibri" w:cs="Calibri"/>
          <w:sz w:val="22"/>
          <w:szCs w:val="22"/>
        </w:rPr>
      </w:pPr>
    </w:p>
    <w:p w14:paraId="054E4E02" w14:textId="1DCD6FF0" w:rsidR="00A439EB"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6.12</w:t>
      </w:r>
      <w:r w:rsidRPr="00F658BC">
        <w:rPr>
          <w:rFonts w:ascii="Calibri" w:hAnsi="Calibri" w:cs="Calibri"/>
          <w:color w:val="000000" w:themeColor="text1"/>
          <w:sz w:val="22"/>
          <w:szCs w:val="22"/>
          <w:lang w:bidi="en-US"/>
        </w:rPr>
        <w:tab/>
      </w:r>
      <w:r w:rsidR="00A439EB" w:rsidRPr="00F658BC">
        <w:rPr>
          <w:rFonts w:ascii="Calibri" w:hAnsi="Calibri" w:cs="Calibri"/>
          <w:sz w:val="22"/>
          <w:szCs w:val="22"/>
        </w:rPr>
        <w:t>For many people with disability, it would be safer and more accessible for testing to be offered to individuals via travelling clinic</w:t>
      </w:r>
      <w:r w:rsidR="007A5249" w:rsidRPr="00F658BC">
        <w:rPr>
          <w:rFonts w:ascii="Calibri" w:hAnsi="Calibri" w:cs="Calibri"/>
          <w:sz w:val="22"/>
          <w:szCs w:val="22"/>
        </w:rPr>
        <w:t>s</w:t>
      </w:r>
      <w:r w:rsidR="00A439EB" w:rsidRPr="00F658BC">
        <w:rPr>
          <w:rFonts w:ascii="Calibri" w:hAnsi="Calibri" w:cs="Calibri"/>
          <w:sz w:val="22"/>
          <w:szCs w:val="22"/>
        </w:rPr>
        <w:t>. This would be particularly beneficial for people with disability in hard to reach settings such as regional and rural areas, Aboriginal and Torres Strait Islander communities, group homes, nursing homes and institutional settings, where COVID-19 has been spreading quickly. For individuals in these vulnerable circumstances, testing should also be practiced as a precautionary measure. As one woman with disability in NSW said:</w:t>
      </w:r>
    </w:p>
    <w:p w14:paraId="70D7E989" w14:textId="77777777" w:rsidR="00984D22" w:rsidRPr="00F658BC" w:rsidRDefault="00984D22" w:rsidP="00F658BC">
      <w:pPr>
        <w:spacing w:line="276" w:lineRule="auto"/>
        <w:rPr>
          <w:rFonts w:ascii="Calibri" w:hAnsi="Calibri" w:cs="Calibri"/>
          <w:sz w:val="22"/>
          <w:szCs w:val="22"/>
        </w:rPr>
      </w:pPr>
    </w:p>
    <w:p w14:paraId="65BDF050" w14:textId="7088CAF4" w:rsidR="00A439EB" w:rsidRPr="00F658BC" w:rsidRDefault="00A439EB" w:rsidP="00F658BC">
      <w:pPr>
        <w:pStyle w:val="ListParagraph"/>
        <w:spacing w:after="0"/>
        <w:ind w:left="1134" w:right="720"/>
        <w:jc w:val="left"/>
        <w:rPr>
          <w:rFonts w:ascii="Calibri" w:hAnsi="Calibri" w:cs="Calibri"/>
          <w:i/>
          <w:iCs/>
          <w:sz w:val="22"/>
          <w:szCs w:val="22"/>
          <w:lang w:val="en-AU"/>
        </w:rPr>
      </w:pPr>
      <w:r w:rsidRPr="00F658BC">
        <w:rPr>
          <w:rFonts w:ascii="Calibri" w:hAnsi="Calibri" w:cs="Calibri"/>
          <w:i/>
          <w:iCs/>
          <w:sz w:val="22"/>
          <w:szCs w:val="22"/>
          <w:lang w:val="en-AU"/>
        </w:rPr>
        <w:t>(Current testing practices) “rely on rapid assessment of who needs treatment. If people with disabilities don’t exhibit symptoms, or can’t communicate them the way others do, they can be left down the priority list until they become unlikely to be saved. We need medicos to take notice of the individual and the way they exhibit symptoms amidst the chaos.”</w:t>
      </w:r>
    </w:p>
    <w:p w14:paraId="4ADEDF5C" w14:textId="77777777" w:rsidR="00A439EB" w:rsidRPr="00F658BC" w:rsidRDefault="00A439EB" w:rsidP="00F658BC">
      <w:pPr>
        <w:pStyle w:val="ListParagraph"/>
        <w:spacing w:after="0"/>
        <w:ind w:left="0"/>
        <w:jc w:val="left"/>
        <w:rPr>
          <w:rFonts w:ascii="Calibri" w:hAnsi="Calibri" w:cs="Calibri"/>
          <w:sz w:val="22"/>
          <w:szCs w:val="22"/>
          <w:lang w:val="en-AU"/>
        </w:rPr>
      </w:pPr>
    </w:p>
    <w:p w14:paraId="07EBD29A" w14:textId="1F06E9A5" w:rsidR="001169F1"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6.13</w:t>
      </w:r>
      <w:r w:rsidRPr="00F658BC">
        <w:rPr>
          <w:rFonts w:ascii="Calibri" w:hAnsi="Calibri" w:cs="Calibri"/>
          <w:color w:val="000000" w:themeColor="text1"/>
          <w:sz w:val="22"/>
          <w:szCs w:val="22"/>
          <w:lang w:bidi="en-US"/>
        </w:rPr>
        <w:tab/>
      </w:r>
      <w:r w:rsidR="00A439EB" w:rsidRPr="00F658BC">
        <w:rPr>
          <w:rFonts w:ascii="Calibri" w:hAnsi="Calibri" w:cs="Calibri"/>
          <w:sz w:val="22"/>
          <w:szCs w:val="22"/>
        </w:rPr>
        <w:t xml:space="preserve">Providing people with disability with access to necessary healthcare and medical treatments is part of Australia’s obligations under Article 25 of the CRPD. However, as the COVID-19 pandemic has increased demand on medical staff, facilities and resources; many people with disability have reported difficulties accessing essential medical </w:t>
      </w:r>
      <w:r w:rsidR="001169F1" w:rsidRPr="00F658BC">
        <w:rPr>
          <w:rFonts w:ascii="Calibri" w:hAnsi="Calibri" w:cs="Calibri"/>
          <w:sz w:val="22"/>
          <w:szCs w:val="22"/>
        </w:rPr>
        <w:t xml:space="preserve">and health </w:t>
      </w:r>
      <w:r w:rsidR="00A439EB" w:rsidRPr="00F658BC">
        <w:rPr>
          <w:rFonts w:ascii="Calibri" w:hAnsi="Calibri" w:cs="Calibri"/>
          <w:sz w:val="22"/>
          <w:szCs w:val="22"/>
        </w:rPr>
        <w:t xml:space="preserve">services that are not related to COVID-19, including access to GP and specialist appointments, </w:t>
      </w:r>
      <w:r w:rsidR="001169F1" w:rsidRPr="00F658BC">
        <w:rPr>
          <w:rFonts w:ascii="Calibri" w:hAnsi="Calibri" w:cs="Calibri"/>
          <w:sz w:val="22"/>
          <w:szCs w:val="22"/>
        </w:rPr>
        <w:t xml:space="preserve">allied health practitioners, </w:t>
      </w:r>
      <w:r w:rsidR="00A439EB" w:rsidRPr="00F658BC">
        <w:rPr>
          <w:rFonts w:ascii="Calibri" w:hAnsi="Calibri" w:cs="Calibri"/>
          <w:sz w:val="22"/>
          <w:szCs w:val="22"/>
        </w:rPr>
        <w:t xml:space="preserve">minor and major surgeries and treatments. </w:t>
      </w:r>
    </w:p>
    <w:p w14:paraId="49DD6B1E" w14:textId="77777777" w:rsidR="001169F1" w:rsidRPr="00F658BC" w:rsidRDefault="001169F1" w:rsidP="00F658BC">
      <w:pPr>
        <w:spacing w:line="276" w:lineRule="auto"/>
        <w:rPr>
          <w:rFonts w:ascii="Calibri" w:hAnsi="Calibri" w:cs="Calibri"/>
          <w:sz w:val="22"/>
          <w:szCs w:val="22"/>
        </w:rPr>
      </w:pPr>
    </w:p>
    <w:p w14:paraId="6EF9825B" w14:textId="28E77F36" w:rsidR="00A439EB"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6.14</w:t>
      </w:r>
      <w:r w:rsidRPr="00F658BC">
        <w:rPr>
          <w:rFonts w:ascii="Calibri" w:hAnsi="Calibri" w:cs="Calibri"/>
          <w:color w:val="000000" w:themeColor="text1"/>
          <w:sz w:val="22"/>
          <w:szCs w:val="22"/>
          <w:lang w:bidi="en-US"/>
        </w:rPr>
        <w:tab/>
      </w:r>
      <w:r w:rsidR="00A439EB" w:rsidRPr="00F658BC">
        <w:rPr>
          <w:rFonts w:ascii="Calibri" w:hAnsi="Calibri" w:cs="Calibri"/>
          <w:sz w:val="22"/>
          <w:szCs w:val="22"/>
        </w:rPr>
        <w:t>Across Australia, the transition to telehealth has been welcomed by many people with disability and has increased accessibility to some forms of healthcare for people who have mobility limitations or are isolating due to COVID-19. In a nation-wide survey conducted by People With Disability Australia (PWDA) on the experiences of people with disability during the COVID-19 pandemic for example, 38% of respondents said they had used Telehealth to access their GP, 32% had used Telehealth to access Allied Health services and 19% had used Telehealth to access a specialist.</w:t>
      </w:r>
      <w:r w:rsidR="00A439EB" w:rsidRPr="00F658BC">
        <w:rPr>
          <w:rStyle w:val="EndnoteReference"/>
          <w:rFonts w:ascii="Calibri" w:hAnsi="Calibri" w:cs="Calibri"/>
          <w:sz w:val="22"/>
          <w:szCs w:val="22"/>
        </w:rPr>
        <w:endnoteReference w:id="46"/>
      </w:r>
      <w:r w:rsidR="00A439EB" w:rsidRPr="00F658BC">
        <w:rPr>
          <w:rFonts w:ascii="Calibri" w:hAnsi="Calibri" w:cs="Calibri"/>
          <w:sz w:val="22"/>
          <w:szCs w:val="22"/>
        </w:rPr>
        <w:t xml:space="preserve"> However, the restriction of many services to telehealth only</w:t>
      </w:r>
      <w:r w:rsidR="00B91DBA" w:rsidRPr="00F658BC">
        <w:rPr>
          <w:rFonts w:ascii="Calibri" w:hAnsi="Calibri" w:cs="Calibri"/>
          <w:sz w:val="22"/>
          <w:szCs w:val="22"/>
        </w:rPr>
        <w:t>,</w:t>
      </w:r>
      <w:r w:rsidR="00A439EB" w:rsidRPr="00F658BC">
        <w:rPr>
          <w:rFonts w:ascii="Calibri" w:hAnsi="Calibri" w:cs="Calibri"/>
          <w:sz w:val="22"/>
          <w:szCs w:val="22"/>
        </w:rPr>
        <w:t xml:space="preserve"> has created </w:t>
      </w:r>
      <w:r w:rsidR="00B91DBA" w:rsidRPr="00F658BC">
        <w:rPr>
          <w:rFonts w:ascii="Calibri" w:hAnsi="Calibri" w:cs="Calibri"/>
          <w:sz w:val="22"/>
          <w:szCs w:val="22"/>
        </w:rPr>
        <w:t xml:space="preserve">additional </w:t>
      </w:r>
      <w:r w:rsidR="00A439EB" w:rsidRPr="00F658BC">
        <w:rPr>
          <w:rFonts w:ascii="Calibri" w:hAnsi="Calibri" w:cs="Calibri"/>
          <w:sz w:val="22"/>
          <w:szCs w:val="22"/>
        </w:rPr>
        <w:t xml:space="preserve">barriers for people with disability who  do not have access to devices to access telehealth, or </w:t>
      </w:r>
      <w:r w:rsidR="00A95384" w:rsidRPr="00F658BC">
        <w:rPr>
          <w:rFonts w:ascii="Calibri" w:hAnsi="Calibri" w:cs="Calibri"/>
          <w:sz w:val="22"/>
          <w:szCs w:val="22"/>
        </w:rPr>
        <w:t xml:space="preserve">who </w:t>
      </w:r>
      <w:r w:rsidR="00A439EB" w:rsidRPr="00F658BC">
        <w:rPr>
          <w:rFonts w:ascii="Calibri" w:hAnsi="Calibri" w:cs="Calibri"/>
          <w:sz w:val="22"/>
          <w:szCs w:val="22"/>
        </w:rPr>
        <w:t xml:space="preserve">require in-person medical treatments and support. As WWDA members have described: </w:t>
      </w:r>
    </w:p>
    <w:p w14:paraId="675521D1" w14:textId="77777777" w:rsidR="00A95384" w:rsidRPr="00F658BC" w:rsidRDefault="00A95384" w:rsidP="00F658BC">
      <w:pPr>
        <w:spacing w:line="276" w:lineRule="auto"/>
        <w:rPr>
          <w:rFonts w:ascii="Calibri" w:hAnsi="Calibri" w:cs="Calibri"/>
          <w:sz w:val="22"/>
          <w:szCs w:val="22"/>
          <w:lang w:val="en-US"/>
        </w:rPr>
      </w:pPr>
    </w:p>
    <w:p w14:paraId="5C4FBF2D" w14:textId="607D2472" w:rsidR="00A439EB" w:rsidRPr="00F658BC" w:rsidRDefault="00A439EB" w:rsidP="00F658BC">
      <w:pPr>
        <w:spacing w:line="276" w:lineRule="auto"/>
        <w:ind w:left="1134" w:right="720"/>
        <w:rPr>
          <w:rFonts w:ascii="Calibri" w:hAnsi="Calibri" w:cs="Calibri"/>
          <w:i/>
          <w:iCs/>
          <w:sz w:val="22"/>
          <w:szCs w:val="22"/>
          <w:lang w:val="en-US"/>
        </w:rPr>
      </w:pPr>
      <w:r w:rsidRPr="00F658BC">
        <w:rPr>
          <w:rFonts w:ascii="Calibri" w:hAnsi="Calibri" w:cs="Calibri"/>
          <w:i/>
          <w:iCs/>
          <w:sz w:val="22"/>
          <w:szCs w:val="22"/>
          <w:lang w:val="en-US"/>
        </w:rPr>
        <w:t xml:space="preserve">“Our therapy has moved online and to access this we have needed to purchase new technology and NDIS is saying they are not funding it. Without us we don’t have access to therapy.” </w:t>
      </w:r>
    </w:p>
    <w:p w14:paraId="342AAB26" w14:textId="77777777" w:rsidR="00A439EB" w:rsidRPr="00F658BC" w:rsidRDefault="00A439EB" w:rsidP="00F658BC">
      <w:pPr>
        <w:spacing w:line="276" w:lineRule="auto"/>
        <w:ind w:left="1134" w:right="720"/>
        <w:rPr>
          <w:rFonts w:ascii="Calibri" w:hAnsi="Calibri" w:cs="Calibri"/>
          <w:i/>
          <w:iCs/>
          <w:sz w:val="22"/>
          <w:szCs w:val="22"/>
          <w:lang w:val="en-US"/>
        </w:rPr>
      </w:pPr>
    </w:p>
    <w:p w14:paraId="37257DCE" w14:textId="3BEC226C" w:rsidR="00A439EB" w:rsidRPr="00F658BC" w:rsidRDefault="00A439EB" w:rsidP="00F658BC">
      <w:pPr>
        <w:pStyle w:val="ListParagraph"/>
        <w:spacing w:after="0"/>
        <w:ind w:left="1134" w:right="720"/>
        <w:jc w:val="left"/>
        <w:rPr>
          <w:rFonts w:ascii="Calibri" w:hAnsi="Calibri" w:cs="Calibri"/>
          <w:i/>
          <w:iCs/>
          <w:sz w:val="22"/>
          <w:szCs w:val="22"/>
        </w:rPr>
      </w:pPr>
      <w:r w:rsidRPr="00F658BC">
        <w:rPr>
          <w:rFonts w:ascii="Calibri" w:hAnsi="Calibri" w:cs="Calibri"/>
          <w:i/>
          <w:iCs/>
          <w:sz w:val="22"/>
          <w:szCs w:val="22"/>
        </w:rPr>
        <w:t xml:space="preserve">“So (many) of the information and services are online, but some people don’t the technology to be able to access it.” </w:t>
      </w:r>
    </w:p>
    <w:p w14:paraId="34C8B33E" w14:textId="77777777" w:rsidR="00A439EB" w:rsidRPr="00F658BC" w:rsidRDefault="00A439EB" w:rsidP="00F658BC">
      <w:pPr>
        <w:pStyle w:val="ListParagraph"/>
        <w:spacing w:after="0"/>
        <w:ind w:left="1134" w:right="720"/>
        <w:jc w:val="left"/>
        <w:rPr>
          <w:rFonts w:ascii="Calibri" w:hAnsi="Calibri" w:cs="Calibri"/>
          <w:i/>
          <w:iCs/>
          <w:sz w:val="22"/>
          <w:szCs w:val="22"/>
          <w:lang w:val="en-AU"/>
        </w:rPr>
      </w:pPr>
    </w:p>
    <w:p w14:paraId="4A4DBA0D" w14:textId="77777777" w:rsidR="00FD2D5F" w:rsidRPr="00F658BC" w:rsidRDefault="00A439EB" w:rsidP="00F658BC">
      <w:pPr>
        <w:pStyle w:val="ListParagraph"/>
        <w:spacing w:after="0"/>
        <w:ind w:left="1134" w:right="720"/>
        <w:jc w:val="left"/>
        <w:rPr>
          <w:rFonts w:ascii="Calibri" w:hAnsi="Calibri" w:cs="Calibri"/>
          <w:i/>
          <w:iCs/>
          <w:sz w:val="22"/>
          <w:szCs w:val="22"/>
          <w:lang w:val="en-AU"/>
        </w:rPr>
      </w:pPr>
      <w:r w:rsidRPr="00F658BC">
        <w:rPr>
          <w:rFonts w:ascii="Calibri" w:hAnsi="Calibri" w:cs="Calibri"/>
          <w:i/>
          <w:iCs/>
          <w:sz w:val="22"/>
          <w:szCs w:val="22"/>
          <w:lang w:val="en-AU"/>
        </w:rPr>
        <w:t>“My GP has stopped doing chronic disease management plans due to telehealth and I don't know why or where I stand with this</w:t>
      </w:r>
      <w:r w:rsidR="00FD2D5F" w:rsidRPr="00F658BC">
        <w:rPr>
          <w:rFonts w:ascii="Calibri" w:hAnsi="Calibri" w:cs="Calibri"/>
          <w:i/>
          <w:iCs/>
          <w:sz w:val="22"/>
          <w:szCs w:val="22"/>
          <w:lang w:val="en-AU"/>
        </w:rPr>
        <w:t>.</w:t>
      </w:r>
    </w:p>
    <w:p w14:paraId="203216DA" w14:textId="77777777" w:rsidR="00FD2D5F" w:rsidRPr="00F658BC" w:rsidRDefault="00FD2D5F" w:rsidP="00F658BC">
      <w:pPr>
        <w:pStyle w:val="ListParagraph"/>
        <w:spacing w:after="0"/>
        <w:ind w:left="1134" w:right="720"/>
        <w:jc w:val="left"/>
        <w:rPr>
          <w:rFonts w:ascii="Calibri" w:hAnsi="Calibri" w:cs="Calibri"/>
          <w:i/>
          <w:iCs/>
          <w:sz w:val="22"/>
          <w:szCs w:val="22"/>
          <w:lang w:val="en-AU"/>
        </w:rPr>
      </w:pPr>
    </w:p>
    <w:p w14:paraId="30A050F8" w14:textId="62384361" w:rsidR="00A439EB" w:rsidRPr="00F658BC" w:rsidRDefault="00A439EB" w:rsidP="00F658BC">
      <w:pPr>
        <w:pStyle w:val="ListParagraph"/>
        <w:spacing w:after="0"/>
        <w:ind w:left="1134" w:right="720"/>
        <w:jc w:val="left"/>
        <w:rPr>
          <w:rFonts w:ascii="Calibri" w:hAnsi="Calibri" w:cs="Calibri"/>
          <w:i/>
          <w:iCs/>
          <w:sz w:val="22"/>
          <w:szCs w:val="22"/>
          <w:lang w:val="en-AU"/>
        </w:rPr>
      </w:pPr>
      <w:r w:rsidRPr="00F658BC">
        <w:rPr>
          <w:rFonts w:ascii="Calibri" w:hAnsi="Calibri" w:cs="Calibri"/>
          <w:i/>
          <w:iCs/>
          <w:sz w:val="22"/>
          <w:szCs w:val="22"/>
          <w:lang w:val="en-AU"/>
        </w:rPr>
        <w:lastRenderedPageBreak/>
        <w:t>“I can't see my GP face-to-face and I can't go interstate for urgent treatment. They are no longer doing outpatient surgery, which I really need so I'll have to wait over a year now”.</w:t>
      </w:r>
    </w:p>
    <w:p w14:paraId="6EAE212B" w14:textId="114F1549" w:rsidR="00A439EB" w:rsidRPr="00F658BC" w:rsidRDefault="00A439EB" w:rsidP="00F658BC">
      <w:pPr>
        <w:pStyle w:val="ListParagraph"/>
        <w:spacing w:after="0"/>
        <w:ind w:left="1134" w:right="720"/>
        <w:jc w:val="left"/>
        <w:rPr>
          <w:rFonts w:ascii="Calibri" w:hAnsi="Calibri" w:cs="Calibri"/>
          <w:i/>
          <w:iCs/>
          <w:sz w:val="22"/>
          <w:szCs w:val="22"/>
          <w:lang w:val="en-AU"/>
        </w:rPr>
      </w:pPr>
    </w:p>
    <w:p w14:paraId="634CB2A7" w14:textId="68793F40" w:rsidR="00A439EB" w:rsidRPr="00F658BC" w:rsidRDefault="00A439EB" w:rsidP="00F658BC">
      <w:pPr>
        <w:pStyle w:val="ListParagraph"/>
        <w:spacing w:after="0"/>
        <w:ind w:left="1134" w:right="720"/>
        <w:jc w:val="left"/>
        <w:rPr>
          <w:rFonts w:ascii="Calibri" w:hAnsi="Calibri" w:cs="Calibri"/>
          <w:i/>
          <w:iCs/>
          <w:sz w:val="22"/>
          <w:szCs w:val="22"/>
          <w:lang w:val="en-AU"/>
        </w:rPr>
      </w:pPr>
      <w:r w:rsidRPr="00F658BC">
        <w:rPr>
          <w:rFonts w:ascii="Calibri" w:hAnsi="Calibri" w:cs="Calibri"/>
          <w:i/>
          <w:iCs/>
          <w:sz w:val="22"/>
          <w:szCs w:val="22"/>
          <w:lang w:val="en-AU"/>
        </w:rPr>
        <w:t>“My sister needs regular blood tests. ACT pathology usually do home service for her. She has now been told that they can’t anymore due to COVID-19. She was told to go to the hospital, despite the fact she is severely immunocompromised and has a disability</w:t>
      </w:r>
      <w:r w:rsidR="00FD2D5F" w:rsidRPr="00F658BC">
        <w:rPr>
          <w:rFonts w:ascii="Calibri" w:hAnsi="Calibri" w:cs="Calibri"/>
          <w:i/>
          <w:iCs/>
          <w:sz w:val="22"/>
          <w:szCs w:val="22"/>
          <w:lang w:val="en-AU"/>
        </w:rPr>
        <w:t>.</w:t>
      </w:r>
      <w:r w:rsidRPr="00F658BC">
        <w:rPr>
          <w:rFonts w:ascii="Calibri" w:hAnsi="Calibri" w:cs="Calibri"/>
          <w:i/>
          <w:iCs/>
          <w:sz w:val="22"/>
          <w:szCs w:val="22"/>
          <w:lang w:val="en-AU"/>
        </w:rPr>
        <w:t xml:space="preserve">” </w:t>
      </w:r>
    </w:p>
    <w:p w14:paraId="614DE90D" w14:textId="77777777" w:rsidR="00FD2D5F" w:rsidRPr="00F658BC" w:rsidRDefault="00FD2D5F" w:rsidP="00F658BC">
      <w:pPr>
        <w:pStyle w:val="ListParagraph"/>
        <w:spacing w:after="0"/>
        <w:ind w:left="0"/>
        <w:jc w:val="left"/>
        <w:rPr>
          <w:rFonts w:ascii="Calibri" w:hAnsi="Calibri" w:cs="Calibri"/>
          <w:sz w:val="22"/>
          <w:szCs w:val="22"/>
          <w:lang w:val="en-AU"/>
        </w:rPr>
      </w:pPr>
    </w:p>
    <w:p w14:paraId="4B757CF4" w14:textId="5426AE48" w:rsidR="00A439EB"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6.15</w:t>
      </w:r>
      <w:r w:rsidRPr="00F658BC">
        <w:rPr>
          <w:rFonts w:ascii="Calibri" w:hAnsi="Calibri" w:cs="Calibri"/>
          <w:color w:val="000000" w:themeColor="text1"/>
          <w:sz w:val="22"/>
          <w:szCs w:val="22"/>
          <w:lang w:bidi="en-US"/>
        </w:rPr>
        <w:tab/>
      </w:r>
      <w:r w:rsidR="00A439EB" w:rsidRPr="00F658BC">
        <w:rPr>
          <w:rFonts w:ascii="Calibri" w:hAnsi="Calibri" w:cs="Calibri"/>
          <w:sz w:val="22"/>
          <w:szCs w:val="22"/>
        </w:rPr>
        <w:t>Many people with disability have also reported difficulty in accessing prescription medication</w:t>
      </w:r>
      <w:r w:rsidR="00AE5D36" w:rsidRPr="00F658BC">
        <w:rPr>
          <w:rFonts w:ascii="Calibri" w:hAnsi="Calibri" w:cs="Calibri"/>
          <w:sz w:val="22"/>
          <w:szCs w:val="22"/>
        </w:rPr>
        <w:t>s</w:t>
      </w:r>
      <w:r w:rsidR="00A439EB" w:rsidRPr="00F658BC">
        <w:rPr>
          <w:rFonts w:ascii="Calibri" w:hAnsi="Calibri" w:cs="Calibri"/>
          <w:sz w:val="22"/>
          <w:szCs w:val="22"/>
        </w:rPr>
        <w:t xml:space="preserve"> that they would usually be able to get, due to social distancing requirements, chemist closures and bulk-buying. In the </w:t>
      </w:r>
      <w:r w:rsidR="00A439EB" w:rsidRPr="00F658BC">
        <w:rPr>
          <w:rFonts w:ascii="Calibri" w:hAnsi="Calibri" w:cs="Calibri"/>
          <w:i/>
          <w:iCs/>
          <w:sz w:val="22"/>
          <w:szCs w:val="22"/>
        </w:rPr>
        <w:t>Children and Young People with Disability Australia</w:t>
      </w:r>
      <w:r w:rsidR="00AE5D36" w:rsidRPr="00F658BC">
        <w:rPr>
          <w:rFonts w:ascii="Calibri" w:hAnsi="Calibri" w:cs="Calibri"/>
          <w:sz w:val="22"/>
          <w:szCs w:val="22"/>
        </w:rPr>
        <w:t xml:space="preserve"> (CYDA)</w:t>
      </w:r>
      <w:r w:rsidR="00A439EB" w:rsidRPr="00F658BC">
        <w:rPr>
          <w:rFonts w:ascii="Calibri" w:hAnsi="Calibri" w:cs="Calibri"/>
          <w:sz w:val="22"/>
          <w:szCs w:val="22"/>
        </w:rPr>
        <w:t xml:space="preserve"> survey on the impacts of COVID-19 on families of children with disability for example, 18% of respondents said they had experienced difficulty accessing essential medications.</w:t>
      </w:r>
      <w:r w:rsidR="00A439EB" w:rsidRPr="00F658BC">
        <w:rPr>
          <w:rStyle w:val="EndnoteReference"/>
          <w:rFonts w:ascii="Calibri" w:hAnsi="Calibri" w:cs="Calibri"/>
          <w:sz w:val="22"/>
          <w:szCs w:val="22"/>
        </w:rPr>
        <w:endnoteReference w:id="47"/>
      </w:r>
      <w:r w:rsidR="00A439EB" w:rsidRPr="00F658BC">
        <w:rPr>
          <w:rFonts w:ascii="Calibri" w:hAnsi="Calibri" w:cs="Calibri"/>
          <w:sz w:val="22"/>
          <w:szCs w:val="22"/>
        </w:rPr>
        <w:t xml:space="preserve"> The international organisation for women with disability, Women Enabled International (WEI) similarly reported that 61% of women who participated in their global survey on the impact of COVID-19 reported difficulty accessing their usual medications and equipment;</w:t>
      </w:r>
      <w:r w:rsidR="00A439EB" w:rsidRPr="00F658BC">
        <w:rPr>
          <w:rStyle w:val="EndnoteReference"/>
          <w:rFonts w:ascii="Calibri" w:hAnsi="Calibri" w:cs="Calibri"/>
          <w:sz w:val="22"/>
          <w:szCs w:val="22"/>
        </w:rPr>
        <w:endnoteReference w:id="48"/>
      </w:r>
      <w:r w:rsidR="00A439EB" w:rsidRPr="00F658BC">
        <w:rPr>
          <w:rFonts w:ascii="Calibri" w:hAnsi="Calibri" w:cs="Calibri"/>
          <w:sz w:val="22"/>
          <w:szCs w:val="22"/>
        </w:rPr>
        <w:t xml:space="preserve"> a finding that has been mirrored in anecdotal experiences of women with disability in Australia who have explained difficulties accessing medications in lockdown periods in particular:</w:t>
      </w:r>
    </w:p>
    <w:p w14:paraId="540042AE" w14:textId="77777777" w:rsidR="00A439EB" w:rsidRPr="00F658BC" w:rsidRDefault="00A439EB" w:rsidP="00F658BC">
      <w:pPr>
        <w:pStyle w:val="ListParagraph"/>
        <w:spacing w:after="0"/>
        <w:ind w:left="0"/>
        <w:jc w:val="left"/>
        <w:rPr>
          <w:rFonts w:ascii="Calibri" w:hAnsi="Calibri" w:cs="Calibri"/>
          <w:sz w:val="22"/>
          <w:szCs w:val="22"/>
          <w:lang w:val="en-AU"/>
        </w:rPr>
      </w:pPr>
    </w:p>
    <w:p w14:paraId="3D640399" w14:textId="62EB9403" w:rsidR="00A439EB" w:rsidRPr="00F658BC" w:rsidRDefault="00A439EB" w:rsidP="00F658BC">
      <w:pPr>
        <w:pStyle w:val="ListParagraph"/>
        <w:spacing w:after="0"/>
        <w:ind w:left="1134" w:right="720"/>
        <w:jc w:val="left"/>
        <w:rPr>
          <w:rFonts w:ascii="Calibri" w:hAnsi="Calibri" w:cs="Calibri"/>
          <w:bCs/>
          <w:sz w:val="22"/>
          <w:szCs w:val="22"/>
          <w:lang w:val="en-AU"/>
        </w:rPr>
      </w:pPr>
      <w:r w:rsidRPr="00F658BC">
        <w:rPr>
          <w:rFonts w:ascii="Calibri" w:hAnsi="Calibri" w:cs="Calibri"/>
          <w:i/>
          <w:iCs/>
          <w:sz w:val="22"/>
          <w:szCs w:val="22"/>
          <w:lang w:val="en-AU"/>
        </w:rPr>
        <w:t>“I live in a rural area. Before all this, I used to get my medications in the city, where I worked. Now I have to go to the only chemist in the town where I live. The chemist in the city had to order my medication in and charged $21.58 for my three scripts. The chemist in my town is charging me $69.80 for the exact same scripts. Why am I having to pay extra for the same medications, just because I live 40kms away from the city?”</w:t>
      </w:r>
    </w:p>
    <w:p w14:paraId="0AF1031A" w14:textId="77777777" w:rsidR="00A439EB" w:rsidRPr="00F658BC" w:rsidRDefault="00A439EB" w:rsidP="00F658BC">
      <w:pPr>
        <w:pStyle w:val="ListParagraph"/>
        <w:spacing w:after="0"/>
        <w:ind w:left="1134" w:right="720"/>
        <w:jc w:val="left"/>
        <w:rPr>
          <w:rFonts w:ascii="Calibri" w:hAnsi="Calibri" w:cs="Calibri"/>
          <w:bCs/>
          <w:i/>
          <w:iCs/>
          <w:sz w:val="22"/>
          <w:szCs w:val="22"/>
          <w:lang w:val="en-AU"/>
        </w:rPr>
      </w:pPr>
    </w:p>
    <w:p w14:paraId="7C783208" w14:textId="3882248C" w:rsidR="00A439EB" w:rsidRPr="00F658BC" w:rsidRDefault="00A439EB" w:rsidP="00F658BC">
      <w:pPr>
        <w:pStyle w:val="ListParagraph"/>
        <w:spacing w:after="0"/>
        <w:ind w:left="1134" w:right="720"/>
        <w:jc w:val="left"/>
        <w:rPr>
          <w:rFonts w:ascii="Calibri" w:hAnsi="Calibri" w:cs="Calibri"/>
          <w:bCs/>
          <w:i/>
          <w:iCs/>
          <w:sz w:val="22"/>
          <w:szCs w:val="22"/>
          <w:lang w:val="en-AU"/>
        </w:rPr>
      </w:pPr>
      <w:r w:rsidRPr="00F658BC">
        <w:rPr>
          <w:rFonts w:ascii="Calibri" w:hAnsi="Calibri" w:cs="Calibri"/>
          <w:bCs/>
          <w:i/>
          <w:iCs/>
          <w:sz w:val="22"/>
          <w:szCs w:val="22"/>
          <w:lang w:val="en-AU"/>
        </w:rPr>
        <w:t>“Many of us have been worried about how we can access our prescription meds while we are stuck at home or about the possibility of supplies running out</w:t>
      </w:r>
      <w:r w:rsidR="00AE5D36" w:rsidRPr="00F658BC">
        <w:rPr>
          <w:rFonts w:ascii="Calibri" w:hAnsi="Calibri" w:cs="Calibri"/>
          <w:bCs/>
          <w:i/>
          <w:iCs/>
          <w:sz w:val="22"/>
          <w:szCs w:val="22"/>
          <w:lang w:val="en-AU"/>
        </w:rPr>
        <w:t>.”</w:t>
      </w:r>
    </w:p>
    <w:p w14:paraId="4A6A603F" w14:textId="77777777" w:rsidR="00AE5D36" w:rsidRPr="00F658BC" w:rsidRDefault="00AE5D36" w:rsidP="00F658BC">
      <w:pPr>
        <w:pStyle w:val="ListParagraph"/>
        <w:spacing w:after="0"/>
        <w:ind w:left="1134" w:right="720"/>
        <w:jc w:val="left"/>
        <w:rPr>
          <w:rFonts w:ascii="Calibri" w:hAnsi="Calibri" w:cs="Calibri"/>
          <w:sz w:val="22"/>
          <w:szCs w:val="22"/>
          <w:lang w:val="en-AU"/>
        </w:rPr>
      </w:pPr>
    </w:p>
    <w:p w14:paraId="01D4A667" w14:textId="73C0DAFC" w:rsidR="00A439EB" w:rsidRPr="00F658BC" w:rsidRDefault="00A439EB" w:rsidP="00F658BC">
      <w:pPr>
        <w:pStyle w:val="ListParagraph"/>
        <w:spacing w:after="0"/>
        <w:ind w:left="1134" w:right="720"/>
        <w:jc w:val="left"/>
        <w:rPr>
          <w:rFonts w:ascii="Calibri" w:hAnsi="Calibri" w:cs="Calibri"/>
          <w:bCs/>
          <w:sz w:val="22"/>
          <w:szCs w:val="22"/>
          <w:lang w:val="en-AU"/>
        </w:rPr>
      </w:pPr>
      <w:r w:rsidRPr="00F658BC">
        <w:rPr>
          <w:rFonts w:ascii="Calibri" w:hAnsi="Calibri" w:cs="Calibri"/>
          <w:bCs/>
          <w:i/>
          <w:iCs/>
          <w:sz w:val="22"/>
          <w:szCs w:val="22"/>
          <w:lang w:val="en-AU"/>
        </w:rPr>
        <w:t>“Many of us have been having trouble accessing our medication over the past weeks and have been told to be aware of shortages by our GPs, pharmacists and rheumatologists. Restrictions have been brought in around how X is prescribed now because of concerns over hoarding.”</w:t>
      </w:r>
      <w:r w:rsidRPr="00F658BC">
        <w:rPr>
          <w:rFonts w:ascii="Calibri" w:hAnsi="Calibri" w:cs="Calibri"/>
          <w:bCs/>
          <w:sz w:val="22"/>
          <w:szCs w:val="22"/>
          <w:lang w:val="en-AU"/>
        </w:rPr>
        <w:t xml:space="preserve"> </w:t>
      </w:r>
    </w:p>
    <w:p w14:paraId="6C4EB67F" w14:textId="77777777" w:rsidR="00AE5D36" w:rsidRPr="00F658BC" w:rsidRDefault="00AE5D36" w:rsidP="00F658BC">
      <w:pPr>
        <w:pStyle w:val="ListParagraph"/>
        <w:spacing w:after="0"/>
        <w:ind w:left="0"/>
        <w:jc w:val="left"/>
        <w:rPr>
          <w:rFonts w:ascii="Calibri" w:hAnsi="Calibri" w:cs="Calibri"/>
          <w:bCs/>
          <w:sz w:val="22"/>
          <w:szCs w:val="22"/>
          <w:lang w:val="en-AU"/>
        </w:rPr>
      </w:pPr>
    </w:p>
    <w:p w14:paraId="6B97FF25" w14:textId="06E87028" w:rsidR="00A439EB" w:rsidRPr="00F658BC" w:rsidRDefault="00F658BC" w:rsidP="00F658BC">
      <w:pPr>
        <w:spacing w:line="276" w:lineRule="auto"/>
        <w:ind w:left="720" w:hanging="720"/>
        <w:rPr>
          <w:rFonts w:ascii="Calibri" w:hAnsi="Calibri" w:cs="Calibri"/>
          <w:sz w:val="22"/>
          <w:szCs w:val="22"/>
        </w:rPr>
      </w:pPr>
      <w:r w:rsidRPr="00F658BC">
        <w:rPr>
          <w:rFonts w:ascii="Calibri" w:hAnsi="Calibri" w:cs="Calibri"/>
          <w:color w:val="000000" w:themeColor="text1"/>
          <w:sz w:val="22"/>
          <w:szCs w:val="22"/>
          <w:lang w:bidi="en-US"/>
        </w:rPr>
        <w:t>6.16</w:t>
      </w:r>
      <w:r w:rsidRPr="00F658BC">
        <w:rPr>
          <w:rFonts w:ascii="Calibri" w:hAnsi="Calibri" w:cs="Calibri"/>
          <w:color w:val="000000" w:themeColor="text1"/>
          <w:sz w:val="22"/>
          <w:szCs w:val="22"/>
          <w:lang w:bidi="en-US"/>
        </w:rPr>
        <w:tab/>
      </w:r>
      <w:r w:rsidR="00A439EB" w:rsidRPr="00F658BC">
        <w:rPr>
          <w:rFonts w:ascii="Calibri" w:hAnsi="Calibri" w:cs="Calibri"/>
          <w:bCs/>
          <w:sz w:val="22"/>
          <w:szCs w:val="22"/>
        </w:rPr>
        <w:t>Whil</w:t>
      </w:r>
      <w:r w:rsidR="00905FB3" w:rsidRPr="00F658BC">
        <w:rPr>
          <w:rFonts w:ascii="Calibri" w:hAnsi="Calibri" w:cs="Calibri"/>
          <w:bCs/>
          <w:sz w:val="22"/>
          <w:szCs w:val="22"/>
        </w:rPr>
        <w:t>st CRPD</w:t>
      </w:r>
      <w:r w:rsidR="00A439EB" w:rsidRPr="00F658BC">
        <w:rPr>
          <w:rFonts w:ascii="Calibri" w:hAnsi="Calibri" w:cs="Calibri"/>
          <w:bCs/>
          <w:sz w:val="22"/>
          <w:szCs w:val="22"/>
        </w:rPr>
        <w:t xml:space="preserve"> Article 25 recognises the </w:t>
      </w:r>
      <w:r w:rsidR="000023B7" w:rsidRPr="00F658BC">
        <w:rPr>
          <w:rFonts w:ascii="Calibri" w:hAnsi="Calibri" w:cs="Calibri"/>
          <w:bCs/>
          <w:i/>
          <w:iCs/>
          <w:sz w:val="22"/>
          <w:szCs w:val="22"/>
        </w:rPr>
        <w:t>‘</w:t>
      </w:r>
      <w:r w:rsidR="00A439EB" w:rsidRPr="00F658BC">
        <w:rPr>
          <w:rFonts w:ascii="Calibri" w:hAnsi="Calibri" w:cs="Calibri"/>
          <w:bCs/>
          <w:i/>
          <w:iCs/>
          <w:sz w:val="22"/>
          <w:szCs w:val="22"/>
        </w:rPr>
        <w:t>right to the highest attainable standard of health, without discrimination on the basis of disability;</w:t>
      </w:r>
      <w:r w:rsidR="000023B7" w:rsidRPr="00F658BC">
        <w:rPr>
          <w:rFonts w:ascii="Calibri" w:hAnsi="Calibri" w:cs="Calibri"/>
          <w:bCs/>
          <w:i/>
          <w:iCs/>
          <w:sz w:val="22"/>
          <w:szCs w:val="22"/>
        </w:rPr>
        <w:t>’</w:t>
      </w:r>
      <w:r w:rsidR="00A439EB" w:rsidRPr="00F658BC">
        <w:rPr>
          <w:rFonts w:ascii="Calibri" w:hAnsi="Calibri" w:cs="Calibri"/>
          <w:bCs/>
          <w:sz w:val="22"/>
          <w:szCs w:val="22"/>
        </w:rPr>
        <w:t xml:space="preserve"> many people with disability in Australia have faced difficulty accessing healthcare and medication throughout the COVID-19 pandemic for reasons directly related to their disability. As outlined in the above case studies, some women with disability have experienced difficulty accessing their medications because they have been restricted to travelling only to chemists within the suburb or town where they live, which do not necessarily stock the medication required for their scripts. For this reason, many of these women reported that they could only access their medications by paying significantly more for the same scripts</w:t>
      </w:r>
      <w:r w:rsidR="00905FB3" w:rsidRPr="00F658BC">
        <w:rPr>
          <w:rFonts w:ascii="Calibri" w:hAnsi="Calibri" w:cs="Calibri"/>
          <w:bCs/>
          <w:sz w:val="22"/>
          <w:szCs w:val="22"/>
        </w:rPr>
        <w:t>,</w:t>
      </w:r>
      <w:r w:rsidR="00A439EB" w:rsidRPr="00F658BC">
        <w:rPr>
          <w:rFonts w:ascii="Calibri" w:hAnsi="Calibri" w:cs="Calibri"/>
          <w:bCs/>
          <w:sz w:val="22"/>
          <w:szCs w:val="22"/>
        </w:rPr>
        <w:t xml:space="preserve"> which they could not afford to do</w:t>
      </w:r>
      <w:r w:rsidR="00905FB3" w:rsidRPr="00F658BC">
        <w:rPr>
          <w:rFonts w:ascii="Calibri" w:hAnsi="Calibri" w:cs="Calibri"/>
          <w:bCs/>
          <w:sz w:val="22"/>
          <w:szCs w:val="22"/>
        </w:rPr>
        <w:t>:</w:t>
      </w:r>
      <w:r w:rsidR="00A439EB" w:rsidRPr="00F658BC">
        <w:rPr>
          <w:rFonts w:ascii="Calibri" w:hAnsi="Calibri" w:cs="Calibri"/>
          <w:bCs/>
          <w:sz w:val="22"/>
          <w:szCs w:val="22"/>
        </w:rPr>
        <w:t xml:space="preserve"> </w:t>
      </w:r>
    </w:p>
    <w:p w14:paraId="2B782F3C" w14:textId="77777777" w:rsidR="00905FB3" w:rsidRPr="00F658BC" w:rsidRDefault="00905FB3" w:rsidP="00F658BC">
      <w:pPr>
        <w:spacing w:line="276" w:lineRule="auto"/>
        <w:rPr>
          <w:rFonts w:ascii="Calibri" w:hAnsi="Calibri" w:cs="Calibri"/>
          <w:bCs/>
          <w:sz w:val="22"/>
          <w:szCs w:val="22"/>
        </w:rPr>
      </w:pPr>
    </w:p>
    <w:p w14:paraId="507F3DCB" w14:textId="0ABC5EBD" w:rsidR="00A439EB" w:rsidRPr="00F658BC" w:rsidRDefault="00A439EB" w:rsidP="00F658BC">
      <w:pPr>
        <w:spacing w:line="276" w:lineRule="auto"/>
        <w:ind w:left="1134" w:right="720"/>
        <w:rPr>
          <w:rFonts w:ascii="Calibri" w:hAnsi="Calibri" w:cs="Calibri"/>
          <w:bCs/>
          <w:sz w:val="22"/>
          <w:szCs w:val="22"/>
        </w:rPr>
      </w:pPr>
      <w:r w:rsidRPr="00F658BC">
        <w:rPr>
          <w:rFonts w:ascii="Calibri" w:hAnsi="Calibri" w:cs="Calibri"/>
          <w:bCs/>
          <w:i/>
          <w:iCs/>
          <w:sz w:val="22"/>
          <w:szCs w:val="22"/>
        </w:rPr>
        <w:t>“My local chemist didn't have a generic for my essential medication and refused to order it for me when I asked. The brand name medication is almost five times the price, and I can't afford it</w:t>
      </w:r>
      <w:r w:rsidR="00905FB3" w:rsidRPr="00F658BC">
        <w:rPr>
          <w:rFonts w:ascii="Calibri" w:hAnsi="Calibri" w:cs="Calibri"/>
          <w:bCs/>
          <w:i/>
          <w:iCs/>
          <w:sz w:val="22"/>
          <w:szCs w:val="22"/>
        </w:rPr>
        <w:t>.”</w:t>
      </w:r>
    </w:p>
    <w:p w14:paraId="197E4FE6" w14:textId="6FEED5F1" w:rsidR="00E90B46" w:rsidRDefault="00E90B46">
      <w:pPr>
        <w:rPr>
          <w:rFonts w:ascii="Calibri" w:hAnsi="Calibri" w:cs="Calibri"/>
          <w:color w:val="000000" w:themeColor="text1"/>
          <w:sz w:val="22"/>
          <w:szCs w:val="22"/>
        </w:rPr>
      </w:pPr>
      <w:r>
        <w:rPr>
          <w:rFonts w:ascii="Calibri" w:hAnsi="Calibri" w:cs="Calibri"/>
          <w:color w:val="000000" w:themeColor="text1"/>
          <w:sz w:val="22"/>
          <w:szCs w:val="22"/>
        </w:rPr>
        <w:br w:type="page"/>
      </w:r>
    </w:p>
    <w:p w14:paraId="47065B77" w14:textId="6DB149EC" w:rsidR="00C2282E" w:rsidRPr="00A37A5D" w:rsidRDefault="00C2282E" w:rsidP="001A4D5B">
      <w:pPr>
        <w:rPr>
          <w:rFonts w:asciiTheme="minorHAnsi" w:hAnsiTheme="minorHAnsi" w:cstheme="minorHAnsi"/>
          <w:b/>
          <w:bCs/>
        </w:rPr>
      </w:pPr>
      <w:r w:rsidRPr="00C2282E">
        <w:rPr>
          <w:rFonts w:asciiTheme="minorHAnsi" w:hAnsiTheme="minorHAnsi" w:cstheme="minorHAnsi"/>
          <w:b/>
          <w:bCs/>
          <w:color w:val="AC1F79"/>
        </w:rPr>
        <w:lastRenderedPageBreak/>
        <w:t>Inadequate Income Support</w:t>
      </w:r>
      <w:r w:rsidRPr="00A37A5D">
        <w:rPr>
          <w:rFonts w:asciiTheme="minorHAnsi" w:hAnsiTheme="minorHAnsi" w:cstheme="minorHAnsi"/>
          <w:b/>
          <w:bCs/>
        </w:rPr>
        <w:t xml:space="preserve"> </w:t>
      </w:r>
    </w:p>
    <w:p w14:paraId="3F7035DB" w14:textId="4ECEE188" w:rsidR="00C2282E" w:rsidRPr="005A0207" w:rsidRDefault="00C2282E" w:rsidP="005A0207">
      <w:pPr>
        <w:spacing w:line="276" w:lineRule="auto"/>
        <w:rPr>
          <w:rFonts w:ascii="Calibri" w:hAnsi="Calibri" w:cs="Calibri"/>
          <w:color w:val="000000" w:themeColor="text1"/>
          <w:sz w:val="22"/>
          <w:szCs w:val="22"/>
        </w:rPr>
      </w:pPr>
    </w:p>
    <w:p w14:paraId="2F2C69E3" w14:textId="774236A0" w:rsidR="00A439EB" w:rsidRPr="005A0207" w:rsidRDefault="00E90B46" w:rsidP="005A0207">
      <w:pPr>
        <w:spacing w:line="276" w:lineRule="auto"/>
        <w:ind w:left="720" w:hanging="720"/>
        <w:rPr>
          <w:rFonts w:ascii="Calibri" w:hAnsi="Calibri" w:cs="Calibri"/>
          <w:sz w:val="22"/>
          <w:szCs w:val="22"/>
        </w:rPr>
      </w:pPr>
      <w:r w:rsidRPr="005A0207">
        <w:rPr>
          <w:rFonts w:ascii="Calibri" w:hAnsi="Calibri" w:cs="Calibri"/>
          <w:color w:val="000000" w:themeColor="text1"/>
          <w:sz w:val="22"/>
          <w:szCs w:val="22"/>
          <w:lang w:bidi="en-US"/>
        </w:rPr>
        <w:t>6.17</w:t>
      </w:r>
      <w:r w:rsidRPr="005A0207">
        <w:rPr>
          <w:rFonts w:ascii="Calibri" w:hAnsi="Calibri" w:cs="Calibri"/>
          <w:color w:val="000000" w:themeColor="text1"/>
          <w:sz w:val="22"/>
          <w:szCs w:val="22"/>
          <w:lang w:bidi="en-US"/>
        </w:rPr>
        <w:tab/>
      </w:r>
      <w:r w:rsidR="00A439EB" w:rsidRPr="005A0207">
        <w:rPr>
          <w:rFonts w:ascii="Calibri" w:hAnsi="Calibri" w:cs="Calibri"/>
          <w:sz w:val="22"/>
          <w:szCs w:val="22"/>
        </w:rPr>
        <w:t>The situation described above where women with disability have been unable to afford medications that have increased in cost during the pandemic is not surprising news when we know that Government pensions are the main source of income for 42% of people with disability of working age,</w:t>
      </w:r>
      <w:r w:rsidR="00A439EB" w:rsidRPr="005A0207">
        <w:rPr>
          <w:rStyle w:val="EndnoteReference"/>
          <w:rFonts w:ascii="Calibri" w:hAnsi="Calibri" w:cs="Calibri"/>
          <w:sz w:val="22"/>
          <w:szCs w:val="22"/>
        </w:rPr>
        <w:endnoteReference w:id="49"/>
      </w:r>
      <w:r w:rsidR="00A439EB" w:rsidRPr="005A0207">
        <w:rPr>
          <w:rFonts w:ascii="Calibri" w:hAnsi="Calibri" w:cs="Calibri"/>
          <w:sz w:val="22"/>
          <w:szCs w:val="22"/>
        </w:rPr>
        <w:t xml:space="preserve"> and that the median gross weekly personal income of people with disability is half that of people without disability.</w:t>
      </w:r>
      <w:r w:rsidR="00A439EB" w:rsidRPr="005A0207">
        <w:rPr>
          <w:rStyle w:val="EndnoteReference"/>
          <w:rFonts w:ascii="Calibri" w:hAnsi="Calibri" w:cs="Calibri"/>
          <w:sz w:val="22"/>
          <w:szCs w:val="22"/>
        </w:rPr>
        <w:endnoteReference w:id="50"/>
      </w:r>
      <w:r w:rsidR="00A439EB" w:rsidRPr="005A0207">
        <w:rPr>
          <w:rFonts w:ascii="Calibri" w:hAnsi="Calibri" w:cs="Calibri"/>
          <w:sz w:val="22"/>
          <w:szCs w:val="22"/>
        </w:rPr>
        <w:t xml:space="preserve"> While the Federal Government has increased a number of support payments to assist with the increased cost of living caused by the COVID-19 pandemic through the Coronavirus Supplement of $550 per fortnight, it excluded recipients of both the Disability Support Pension (DSP) and the Carers Payment from receiving the supplement.</w:t>
      </w:r>
      <w:r w:rsidR="00A439EB" w:rsidRPr="005A0207">
        <w:rPr>
          <w:rStyle w:val="EndnoteReference"/>
          <w:rFonts w:ascii="Calibri" w:hAnsi="Calibri" w:cs="Calibri"/>
          <w:sz w:val="22"/>
          <w:szCs w:val="22"/>
        </w:rPr>
        <w:endnoteReference w:id="51"/>
      </w:r>
    </w:p>
    <w:p w14:paraId="034498D0" w14:textId="77777777" w:rsidR="00A439EB" w:rsidRPr="005A0207" w:rsidRDefault="00A439EB" w:rsidP="005A0207">
      <w:pPr>
        <w:pStyle w:val="ListParagraph"/>
        <w:spacing w:after="0"/>
        <w:ind w:left="0"/>
        <w:jc w:val="left"/>
        <w:rPr>
          <w:rFonts w:ascii="Calibri" w:hAnsi="Calibri" w:cs="Calibri"/>
          <w:sz w:val="22"/>
          <w:szCs w:val="22"/>
        </w:rPr>
      </w:pPr>
    </w:p>
    <w:p w14:paraId="1859F1E6" w14:textId="0DC55DD8" w:rsidR="00A439EB" w:rsidRPr="005A0207" w:rsidRDefault="00E90B46" w:rsidP="005A0207">
      <w:pPr>
        <w:spacing w:line="276" w:lineRule="auto"/>
        <w:ind w:left="720" w:hanging="720"/>
        <w:rPr>
          <w:rFonts w:ascii="Calibri" w:hAnsi="Calibri" w:cs="Calibri"/>
          <w:sz w:val="22"/>
          <w:szCs w:val="22"/>
        </w:rPr>
      </w:pPr>
      <w:r w:rsidRPr="005A0207">
        <w:rPr>
          <w:rFonts w:ascii="Calibri" w:hAnsi="Calibri" w:cs="Calibri"/>
          <w:color w:val="000000" w:themeColor="text1"/>
          <w:sz w:val="22"/>
          <w:szCs w:val="22"/>
          <w:lang w:bidi="en-US"/>
        </w:rPr>
        <w:t>6.18</w:t>
      </w:r>
      <w:r w:rsidRPr="005A0207">
        <w:rPr>
          <w:rFonts w:ascii="Calibri" w:hAnsi="Calibri" w:cs="Calibri"/>
          <w:color w:val="000000" w:themeColor="text1"/>
          <w:sz w:val="22"/>
          <w:szCs w:val="22"/>
          <w:lang w:bidi="en-US"/>
        </w:rPr>
        <w:tab/>
      </w:r>
      <w:r w:rsidR="00A439EB" w:rsidRPr="005A0207">
        <w:rPr>
          <w:rFonts w:ascii="Calibri" w:hAnsi="Calibri" w:cs="Calibri"/>
          <w:sz w:val="22"/>
          <w:szCs w:val="22"/>
        </w:rPr>
        <w:t>This exclusion is not only discriminatory, but also surprising given that COVID-19 has increased the cost of living for people with disability in particular. In the national survey conducted by PWDA on the experiences of people with disability during COVID-19, 91% of respondents reported increased expenses in a number of areas including groceries, food, healthcare and hygiene.</w:t>
      </w:r>
      <w:r w:rsidR="00A439EB" w:rsidRPr="005A0207">
        <w:rPr>
          <w:rStyle w:val="EndnoteReference"/>
          <w:rFonts w:ascii="Calibri" w:hAnsi="Calibri" w:cs="Calibri"/>
          <w:sz w:val="22"/>
          <w:szCs w:val="22"/>
        </w:rPr>
        <w:endnoteReference w:id="52"/>
      </w:r>
      <w:r w:rsidR="00A439EB" w:rsidRPr="005A0207">
        <w:rPr>
          <w:rFonts w:ascii="Calibri" w:hAnsi="Calibri" w:cs="Calibri"/>
          <w:sz w:val="22"/>
          <w:szCs w:val="22"/>
        </w:rPr>
        <w:t xml:space="preserve"> Common reasons given for these costs included the increased need to pay for food and grocery deliveries due to isolation requirements, the need to purchase additional hygiene and personal protective equipment and a decreased availability of low cost brand foods and medications due to bulk-buying and travel restrictions. In the CYDA COVID-19 survey, the findings were similar. While examples were not as specific, 64% of survey respondents said they had been unable to buy essential groceries or hygiene products during the pandemic.</w:t>
      </w:r>
      <w:r w:rsidR="00A439EB" w:rsidRPr="005A0207">
        <w:rPr>
          <w:rStyle w:val="EndnoteReference"/>
          <w:rFonts w:ascii="Calibri" w:hAnsi="Calibri" w:cs="Calibri"/>
          <w:sz w:val="22"/>
          <w:szCs w:val="22"/>
        </w:rPr>
        <w:endnoteReference w:id="53"/>
      </w:r>
      <w:r w:rsidR="00A439EB" w:rsidRPr="005A0207">
        <w:rPr>
          <w:rFonts w:ascii="Calibri" w:hAnsi="Calibri" w:cs="Calibri"/>
          <w:sz w:val="22"/>
          <w:szCs w:val="22"/>
        </w:rPr>
        <w:t xml:space="preserve"> Again, anecdotal experiences of women with disability reported to WWDA have been similar:</w:t>
      </w:r>
    </w:p>
    <w:p w14:paraId="7DFFCE8C" w14:textId="77777777" w:rsidR="00A439EB" w:rsidRPr="005A0207" w:rsidRDefault="00A439EB" w:rsidP="005A0207">
      <w:pPr>
        <w:pStyle w:val="ListParagraph"/>
        <w:spacing w:after="0"/>
        <w:ind w:left="0"/>
        <w:jc w:val="left"/>
        <w:rPr>
          <w:rFonts w:ascii="Calibri" w:hAnsi="Calibri" w:cs="Calibri"/>
          <w:sz w:val="22"/>
          <w:szCs w:val="22"/>
        </w:rPr>
      </w:pPr>
    </w:p>
    <w:p w14:paraId="3C752DED" w14:textId="7DC7EAFC" w:rsidR="00A439EB" w:rsidRPr="005A0207" w:rsidRDefault="00A439EB" w:rsidP="005A0207">
      <w:pPr>
        <w:pStyle w:val="ListParagraph"/>
        <w:spacing w:after="0"/>
        <w:ind w:left="1134" w:right="720"/>
        <w:jc w:val="left"/>
        <w:rPr>
          <w:rFonts w:ascii="Calibri" w:hAnsi="Calibri" w:cs="Calibri"/>
          <w:i/>
          <w:iCs/>
          <w:sz w:val="22"/>
          <w:szCs w:val="22"/>
          <w:lang w:val="en-AU"/>
        </w:rPr>
      </w:pPr>
      <w:r w:rsidRPr="005A0207">
        <w:rPr>
          <w:rFonts w:ascii="Calibri" w:hAnsi="Calibri" w:cs="Calibri"/>
          <w:i/>
          <w:iCs/>
          <w:sz w:val="22"/>
          <w:szCs w:val="22"/>
          <w:lang w:val="en-AU"/>
        </w:rPr>
        <w:t xml:space="preserve">“Our cost of living has risen, my income lowered, and I need to ensure I can provide all three of my children with disabilities what they need.” </w:t>
      </w:r>
    </w:p>
    <w:p w14:paraId="356856C4" w14:textId="77777777" w:rsidR="00A439EB" w:rsidRPr="005A0207" w:rsidRDefault="00A439EB" w:rsidP="005A0207">
      <w:pPr>
        <w:pStyle w:val="ListParagraph"/>
        <w:spacing w:after="0"/>
        <w:ind w:left="1134" w:right="720"/>
        <w:jc w:val="left"/>
        <w:rPr>
          <w:rFonts w:ascii="Calibri" w:hAnsi="Calibri" w:cs="Calibri"/>
          <w:i/>
          <w:iCs/>
          <w:sz w:val="22"/>
          <w:szCs w:val="22"/>
          <w:lang w:val="en-AU"/>
        </w:rPr>
      </w:pPr>
    </w:p>
    <w:p w14:paraId="26D0853C" w14:textId="4A4FE581" w:rsidR="00ED43C6" w:rsidRPr="005A0207" w:rsidRDefault="00A439EB" w:rsidP="005A0207">
      <w:pPr>
        <w:pStyle w:val="ListParagraph"/>
        <w:spacing w:after="0"/>
        <w:ind w:left="1134" w:right="720"/>
        <w:jc w:val="left"/>
        <w:rPr>
          <w:rFonts w:ascii="Calibri" w:hAnsi="Calibri" w:cs="Calibri"/>
          <w:i/>
          <w:iCs/>
          <w:sz w:val="22"/>
          <w:szCs w:val="22"/>
          <w:lang w:val="en-US"/>
        </w:rPr>
      </w:pPr>
      <w:r w:rsidRPr="005A0207">
        <w:rPr>
          <w:rFonts w:ascii="Calibri" w:hAnsi="Calibri" w:cs="Calibri"/>
          <w:i/>
          <w:iCs/>
          <w:sz w:val="22"/>
          <w:szCs w:val="22"/>
          <w:lang w:val="en-US"/>
        </w:rPr>
        <w:t>“Online food and grocery services have been cancelled in our area. Cost of food has increased 300% due to cheap brands being unavailable</w:t>
      </w:r>
      <w:r w:rsidR="00ED43C6" w:rsidRPr="005A0207">
        <w:rPr>
          <w:rFonts w:ascii="Calibri" w:hAnsi="Calibri" w:cs="Calibri"/>
          <w:i/>
          <w:iCs/>
          <w:sz w:val="22"/>
          <w:szCs w:val="22"/>
          <w:lang w:val="en-US"/>
        </w:rPr>
        <w:t>.</w:t>
      </w:r>
      <w:r w:rsidRPr="005A0207">
        <w:rPr>
          <w:rFonts w:ascii="Calibri" w:hAnsi="Calibri" w:cs="Calibri"/>
          <w:i/>
          <w:iCs/>
          <w:sz w:val="22"/>
          <w:szCs w:val="22"/>
          <w:lang w:val="en-US"/>
        </w:rPr>
        <w:t>”</w:t>
      </w:r>
    </w:p>
    <w:p w14:paraId="54AEA07E" w14:textId="761C49BE" w:rsidR="00ED43C6" w:rsidRPr="005A0207" w:rsidRDefault="00ED43C6" w:rsidP="005A0207">
      <w:pPr>
        <w:pStyle w:val="ListParagraph"/>
        <w:spacing w:after="0"/>
        <w:ind w:left="1134" w:right="720"/>
        <w:jc w:val="left"/>
        <w:rPr>
          <w:rFonts w:ascii="Calibri" w:hAnsi="Calibri" w:cs="Calibri"/>
          <w:i/>
          <w:iCs/>
          <w:sz w:val="22"/>
          <w:szCs w:val="22"/>
          <w:lang w:val="en-US"/>
        </w:rPr>
      </w:pPr>
    </w:p>
    <w:p w14:paraId="36460678" w14:textId="3A6C10C9" w:rsidR="00B8212A" w:rsidRPr="005A0207" w:rsidRDefault="00B8212A" w:rsidP="005A0207">
      <w:pPr>
        <w:pStyle w:val="ListParagraph"/>
        <w:spacing w:after="0"/>
        <w:ind w:left="1134" w:right="720"/>
        <w:jc w:val="left"/>
        <w:rPr>
          <w:rFonts w:ascii="Calibri" w:hAnsi="Calibri" w:cs="Calibri"/>
          <w:i/>
          <w:iCs/>
          <w:sz w:val="22"/>
          <w:szCs w:val="22"/>
          <w:lang w:val="en-US"/>
        </w:rPr>
      </w:pPr>
      <w:r w:rsidRPr="005A0207">
        <w:rPr>
          <w:rFonts w:ascii="Calibri" w:hAnsi="Calibri" w:cs="Calibri"/>
          <w:i/>
          <w:iCs/>
          <w:sz w:val="22"/>
          <w:szCs w:val="22"/>
          <w:lang w:val="en-US"/>
        </w:rPr>
        <w:t xml:space="preserve">“I have not been able to afford to buy sanitary products. I have had to </w:t>
      </w:r>
      <w:proofErr w:type="spellStart"/>
      <w:r w:rsidRPr="005A0207">
        <w:rPr>
          <w:rFonts w:ascii="Calibri" w:hAnsi="Calibri" w:cs="Calibri"/>
          <w:i/>
          <w:iCs/>
          <w:sz w:val="22"/>
          <w:szCs w:val="22"/>
          <w:lang w:val="en-US"/>
        </w:rPr>
        <w:t>prioritise</w:t>
      </w:r>
      <w:proofErr w:type="spellEnd"/>
      <w:r w:rsidRPr="005A0207">
        <w:rPr>
          <w:rFonts w:ascii="Calibri" w:hAnsi="Calibri" w:cs="Calibri"/>
          <w:i/>
          <w:iCs/>
          <w:sz w:val="22"/>
          <w:szCs w:val="22"/>
          <w:lang w:val="en-US"/>
        </w:rPr>
        <w:t xml:space="preserve"> food for my children. I have had to use paper towel and old rags when I’ve had my periods.”</w:t>
      </w:r>
    </w:p>
    <w:p w14:paraId="51045A41" w14:textId="77777777" w:rsidR="00B8212A" w:rsidRPr="005A0207" w:rsidRDefault="00B8212A" w:rsidP="005A0207">
      <w:pPr>
        <w:pStyle w:val="ListParagraph"/>
        <w:spacing w:after="0"/>
        <w:ind w:left="0"/>
        <w:jc w:val="left"/>
        <w:rPr>
          <w:rFonts w:ascii="Calibri" w:hAnsi="Calibri" w:cs="Calibri"/>
          <w:sz w:val="22"/>
          <w:szCs w:val="22"/>
          <w:lang w:val="en-US"/>
        </w:rPr>
      </w:pPr>
    </w:p>
    <w:p w14:paraId="1E591FFA" w14:textId="50C9D736" w:rsidR="00A439EB" w:rsidRPr="005A0207" w:rsidRDefault="00E90B46" w:rsidP="005A0207">
      <w:pPr>
        <w:spacing w:line="276" w:lineRule="auto"/>
        <w:ind w:left="720" w:hanging="720"/>
        <w:rPr>
          <w:rFonts w:ascii="Calibri" w:hAnsi="Calibri" w:cs="Calibri"/>
          <w:sz w:val="22"/>
          <w:szCs w:val="22"/>
        </w:rPr>
      </w:pPr>
      <w:r w:rsidRPr="005A0207">
        <w:rPr>
          <w:rFonts w:ascii="Calibri" w:hAnsi="Calibri" w:cs="Calibri"/>
          <w:color w:val="000000" w:themeColor="text1"/>
          <w:sz w:val="22"/>
          <w:szCs w:val="22"/>
          <w:lang w:bidi="en-US"/>
        </w:rPr>
        <w:t>6.19</w:t>
      </w:r>
      <w:r w:rsidRPr="005A0207">
        <w:rPr>
          <w:rFonts w:ascii="Calibri" w:hAnsi="Calibri" w:cs="Calibri"/>
          <w:color w:val="000000" w:themeColor="text1"/>
          <w:sz w:val="22"/>
          <w:szCs w:val="22"/>
          <w:lang w:bidi="en-US"/>
        </w:rPr>
        <w:tab/>
      </w:r>
      <w:r w:rsidR="00A439EB" w:rsidRPr="005A0207">
        <w:rPr>
          <w:rFonts w:ascii="Calibri" w:hAnsi="Calibri" w:cs="Calibri"/>
          <w:sz w:val="22"/>
          <w:szCs w:val="22"/>
        </w:rPr>
        <w:t>In response to these experiences, DPO’s, DRO’s and disability activists across Australia have supported a number of collective actions to call for the Federal Government to extend the Coronavirus supplement to recipients of the Disability Support Pension (DSP) and the Carers Payment.</w:t>
      </w:r>
      <w:r w:rsidR="00A439EB" w:rsidRPr="005A0207">
        <w:rPr>
          <w:rStyle w:val="EndnoteReference"/>
          <w:rFonts w:ascii="Calibri" w:hAnsi="Calibri" w:cs="Calibri"/>
          <w:sz w:val="22"/>
          <w:szCs w:val="22"/>
        </w:rPr>
        <w:endnoteReference w:id="54"/>
      </w:r>
      <w:r w:rsidR="00A439EB" w:rsidRPr="005A0207">
        <w:rPr>
          <w:rFonts w:ascii="Calibri" w:hAnsi="Calibri" w:cs="Calibri"/>
          <w:sz w:val="22"/>
          <w:szCs w:val="22"/>
        </w:rPr>
        <w:t xml:space="preserve"> However, this call has not been actioned. </w:t>
      </w:r>
    </w:p>
    <w:p w14:paraId="2317923B" w14:textId="77777777" w:rsidR="0040778A" w:rsidRPr="005A0207" w:rsidRDefault="0040778A" w:rsidP="005A0207">
      <w:pPr>
        <w:spacing w:line="276" w:lineRule="auto"/>
        <w:rPr>
          <w:rFonts w:ascii="Calibri" w:hAnsi="Calibri" w:cs="Calibri"/>
          <w:sz w:val="22"/>
          <w:szCs w:val="22"/>
        </w:rPr>
      </w:pPr>
    </w:p>
    <w:p w14:paraId="75102957" w14:textId="0CA01BCD" w:rsidR="00A439EB" w:rsidRPr="005A0207" w:rsidRDefault="00E90B46" w:rsidP="005A0207">
      <w:pPr>
        <w:spacing w:line="276" w:lineRule="auto"/>
        <w:ind w:left="720" w:hanging="720"/>
        <w:rPr>
          <w:rFonts w:ascii="Calibri" w:hAnsi="Calibri" w:cs="Calibri"/>
          <w:sz w:val="22"/>
          <w:szCs w:val="22"/>
        </w:rPr>
      </w:pPr>
      <w:r w:rsidRPr="005A0207">
        <w:rPr>
          <w:rFonts w:ascii="Calibri" w:hAnsi="Calibri" w:cs="Calibri"/>
          <w:color w:val="000000" w:themeColor="text1"/>
          <w:sz w:val="22"/>
          <w:szCs w:val="22"/>
          <w:lang w:bidi="en-US"/>
        </w:rPr>
        <w:t>6.20</w:t>
      </w:r>
      <w:r w:rsidRPr="005A0207">
        <w:rPr>
          <w:rFonts w:ascii="Calibri" w:hAnsi="Calibri" w:cs="Calibri"/>
          <w:color w:val="000000" w:themeColor="text1"/>
          <w:sz w:val="22"/>
          <w:szCs w:val="22"/>
          <w:lang w:bidi="en-US"/>
        </w:rPr>
        <w:tab/>
      </w:r>
      <w:r w:rsidR="00A439EB" w:rsidRPr="005A0207">
        <w:rPr>
          <w:rFonts w:ascii="Calibri" w:hAnsi="Calibri" w:cs="Calibri"/>
          <w:sz w:val="22"/>
          <w:szCs w:val="22"/>
        </w:rPr>
        <w:t>In addition to Article 11 of the CRPD, which outlines the need to support the safety and well-being of people with disability in all disaster and cris</w:t>
      </w:r>
      <w:r w:rsidR="002A669F" w:rsidRPr="005A0207">
        <w:rPr>
          <w:rFonts w:ascii="Calibri" w:hAnsi="Calibri" w:cs="Calibri"/>
          <w:sz w:val="22"/>
          <w:szCs w:val="22"/>
        </w:rPr>
        <w:t>i</w:t>
      </w:r>
      <w:r w:rsidR="00A439EB" w:rsidRPr="005A0207">
        <w:rPr>
          <w:rFonts w:ascii="Calibri" w:hAnsi="Calibri" w:cs="Calibri"/>
          <w:sz w:val="22"/>
          <w:szCs w:val="22"/>
        </w:rPr>
        <w:t xml:space="preserve">s situations, the failure of the Australian Government to provide adequate financial support to people with disability to cover basic costs is </w:t>
      </w:r>
      <w:r w:rsidR="00D82749" w:rsidRPr="005A0207">
        <w:rPr>
          <w:rFonts w:ascii="Calibri" w:hAnsi="Calibri" w:cs="Calibri"/>
          <w:sz w:val="22"/>
          <w:szCs w:val="22"/>
        </w:rPr>
        <w:t>not compliant with</w:t>
      </w:r>
      <w:r w:rsidR="00A439EB" w:rsidRPr="005A0207">
        <w:rPr>
          <w:rFonts w:ascii="Calibri" w:hAnsi="Calibri" w:cs="Calibri"/>
          <w:sz w:val="22"/>
          <w:szCs w:val="22"/>
        </w:rPr>
        <w:t xml:space="preserve"> Article 28 of the CRPD, which stipulates that states parties to the </w:t>
      </w:r>
      <w:r w:rsidR="00D82749" w:rsidRPr="005A0207">
        <w:rPr>
          <w:rFonts w:ascii="Calibri" w:hAnsi="Calibri" w:cs="Calibri"/>
          <w:sz w:val="22"/>
          <w:szCs w:val="22"/>
        </w:rPr>
        <w:t>C</w:t>
      </w:r>
      <w:r w:rsidR="00A439EB" w:rsidRPr="005A0207">
        <w:rPr>
          <w:rFonts w:ascii="Calibri" w:hAnsi="Calibri" w:cs="Calibri"/>
          <w:sz w:val="22"/>
          <w:szCs w:val="22"/>
        </w:rPr>
        <w:t>onvention must support the “adequate standard of living for themselves and their families, including adequate food, clothing and housing.”</w:t>
      </w:r>
      <w:r w:rsidR="00A439EB" w:rsidRPr="005A0207">
        <w:rPr>
          <w:rStyle w:val="EndnoteReference"/>
          <w:rFonts w:ascii="Calibri" w:hAnsi="Calibri" w:cs="Calibri"/>
          <w:sz w:val="22"/>
          <w:szCs w:val="22"/>
        </w:rPr>
        <w:endnoteReference w:id="55"/>
      </w:r>
      <w:r w:rsidR="00A439EB" w:rsidRPr="005A0207">
        <w:rPr>
          <w:rFonts w:ascii="Calibri" w:hAnsi="Calibri" w:cs="Calibri"/>
          <w:sz w:val="22"/>
          <w:szCs w:val="22"/>
        </w:rPr>
        <w:t xml:space="preserve"> While the decision to exclude recipients of the Disability Support Pension (DSP) and Carers Payment has been defended by member</w:t>
      </w:r>
      <w:r w:rsidR="002A669F" w:rsidRPr="005A0207">
        <w:rPr>
          <w:rFonts w:ascii="Calibri" w:hAnsi="Calibri" w:cs="Calibri"/>
          <w:sz w:val="22"/>
          <w:szCs w:val="22"/>
        </w:rPr>
        <w:t>s</w:t>
      </w:r>
      <w:r w:rsidR="00A439EB" w:rsidRPr="005A0207">
        <w:rPr>
          <w:rFonts w:ascii="Calibri" w:hAnsi="Calibri" w:cs="Calibri"/>
          <w:sz w:val="22"/>
          <w:szCs w:val="22"/>
        </w:rPr>
        <w:t xml:space="preserve"> of parliament, the discriminatory nature of the decisions has </w:t>
      </w:r>
      <w:r w:rsidR="00D82749" w:rsidRPr="005A0207">
        <w:rPr>
          <w:rFonts w:ascii="Calibri" w:hAnsi="Calibri" w:cs="Calibri"/>
          <w:sz w:val="22"/>
          <w:szCs w:val="22"/>
        </w:rPr>
        <w:t>caused major distress and anxiety for people with disability who rely on these payments.</w:t>
      </w:r>
    </w:p>
    <w:p w14:paraId="56AC12C3" w14:textId="77777777" w:rsidR="00F25774" w:rsidRPr="005A0207" w:rsidRDefault="00F25774" w:rsidP="005A0207">
      <w:pPr>
        <w:spacing w:line="276" w:lineRule="auto"/>
        <w:ind w:left="720" w:hanging="720"/>
        <w:rPr>
          <w:rFonts w:ascii="Calibri" w:hAnsi="Calibri" w:cs="Calibri"/>
          <w:sz w:val="22"/>
          <w:szCs w:val="22"/>
        </w:rPr>
      </w:pPr>
    </w:p>
    <w:p w14:paraId="68AE04F4" w14:textId="693B3F9A" w:rsidR="00A439EB" w:rsidRPr="005A0207" w:rsidRDefault="00E90B46" w:rsidP="005A0207">
      <w:pPr>
        <w:spacing w:line="276" w:lineRule="auto"/>
        <w:rPr>
          <w:rFonts w:ascii="Calibri" w:hAnsi="Calibri" w:cs="Calibri"/>
          <w:sz w:val="22"/>
          <w:szCs w:val="22"/>
        </w:rPr>
      </w:pPr>
      <w:r w:rsidRPr="005A0207">
        <w:rPr>
          <w:rFonts w:ascii="Calibri" w:hAnsi="Calibri" w:cs="Calibri"/>
          <w:color w:val="000000" w:themeColor="text1"/>
          <w:sz w:val="22"/>
          <w:szCs w:val="22"/>
          <w:lang w:bidi="en-US"/>
        </w:rPr>
        <w:t>6.21</w:t>
      </w:r>
      <w:r w:rsidRPr="005A0207">
        <w:rPr>
          <w:rFonts w:ascii="Calibri" w:hAnsi="Calibri" w:cs="Calibri"/>
          <w:color w:val="000000" w:themeColor="text1"/>
          <w:sz w:val="22"/>
          <w:szCs w:val="22"/>
          <w:lang w:bidi="en-US"/>
        </w:rPr>
        <w:tab/>
      </w:r>
      <w:r w:rsidR="00A439EB" w:rsidRPr="005A0207">
        <w:rPr>
          <w:rFonts w:ascii="Calibri" w:hAnsi="Calibri" w:cs="Calibri"/>
          <w:sz w:val="22"/>
          <w:szCs w:val="22"/>
        </w:rPr>
        <w:t>As stated by WWDA members:</w:t>
      </w:r>
    </w:p>
    <w:p w14:paraId="67A94852" w14:textId="77777777" w:rsidR="009526FB" w:rsidRPr="005A0207" w:rsidRDefault="009526FB" w:rsidP="005A0207">
      <w:pPr>
        <w:pStyle w:val="ListParagraph"/>
        <w:spacing w:after="0"/>
        <w:ind w:left="0"/>
        <w:jc w:val="left"/>
        <w:rPr>
          <w:rFonts w:ascii="Calibri" w:hAnsi="Calibri" w:cs="Calibri"/>
          <w:sz w:val="22"/>
          <w:szCs w:val="22"/>
          <w:lang w:val="en-AU"/>
        </w:rPr>
      </w:pPr>
    </w:p>
    <w:p w14:paraId="68C18314" w14:textId="4A442F34" w:rsidR="00A439EB" w:rsidRPr="005A0207" w:rsidRDefault="00A439EB" w:rsidP="005A0207">
      <w:pPr>
        <w:pStyle w:val="ListParagraph"/>
        <w:spacing w:after="0"/>
        <w:ind w:left="1134" w:right="720"/>
        <w:jc w:val="left"/>
        <w:rPr>
          <w:rFonts w:ascii="Calibri" w:hAnsi="Calibri" w:cs="Calibri"/>
          <w:sz w:val="22"/>
          <w:szCs w:val="22"/>
          <w:lang w:val="en-AU"/>
        </w:rPr>
      </w:pPr>
      <w:r w:rsidRPr="005A0207">
        <w:rPr>
          <w:rFonts w:ascii="Calibri" w:hAnsi="Calibri" w:cs="Calibri"/>
          <w:sz w:val="22"/>
          <w:szCs w:val="22"/>
          <w:lang w:val="en-AU"/>
        </w:rPr>
        <w:lastRenderedPageBreak/>
        <w:t>“Becaus</w:t>
      </w:r>
      <w:r w:rsidRPr="005A0207">
        <w:rPr>
          <w:rFonts w:ascii="Calibri" w:hAnsi="Calibri" w:cs="Calibri"/>
          <w:i/>
          <w:iCs/>
          <w:sz w:val="22"/>
          <w:szCs w:val="22"/>
          <w:lang w:val="en-AU"/>
        </w:rPr>
        <w:t>e the government has bailed out almost all other sections of the community,</w:t>
      </w:r>
      <w:r w:rsidRPr="005A0207">
        <w:rPr>
          <w:rFonts w:ascii="Calibri" w:eastAsia="Times New Roman" w:hAnsi="Calibri" w:cs="Calibri"/>
          <w:i/>
          <w:iCs/>
          <w:sz w:val="22"/>
          <w:szCs w:val="22"/>
          <w:lang w:eastAsia="en-GB"/>
        </w:rPr>
        <w:t xml:space="preserve"> supermarkets are taking by doubling their prices… </w:t>
      </w:r>
      <w:r w:rsidRPr="005A0207">
        <w:rPr>
          <w:rFonts w:ascii="Calibri" w:hAnsi="Calibri" w:cs="Calibri"/>
          <w:i/>
          <w:iCs/>
          <w:sz w:val="22"/>
          <w:szCs w:val="22"/>
          <w:lang w:val="en-AU"/>
        </w:rPr>
        <w:t xml:space="preserve">but people with disability, carers and the aged are the ones disastrously affected by this. The minister for NDIS has come to our rescue, or has he? He has organised a priority delivery system with the supermarkets. But we cannot use NDIS funds for the delivery costs. It’s like he is laughing in our faces. I got you the priority delivery, </w:t>
      </w:r>
      <w:proofErr w:type="gramStart"/>
      <w:r w:rsidRPr="005A0207">
        <w:rPr>
          <w:rFonts w:ascii="Calibri" w:hAnsi="Calibri" w:cs="Calibri"/>
          <w:i/>
          <w:iCs/>
          <w:sz w:val="22"/>
          <w:szCs w:val="22"/>
          <w:lang w:val="en-AU"/>
        </w:rPr>
        <w:t>You</w:t>
      </w:r>
      <w:proofErr w:type="gramEnd"/>
      <w:r w:rsidRPr="005A0207">
        <w:rPr>
          <w:rFonts w:ascii="Calibri" w:hAnsi="Calibri" w:cs="Calibri"/>
          <w:i/>
          <w:iCs/>
          <w:sz w:val="22"/>
          <w:szCs w:val="22"/>
          <w:lang w:val="en-AU"/>
        </w:rPr>
        <w:t xml:space="preserve"> just have to eat less. Hahaha. People with disability are facing up to S60 per fortnight in delivery costs because of the scarcity of items, some unavailable and others restricted. People with disability have been massively marginalised by this government. We are NOT all in this together.” </w:t>
      </w:r>
    </w:p>
    <w:p w14:paraId="6BA231A3" w14:textId="48572BE2" w:rsidR="00A439EB" w:rsidRPr="005A0207" w:rsidRDefault="00A439EB" w:rsidP="005A0207">
      <w:pPr>
        <w:pStyle w:val="ListParagraph"/>
        <w:spacing w:after="0"/>
        <w:ind w:left="1134" w:right="720"/>
        <w:jc w:val="left"/>
        <w:rPr>
          <w:rFonts w:ascii="Calibri" w:hAnsi="Calibri" w:cs="Calibri"/>
          <w:sz w:val="22"/>
          <w:szCs w:val="22"/>
          <w:lang w:val="en-AU"/>
        </w:rPr>
      </w:pPr>
    </w:p>
    <w:p w14:paraId="028E8A63" w14:textId="34D3BF86" w:rsidR="00A439EB" w:rsidRPr="005A0207" w:rsidRDefault="00A439EB" w:rsidP="005A0207">
      <w:pPr>
        <w:pStyle w:val="ListParagraph"/>
        <w:spacing w:after="0"/>
        <w:ind w:left="1134" w:right="720"/>
        <w:jc w:val="left"/>
        <w:rPr>
          <w:rFonts w:ascii="Calibri" w:hAnsi="Calibri" w:cs="Calibri"/>
          <w:sz w:val="22"/>
          <w:szCs w:val="22"/>
          <w:lang w:val="en-AU"/>
        </w:rPr>
      </w:pPr>
      <w:r w:rsidRPr="005A0207">
        <w:rPr>
          <w:rFonts w:ascii="Calibri" w:hAnsi="Calibri" w:cs="Calibri"/>
          <w:i/>
          <w:iCs/>
          <w:sz w:val="22"/>
          <w:szCs w:val="22"/>
          <w:lang w:val="en-AU"/>
        </w:rPr>
        <w:t>“The Coronavirus Supplement only being open to those without a disability payment (including carers) would constitute a Violation of Sections 4, 5,8a(iii),9.1(b),10, 11, 17, 19(</w:t>
      </w:r>
      <w:proofErr w:type="spellStart"/>
      <w:proofErr w:type="gramStart"/>
      <w:r w:rsidRPr="005A0207">
        <w:rPr>
          <w:rFonts w:ascii="Calibri" w:hAnsi="Calibri" w:cs="Calibri"/>
          <w:i/>
          <w:iCs/>
          <w:sz w:val="22"/>
          <w:szCs w:val="22"/>
          <w:lang w:val="en-AU"/>
        </w:rPr>
        <w:t>b,c</w:t>
      </w:r>
      <w:proofErr w:type="spellEnd"/>
      <w:proofErr w:type="gramEnd"/>
      <w:r w:rsidRPr="005A0207">
        <w:rPr>
          <w:rFonts w:ascii="Calibri" w:hAnsi="Calibri" w:cs="Calibri"/>
          <w:i/>
          <w:iCs/>
          <w:sz w:val="22"/>
          <w:szCs w:val="22"/>
          <w:lang w:val="en-AU"/>
        </w:rPr>
        <w:t xml:space="preserve">) 27 and 28 of the UNCRPD. Under Australia's international and Human Rights Obligations If these supports can be afforded to others without disability, then they should not exclude those with disability.” </w:t>
      </w:r>
    </w:p>
    <w:p w14:paraId="56467504" w14:textId="4E4793F0" w:rsidR="00A439EB" w:rsidRPr="005A0207" w:rsidRDefault="00A439EB" w:rsidP="005A0207">
      <w:pPr>
        <w:pStyle w:val="ListParagraph"/>
        <w:spacing w:after="0"/>
        <w:ind w:left="1134" w:right="720"/>
        <w:jc w:val="left"/>
        <w:rPr>
          <w:rFonts w:ascii="Calibri" w:hAnsi="Calibri" w:cs="Calibri"/>
          <w:i/>
          <w:iCs/>
          <w:sz w:val="22"/>
          <w:szCs w:val="22"/>
          <w:lang w:val="en-AU"/>
        </w:rPr>
      </w:pPr>
    </w:p>
    <w:p w14:paraId="0087CD98" w14:textId="3EF1FF38" w:rsidR="00A439EB" w:rsidRPr="005A0207" w:rsidRDefault="00A439EB" w:rsidP="005A0207">
      <w:pPr>
        <w:pStyle w:val="ListParagraph"/>
        <w:spacing w:after="0"/>
        <w:ind w:left="1134" w:right="720"/>
        <w:jc w:val="left"/>
        <w:rPr>
          <w:rFonts w:ascii="Calibri" w:hAnsi="Calibri" w:cs="Calibri"/>
          <w:i/>
          <w:iCs/>
          <w:sz w:val="22"/>
          <w:szCs w:val="22"/>
          <w:lang w:val="en-AU"/>
        </w:rPr>
      </w:pPr>
      <w:r w:rsidRPr="005A0207">
        <w:rPr>
          <w:rFonts w:ascii="Calibri" w:hAnsi="Calibri" w:cs="Calibri"/>
          <w:i/>
          <w:iCs/>
          <w:sz w:val="22"/>
          <w:szCs w:val="22"/>
        </w:rPr>
        <w:t>“</w:t>
      </w:r>
      <w:r w:rsidRPr="005A0207">
        <w:rPr>
          <w:rFonts w:ascii="Calibri" w:hAnsi="Calibri" w:cs="Calibri"/>
          <w:i/>
          <w:iCs/>
          <w:sz w:val="22"/>
          <w:szCs w:val="22"/>
          <w:lang w:val="en-AU"/>
        </w:rPr>
        <w:t xml:space="preserve">As a single, significantly disabled parent, it is a struggle to make ends meet in normal circumstances. I am unable to leave the house without assistance, and now I am in a position where </w:t>
      </w:r>
      <w:proofErr w:type="gramStart"/>
      <w:r w:rsidRPr="005A0207">
        <w:rPr>
          <w:rFonts w:ascii="Calibri" w:hAnsi="Calibri" w:cs="Calibri"/>
          <w:i/>
          <w:iCs/>
          <w:sz w:val="22"/>
          <w:szCs w:val="22"/>
          <w:lang w:val="en-AU"/>
        </w:rPr>
        <w:t>I‘</w:t>
      </w:r>
      <w:proofErr w:type="gramEnd"/>
      <w:r w:rsidRPr="005A0207">
        <w:rPr>
          <w:rFonts w:ascii="Calibri" w:hAnsi="Calibri" w:cs="Calibri"/>
          <w:i/>
          <w:iCs/>
          <w:sz w:val="22"/>
          <w:szCs w:val="22"/>
          <w:lang w:val="en-AU"/>
        </w:rPr>
        <w:t>m unable to leave the house whatsoever. This will continue to be the case for many months to come. My expenses have increased astronomically over the last few weeks, both in terms of accessing food and essential household items, as well as receiving medical care. How is it fair that I’m receiving less money per fortnight as a disabled single parent compared to an able-bodied single parent, when my expenses are higher and unable to be reduced?</w:t>
      </w:r>
      <w:r w:rsidR="00532026" w:rsidRPr="005A0207">
        <w:rPr>
          <w:rFonts w:ascii="Calibri" w:hAnsi="Calibri" w:cs="Calibri"/>
          <w:i/>
          <w:iCs/>
          <w:sz w:val="22"/>
          <w:szCs w:val="22"/>
          <w:lang w:val="en-AU"/>
        </w:rPr>
        <w:t>”</w:t>
      </w:r>
      <w:r w:rsidRPr="005A0207">
        <w:rPr>
          <w:rFonts w:ascii="Calibri" w:hAnsi="Calibri" w:cs="Calibri"/>
          <w:i/>
          <w:iCs/>
          <w:sz w:val="22"/>
          <w:szCs w:val="22"/>
          <w:lang w:val="en-AU"/>
        </w:rPr>
        <w:t xml:space="preserve"> </w:t>
      </w:r>
    </w:p>
    <w:p w14:paraId="4C07B5C5" w14:textId="5ED52CD8" w:rsidR="0067500D" w:rsidRPr="005A0207" w:rsidRDefault="0067500D" w:rsidP="005A0207">
      <w:pPr>
        <w:pStyle w:val="ListParagraph"/>
        <w:spacing w:after="0"/>
        <w:ind w:left="0"/>
        <w:jc w:val="left"/>
        <w:rPr>
          <w:rFonts w:ascii="Calibri" w:hAnsi="Calibri" w:cs="Calibri"/>
          <w:sz w:val="22"/>
          <w:szCs w:val="22"/>
          <w:lang w:val="en-AU"/>
        </w:rPr>
      </w:pPr>
    </w:p>
    <w:p w14:paraId="111D387A" w14:textId="0998AC5B" w:rsidR="0067500D" w:rsidRPr="005A0207" w:rsidRDefault="00E90B46" w:rsidP="005A0207">
      <w:pPr>
        <w:spacing w:line="276" w:lineRule="auto"/>
        <w:ind w:left="720" w:hanging="720"/>
        <w:rPr>
          <w:rFonts w:ascii="Calibri" w:hAnsi="Calibri" w:cs="Calibri"/>
          <w:sz w:val="22"/>
          <w:szCs w:val="22"/>
        </w:rPr>
      </w:pPr>
      <w:r w:rsidRPr="005A0207">
        <w:rPr>
          <w:rFonts w:ascii="Calibri" w:hAnsi="Calibri" w:cs="Calibri"/>
          <w:color w:val="000000" w:themeColor="text1"/>
          <w:sz w:val="22"/>
          <w:szCs w:val="22"/>
          <w:lang w:bidi="en-US"/>
        </w:rPr>
        <w:t>6.22</w:t>
      </w:r>
      <w:r w:rsidRPr="005A0207">
        <w:rPr>
          <w:rFonts w:ascii="Calibri" w:hAnsi="Calibri" w:cs="Calibri"/>
          <w:color w:val="000000" w:themeColor="text1"/>
          <w:sz w:val="22"/>
          <w:szCs w:val="22"/>
          <w:lang w:bidi="en-US"/>
        </w:rPr>
        <w:tab/>
      </w:r>
      <w:r w:rsidR="0067500D" w:rsidRPr="005A0207">
        <w:rPr>
          <w:rFonts w:ascii="Calibri" w:hAnsi="Calibri" w:cs="Calibri"/>
          <w:sz w:val="22"/>
          <w:szCs w:val="22"/>
        </w:rPr>
        <w:t>It is increasingly clear that natural disasters and emergencies (such as COVID-19) expose existing inequalities. Research demonstrates that the people who face the greatest levels of risk – and therefore require the highest resilience – are likely to be those that face the highest inequality and barriers accessing their rights in everyday life. This includes people with disability, women, children, older persons, Indigenous peoples, people with chronic health conditions and other contextually marginalised people.</w:t>
      </w:r>
      <w:r w:rsidR="0067500D" w:rsidRPr="005A0207">
        <w:rPr>
          <w:rStyle w:val="EndnoteReference"/>
          <w:rFonts w:ascii="Calibri" w:eastAsiaTheme="minorEastAsia" w:hAnsi="Calibri" w:cs="Calibri"/>
          <w:sz w:val="22"/>
          <w:szCs w:val="22"/>
        </w:rPr>
        <w:endnoteReference w:id="56"/>
      </w:r>
      <w:r w:rsidR="0067500D" w:rsidRPr="005A0207">
        <w:rPr>
          <w:rFonts w:ascii="Calibri" w:hAnsi="Calibri" w:cs="Calibri"/>
          <w:sz w:val="22"/>
          <w:szCs w:val="22"/>
        </w:rPr>
        <w:t xml:space="preserve"> </w:t>
      </w:r>
    </w:p>
    <w:p w14:paraId="5CDC7910" w14:textId="77777777" w:rsidR="0067500D" w:rsidRPr="005A0207" w:rsidRDefault="0067500D" w:rsidP="005A0207">
      <w:pPr>
        <w:pStyle w:val="ListParagraph"/>
        <w:spacing w:after="0"/>
        <w:ind w:left="0"/>
        <w:jc w:val="left"/>
        <w:rPr>
          <w:rFonts w:ascii="Calibri" w:hAnsi="Calibri" w:cs="Calibri"/>
          <w:sz w:val="22"/>
          <w:szCs w:val="22"/>
          <w:lang w:val="en-AU"/>
        </w:rPr>
      </w:pPr>
    </w:p>
    <w:p w14:paraId="27E20E6E" w14:textId="7727211F" w:rsidR="00A439EB" w:rsidRPr="005A0207" w:rsidRDefault="00E90B46" w:rsidP="005A0207">
      <w:pPr>
        <w:spacing w:line="276" w:lineRule="auto"/>
        <w:ind w:left="720" w:hanging="720"/>
        <w:rPr>
          <w:rFonts w:ascii="Calibri" w:hAnsi="Calibri" w:cs="Calibri"/>
          <w:sz w:val="22"/>
          <w:szCs w:val="22"/>
        </w:rPr>
      </w:pPr>
      <w:r w:rsidRPr="005A0207">
        <w:rPr>
          <w:rFonts w:ascii="Calibri" w:hAnsi="Calibri" w:cs="Calibri"/>
          <w:color w:val="000000" w:themeColor="text1"/>
          <w:sz w:val="22"/>
          <w:szCs w:val="22"/>
          <w:lang w:bidi="en-US"/>
        </w:rPr>
        <w:t>6.23</w:t>
      </w:r>
      <w:r w:rsidRPr="005A0207">
        <w:rPr>
          <w:rFonts w:ascii="Calibri" w:hAnsi="Calibri" w:cs="Calibri"/>
          <w:color w:val="000000" w:themeColor="text1"/>
          <w:sz w:val="22"/>
          <w:szCs w:val="22"/>
          <w:lang w:bidi="en-US"/>
        </w:rPr>
        <w:tab/>
      </w:r>
      <w:r w:rsidR="00A439EB" w:rsidRPr="005A0207">
        <w:rPr>
          <w:rFonts w:ascii="Calibri" w:hAnsi="Calibri" w:cs="Calibri"/>
          <w:sz w:val="22"/>
          <w:szCs w:val="22"/>
        </w:rPr>
        <w:t>In order to support the rights and well-being of people with disability during the COVID-19 pandemic and any future pandemics; the Federal Government must recognise the stress that cris</w:t>
      </w:r>
      <w:r w:rsidR="00633CEC" w:rsidRPr="005A0207">
        <w:rPr>
          <w:rFonts w:ascii="Calibri" w:hAnsi="Calibri" w:cs="Calibri"/>
          <w:sz w:val="22"/>
          <w:szCs w:val="22"/>
        </w:rPr>
        <w:t>i</w:t>
      </w:r>
      <w:r w:rsidR="00A439EB" w:rsidRPr="005A0207">
        <w:rPr>
          <w:rFonts w:ascii="Calibri" w:hAnsi="Calibri" w:cs="Calibri"/>
          <w:sz w:val="22"/>
          <w:szCs w:val="22"/>
        </w:rPr>
        <w:t xml:space="preserve">s </w:t>
      </w:r>
      <w:r w:rsidR="00633CEC" w:rsidRPr="005A0207">
        <w:rPr>
          <w:rFonts w:ascii="Calibri" w:hAnsi="Calibri" w:cs="Calibri"/>
          <w:sz w:val="22"/>
          <w:szCs w:val="22"/>
        </w:rPr>
        <w:t xml:space="preserve">and emergency </w:t>
      </w:r>
      <w:r w:rsidR="00A439EB" w:rsidRPr="005A0207">
        <w:rPr>
          <w:rFonts w:ascii="Calibri" w:hAnsi="Calibri" w:cs="Calibri"/>
          <w:sz w:val="22"/>
          <w:szCs w:val="22"/>
        </w:rPr>
        <w:t xml:space="preserve">situations place on the financial stability of the disability community. </w:t>
      </w:r>
      <w:r w:rsidR="00633CEC" w:rsidRPr="005A0207">
        <w:rPr>
          <w:rFonts w:ascii="Calibri" w:hAnsi="Calibri" w:cs="Calibri"/>
          <w:sz w:val="22"/>
          <w:szCs w:val="22"/>
        </w:rPr>
        <w:t>P</w:t>
      </w:r>
      <w:r w:rsidR="00A439EB" w:rsidRPr="005A0207">
        <w:rPr>
          <w:rFonts w:ascii="Calibri" w:hAnsi="Calibri" w:cs="Calibri"/>
          <w:sz w:val="22"/>
          <w:szCs w:val="22"/>
        </w:rPr>
        <w:t>olicy decisions must consider the specific needs of people with disability in terms of access to healthcare, medication and essentials; as well as the specific economic disadvantages that face different cohorts of people with disability across Australia. For example, research indicates that women with disability spend more of their income on medical care and health related expenses than men with disability and are in lower income brackets on average.</w:t>
      </w:r>
      <w:r w:rsidR="00A439EB" w:rsidRPr="005A0207">
        <w:rPr>
          <w:rStyle w:val="EndnoteReference"/>
          <w:rFonts w:ascii="Calibri" w:hAnsi="Calibri" w:cs="Calibri"/>
          <w:sz w:val="22"/>
          <w:szCs w:val="22"/>
        </w:rPr>
        <w:endnoteReference w:id="57"/>
      </w:r>
      <w:r w:rsidR="00A439EB" w:rsidRPr="005A0207">
        <w:rPr>
          <w:rFonts w:ascii="Calibri" w:hAnsi="Calibri" w:cs="Calibri"/>
          <w:sz w:val="22"/>
          <w:szCs w:val="22"/>
        </w:rPr>
        <w:t xml:space="preserve"> The economic disadvantage of Aboriginal and Torres Strait Islander people with disability are similarly exacerbated.</w:t>
      </w:r>
      <w:r w:rsidR="002A669F" w:rsidRPr="005A0207">
        <w:rPr>
          <w:rFonts w:ascii="Calibri" w:hAnsi="Calibri" w:cs="Calibri"/>
          <w:sz w:val="22"/>
          <w:szCs w:val="22"/>
        </w:rPr>
        <w:t xml:space="preserve"> </w:t>
      </w:r>
    </w:p>
    <w:p w14:paraId="335BFE5E" w14:textId="6B3A3A42" w:rsidR="008E333C" w:rsidRPr="005A0207" w:rsidRDefault="008E333C" w:rsidP="005A0207">
      <w:pPr>
        <w:spacing w:line="276" w:lineRule="auto"/>
        <w:rPr>
          <w:rFonts w:ascii="Calibri" w:hAnsi="Calibri" w:cs="Calibri"/>
          <w:sz w:val="22"/>
          <w:szCs w:val="22"/>
        </w:rPr>
      </w:pPr>
    </w:p>
    <w:p w14:paraId="46D54D5C" w14:textId="52F5E6C0" w:rsidR="008E333C" w:rsidRPr="00A37A5D" w:rsidRDefault="008E333C" w:rsidP="008E333C">
      <w:pPr>
        <w:rPr>
          <w:rFonts w:asciiTheme="minorHAnsi" w:hAnsiTheme="minorHAnsi" w:cstheme="minorHAnsi"/>
          <w:b/>
          <w:bCs/>
        </w:rPr>
      </w:pPr>
      <w:r w:rsidRPr="008E333C">
        <w:rPr>
          <w:rFonts w:asciiTheme="minorHAnsi" w:hAnsiTheme="minorHAnsi" w:cstheme="minorHAnsi"/>
          <w:b/>
          <w:bCs/>
          <w:color w:val="AC1F79"/>
        </w:rPr>
        <w:t xml:space="preserve">Barriers to accessing </w:t>
      </w:r>
      <w:r w:rsidR="006621A3">
        <w:rPr>
          <w:rFonts w:asciiTheme="minorHAnsi" w:hAnsiTheme="minorHAnsi" w:cstheme="minorHAnsi"/>
          <w:b/>
          <w:bCs/>
          <w:color w:val="AC1F79"/>
        </w:rPr>
        <w:t>s</w:t>
      </w:r>
      <w:r w:rsidRPr="008E333C">
        <w:rPr>
          <w:rFonts w:asciiTheme="minorHAnsi" w:hAnsiTheme="minorHAnsi" w:cstheme="minorHAnsi"/>
          <w:b/>
          <w:bCs/>
          <w:color w:val="AC1F79"/>
        </w:rPr>
        <w:t>upports</w:t>
      </w:r>
      <w:r w:rsidRPr="00A37A5D">
        <w:rPr>
          <w:rFonts w:asciiTheme="minorHAnsi" w:hAnsiTheme="minorHAnsi" w:cstheme="minorHAnsi"/>
          <w:b/>
          <w:bCs/>
        </w:rPr>
        <w:t xml:space="preserve"> </w:t>
      </w:r>
    </w:p>
    <w:p w14:paraId="33D9D536" w14:textId="77777777" w:rsidR="008E333C" w:rsidRPr="003F3DF0" w:rsidRDefault="008E333C" w:rsidP="003F3DF0">
      <w:pPr>
        <w:spacing w:line="276" w:lineRule="auto"/>
        <w:rPr>
          <w:rFonts w:ascii="Calibri" w:hAnsi="Calibri" w:cs="Calibri"/>
          <w:sz w:val="22"/>
          <w:szCs w:val="22"/>
        </w:rPr>
      </w:pPr>
    </w:p>
    <w:p w14:paraId="46B3C86E" w14:textId="4B315EA3" w:rsidR="00A439EB" w:rsidRPr="003F3DF0" w:rsidRDefault="00E90B46" w:rsidP="003F3DF0">
      <w:pPr>
        <w:spacing w:line="276" w:lineRule="auto"/>
        <w:ind w:left="720" w:hanging="720"/>
        <w:rPr>
          <w:rFonts w:ascii="Calibri" w:hAnsi="Calibri" w:cs="Calibri"/>
          <w:sz w:val="22"/>
          <w:szCs w:val="22"/>
        </w:rPr>
      </w:pPr>
      <w:r w:rsidRPr="003F3DF0">
        <w:rPr>
          <w:rFonts w:ascii="Calibri" w:hAnsi="Calibri" w:cs="Calibri"/>
          <w:color w:val="000000" w:themeColor="text1"/>
          <w:sz w:val="22"/>
          <w:szCs w:val="22"/>
          <w:lang w:bidi="en-US"/>
        </w:rPr>
        <w:t>6.24</w:t>
      </w:r>
      <w:r w:rsidRPr="003F3DF0">
        <w:rPr>
          <w:rFonts w:ascii="Calibri" w:hAnsi="Calibri" w:cs="Calibri"/>
          <w:color w:val="000000" w:themeColor="text1"/>
          <w:sz w:val="22"/>
          <w:szCs w:val="22"/>
          <w:lang w:bidi="en-US"/>
        </w:rPr>
        <w:tab/>
      </w:r>
      <w:r w:rsidR="00A439EB" w:rsidRPr="003F3DF0">
        <w:rPr>
          <w:rFonts w:ascii="Calibri" w:hAnsi="Calibri" w:cs="Calibri"/>
          <w:sz w:val="22"/>
          <w:szCs w:val="22"/>
        </w:rPr>
        <w:t xml:space="preserve">In addition to financial barriers, a range of changes that have occurred as a result of, or in response to the COVID-19 pandemic, has increased barriers for people with disability to be able to access support services and supplies. </w:t>
      </w:r>
      <w:r w:rsidR="000B2D83" w:rsidRPr="003F3DF0">
        <w:rPr>
          <w:rFonts w:ascii="Calibri" w:hAnsi="Calibri" w:cs="Calibri"/>
          <w:sz w:val="22"/>
          <w:szCs w:val="22"/>
        </w:rPr>
        <w:t>For example, w</w:t>
      </w:r>
      <w:proofErr w:type="spellStart"/>
      <w:r w:rsidR="00A439EB" w:rsidRPr="003F3DF0">
        <w:rPr>
          <w:rFonts w:ascii="Calibri" w:hAnsi="Calibri" w:cs="Calibri"/>
          <w:sz w:val="22"/>
          <w:szCs w:val="22"/>
          <w:lang w:val="en-US" w:bidi="en-US"/>
        </w:rPr>
        <w:t>hile</w:t>
      </w:r>
      <w:proofErr w:type="spellEnd"/>
      <w:r w:rsidR="00A439EB" w:rsidRPr="003F3DF0">
        <w:rPr>
          <w:rFonts w:ascii="Calibri" w:hAnsi="Calibri" w:cs="Calibri"/>
          <w:sz w:val="22"/>
          <w:szCs w:val="22"/>
          <w:lang w:val="en-US" w:bidi="en-US"/>
        </w:rPr>
        <w:t xml:space="preserve"> decisions to limit in person support have been made under the premise of limiting the spread of the virus; these decisions have largely omitted </w:t>
      </w:r>
      <w:r w:rsidR="00A439EB" w:rsidRPr="003F3DF0">
        <w:rPr>
          <w:rFonts w:ascii="Calibri" w:hAnsi="Calibri" w:cs="Calibri"/>
          <w:sz w:val="22"/>
          <w:szCs w:val="22"/>
          <w:lang w:val="en-US" w:bidi="en-US"/>
        </w:rPr>
        <w:lastRenderedPageBreak/>
        <w:t xml:space="preserve">the needs of people with disability who rely on paid support workers for </w:t>
      </w:r>
      <w:r w:rsidR="00A439EB" w:rsidRPr="003F3DF0">
        <w:rPr>
          <w:rFonts w:ascii="Calibri" w:hAnsi="Calibri" w:cs="Calibri"/>
          <w:sz w:val="22"/>
          <w:szCs w:val="22"/>
          <w:lang w:bidi="en-US"/>
        </w:rPr>
        <w:t>basic tasks of independent living, including preparing and consuming food, personal hygiene, and leaving their homes</w:t>
      </w:r>
      <w:r w:rsidR="00A439EB" w:rsidRPr="003F3DF0">
        <w:rPr>
          <w:rFonts w:ascii="Calibri" w:hAnsi="Calibri" w:cs="Calibri"/>
          <w:sz w:val="22"/>
          <w:szCs w:val="22"/>
          <w:lang w:val="en-US" w:bidi="en-US"/>
        </w:rPr>
        <w:t>.</w:t>
      </w:r>
      <w:r w:rsidR="00A439EB" w:rsidRPr="003F3DF0">
        <w:rPr>
          <w:rStyle w:val="EndnoteReference"/>
          <w:rFonts w:ascii="Calibri" w:hAnsi="Calibri" w:cs="Calibri"/>
          <w:sz w:val="22"/>
          <w:szCs w:val="22"/>
          <w:lang w:val="en-US" w:bidi="en-US"/>
        </w:rPr>
        <w:endnoteReference w:id="58"/>
      </w:r>
      <w:r w:rsidR="00A439EB" w:rsidRPr="003F3DF0">
        <w:rPr>
          <w:rFonts w:ascii="Calibri" w:hAnsi="Calibri" w:cs="Calibri"/>
          <w:sz w:val="22"/>
          <w:szCs w:val="22"/>
          <w:lang w:val="en-US" w:bidi="en-US"/>
        </w:rPr>
        <w:t xml:space="preserve"> People who are blind or vision impaired for instance, often rely on physical guidance from a support person to navigate things like crossing roads and doing grocery shopping. However, touching a support worker for this purpose would, under COVID-19 restrictions, violate the requirement to stay 1.5 meters away from other people.</w:t>
      </w:r>
      <w:r w:rsidR="00A439EB" w:rsidRPr="003F3DF0">
        <w:rPr>
          <w:rStyle w:val="EndnoteReference"/>
          <w:rFonts w:ascii="Calibri" w:hAnsi="Calibri" w:cs="Calibri"/>
          <w:sz w:val="22"/>
          <w:szCs w:val="22"/>
          <w:lang w:val="en-US" w:bidi="en-US"/>
        </w:rPr>
        <w:endnoteReference w:id="59"/>
      </w:r>
      <w:r w:rsidR="00A439EB" w:rsidRPr="003F3DF0">
        <w:rPr>
          <w:rFonts w:ascii="Calibri" w:hAnsi="Calibri" w:cs="Calibri"/>
          <w:sz w:val="22"/>
          <w:szCs w:val="22"/>
          <w:lang w:val="en-US" w:bidi="en-US"/>
        </w:rPr>
        <w:t xml:space="preserve"> The requirement for people to maintain a 1.5 meter distance from others in all instances </w:t>
      </w:r>
      <w:r w:rsidR="000B792D" w:rsidRPr="003F3DF0">
        <w:rPr>
          <w:rFonts w:ascii="Calibri" w:hAnsi="Calibri" w:cs="Calibri"/>
          <w:sz w:val="22"/>
          <w:szCs w:val="22"/>
          <w:lang w:val="en-US" w:bidi="en-US"/>
        </w:rPr>
        <w:t>could be considered inconsistent with</w:t>
      </w:r>
      <w:r w:rsidR="00A439EB" w:rsidRPr="003F3DF0">
        <w:rPr>
          <w:rFonts w:ascii="Calibri" w:hAnsi="Calibri" w:cs="Calibri"/>
          <w:sz w:val="22"/>
          <w:szCs w:val="22"/>
          <w:lang w:val="en-US" w:bidi="en-US"/>
        </w:rPr>
        <w:t xml:space="preserve"> </w:t>
      </w:r>
      <w:r w:rsidR="000B792D" w:rsidRPr="003F3DF0">
        <w:rPr>
          <w:rFonts w:ascii="Calibri" w:hAnsi="Calibri" w:cs="Calibri"/>
          <w:sz w:val="22"/>
          <w:szCs w:val="22"/>
          <w:lang w:val="en-US" w:bidi="en-US"/>
        </w:rPr>
        <w:t xml:space="preserve">the </w:t>
      </w:r>
      <w:r w:rsidR="00A439EB" w:rsidRPr="003F3DF0">
        <w:rPr>
          <w:rFonts w:ascii="Calibri" w:hAnsi="Calibri" w:cs="Calibri"/>
          <w:sz w:val="22"/>
          <w:szCs w:val="22"/>
          <w:lang w:val="en-US" w:bidi="en-US"/>
        </w:rPr>
        <w:t>CRPD which explicitly states in Article 19 that state parties must support people with disability to live independently and be included the community.</w:t>
      </w:r>
      <w:r w:rsidR="00A439EB" w:rsidRPr="003F3DF0">
        <w:rPr>
          <w:rStyle w:val="EndnoteReference"/>
          <w:rFonts w:ascii="Calibri" w:hAnsi="Calibri" w:cs="Calibri"/>
          <w:sz w:val="22"/>
          <w:szCs w:val="22"/>
          <w:lang w:val="en-US" w:bidi="en-US"/>
        </w:rPr>
        <w:endnoteReference w:id="60"/>
      </w:r>
      <w:r w:rsidR="00A439EB" w:rsidRPr="003F3DF0">
        <w:rPr>
          <w:rFonts w:ascii="Calibri" w:hAnsi="Calibri" w:cs="Calibri"/>
          <w:sz w:val="22"/>
          <w:szCs w:val="22"/>
          <w:lang w:val="en-US" w:bidi="en-US"/>
        </w:rPr>
        <w:t xml:space="preserve"> </w:t>
      </w:r>
    </w:p>
    <w:p w14:paraId="04FC44A2" w14:textId="77777777" w:rsidR="00A439EB" w:rsidRPr="003F3DF0" w:rsidRDefault="00A439EB" w:rsidP="003F3DF0">
      <w:pPr>
        <w:pStyle w:val="ListParagraph"/>
        <w:spacing w:after="0"/>
        <w:ind w:left="0"/>
        <w:jc w:val="left"/>
        <w:rPr>
          <w:rFonts w:ascii="Calibri" w:hAnsi="Calibri" w:cs="Calibri"/>
          <w:sz w:val="22"/>
          <w:szCs w:val="22"/>
        </w:rPr>
      </w:pPr>
    </w:p>
    <w:p w14:paraId="16F74AF8" w14:textId="1B217BDB" w:rsidR="00A439EB" w:rsidRPr="003F3DF0" w:rsidRDefault="003F3DF0" w:rsidP="003F3DF0">
      <w:pPr>
        <w:spacing w:line="276" w:lineRule="auto"/>
        <w:ind w:left="720" w:hanging="720"/>
        <w:rPr>
          <w:rFonts w:ascii="Calibri" w:hAnsi="Calibri" w:cs="Calibri"/>
          <w:sz w:val="22"/>
          <w:szCs w:val="22"/>
          <w:lang w:val="en-US" w:bidi="en-US"/>
        </w:rPr>
      </w:pPr>
      <w:r w:rsidRPr="003F3DF0">
        <w:rPr>
          <w:rFonts w:ascii="Calibri" w:hAnsi="Calibri" w:cs="Calibri"/>
          <w:color w:val="000000" w:themeColor="text1"/>
          <w:sz w:val="22"/>
          <w:szCs w:val="22"/>
          <w:lang w:bidi="en-US"/>
        </w:rPr>
        <w:t>6.25</w:t>
      </w:r>
      <w:r w:rsidRPr="003F3DF0">
        <w:rPr>
          <w:rFonts w:ascii="Calibri" w:hAnsi="Calibri" w:cs="Calibri"/>
          <w:color w:val="000000" w:themeColor="text1"/>
          <w:sz w:val="22"/>
          <w:szCs w:val="22"/>
          <w:lang w:bidi="en-US"/>
        </w:rPr>
        <w:tab/>
      </w:r>
      <w:r w:rsidR="00A439EB" w:rsidRPr="003F3DF0">
        <w:rPr>
          <w:rFonts w:ascii="Calibri" w:hAnsi="Calibri" w:cs="Calibri"/>
          <w:sz w:val="22"/>
          <w:szCs w:val="22"/>
          <w:lang w:val="en-US" w:bidi="en-US"/>
        </w:rPr>
        <w:t>Across Australia, a major issue for people with disability has been the closure, or limitation of disability support services in response to requirements to maintain social distancing. While government announcements have consistently claimed that ‘essential workers’ are permitted to continue providing services;</w:t>
      </w:r>
      <w:r w:rsidR="00A439EB" w:rsidRPr="003F3DF0">
        <w:rPr>
          <w:rStyle w:val="EndnoteReference"/>
          <w:rFonts w:ascii="Calibri" w:hAnsi="Calibri" w:cs="Calibri"/>
          <w:sz w:val="22"/>
          <w:szCs w:val="22"/>
          <w:lang w:val="en-US" w:bidi="en-US"/>
        </w:rPr>
        <w:endnoteReference w:id="61"/>
      </w:r>
      <w:r w:rsidR="00A439EB" w:rsidRPr="003F3DF0">
        <w:rPr>
          <w:rFonts w:ascii="Calibri" w:hAnsi="Calibri" w:cs="Calibri"/>
          <w:sz w:val="22"/>
          <w:szCs w:val="22"/>
          <w:lang w:val="en-US" w:bidi="en-US"/>
        </w:rPr>
        <w:t xml:space="preserve"> the implementation of this has not been consistent. While some people with disability have said that they have not had difficulties accessing support services, others have reported significant reductions to support services they usually access on a regular basis. In PWDA’s survey</w:t>
      </w:r>
      <w:r w:rsidR="00A439EB" w:rsidRPr="003F3DF0">
        <w:rPr>
          <w:rFonts w:ascii="Calibri" w:hAnsi="Calibri" w:cs="Calibri"/>
          <w:sz w:val="22"/>
          <w:szCs w:val="22"/>
        </w:rPr>
        <w:t xml:space="preserve"> on the experiences of people with disability during the COVID-19 pandemic for instance, 41% of respondents who were NDIS participants said they had received less support through the NDIS, and 47% of respondents who were not NDIS participants said they had received less support than usual during the COVID-19 pandemic.</w:t>
      </w:r>
      <w:r w:rsidR="00A439EB" w:rsidRPr="003F3DF0">
        <w:rPr>
          <w:rStyle w:val="EndnoteReference"/>
          <w:rFonts w:ascii="Calibri" w:hAnsi="Calibri" w:cs="Calibri"/>
          <w:sz w:val="22"/>
          <w:szCs w:val="22"/>
        </w:rPr>
        <w:endnoteReference w:id="62"/>
      </w:r>
      <w:r w:rsidR="00A439EB" w:rsidRPr="003F3DF0">
        <w:rPr>
          <w:rFonts w:ascii="Calibri" w:hAnsi="Calibri" w:cs="Calibri"/>
          <w:sz w:val="22"/>
          <w:szCs w:val="22"/>
        </w:rPr>
        <w:t xml:space="preserve"> In reports to WWDA, many women with disability have also illustrated this experience. </w:t>
      </w:r>
    </w:p>
    <w:p w14:paraId="2803C245" w14:textId="77777777" w:rsidR="00A439EB" w:rsidRPr="003F3DF0" w:rsidRDefault="00A439EB" w:rsidP="003F3DF0">
      <w:pPr>
        <w:pStyle w:val="ListParagraph"/>
        <w:spacing w:after="0"/>
        <w:ind w:left="0"/>
        <w:jc w:val="left"/>
        <w:rPr>
          <w:rFonts w:ascii="Calibri" w:hAnsi="Calibri" w:cs="Calibri"/>
          <w:sz w:val="22"/>
          <w:szCs w:val="22"/>
          <w:lang w:val="en-AU"/>
        </w:rPr>
      </w:pPr>
    </w:p>
    <w:p w14:paraId="4D9C6310" w14:textId="3536076C" w:rsidR="00A439EB" w:rsidRPr="003F3DF0" w:rsidRDefault="00A439EB" w:rsidP="003F3DF0">
      <w:pPr>
        <w:pStyle w:val="ListParagraph"/>
        <w:spacing w:after="0"/>
        <w:ind w:left="1134" w:right="720"/>
        <w:jc w:val="left"/>
        <w:rPr>
          <w:rFonts w:ascii="Calibri" w:hAnsi="Calibri" w:cs="Calibri"/>
          <w:sz w:val="22"/>
          <w:szCs w:val="22"/>
          <w:lang w:val="en-AU"/>
        </w:rPr>
      </w:pPr>
      <w:r w:rsidRPr="003F3DF0">
        <w:rPr>
          <w:rFonts w:ascii="Calibri" w:hAnsi="Calibri" w:cs="Calibri"/>
          <w:i/>
          <w:iCs/>
          <w:sz w:val="22"/>
          <w:szCs w:val="22"/>
          <w:lang w:val="en-AU"/>
        </w:rPr>
        <w:t>“My provider rang me to say they are reducing my support to 4hrs 3 days a week for essential services only. They told me that I am only one of 4 to get limited support out of 35 clients</w:t>
      </w:r>
      <w:r w:rsidR="004A1B96" w:rsidRPr="003F3DF0">
        <w:rPr>
          <w:rFonts w:ascii="Calibri" w:hAnsi="Calibri" w:cs="Calibri"/>
          <w:i/>
          <w:iCs/>
          <w:sz w:val="22"/>
          <w:szCs w:val="22"/>
          <w:lang w:val="en-AU"/>
        </w:rPr>
        <w:t>.</w:t>
      </w:r>
      <w:r w:rsidRPr="003F3DF0">
        <w:rPr>
          <w:rFonts w:ascii="Calibri" w:hAnsi="Calibri" w:cs="Calibri"/>
          <w:i/>
          <w:iCs/>
          <w:sz w:val="22"/>
          <w:szCs w:val="22"/>
          <w:lang w:val="en-AU"/>
        </w:rPr>
        <w:t>”</w:t>
      </w:r>
    </w:p>
    <w:p w14:paraId="0391439E" w14:textId="77777777" w:rsidR="00A439EB" w:rsidRPr="003F3DF0" w:rsidRDefault="00A439EB" w:rsidP="003F3DF0">
      <w:pPr>
        <w:pStyle w:val="ListParagraph"/>
        <w:spacing w:after="0"/>
        <w:ind w:left="1134" w:right="720"/>
        <w:jc w:val="left"/>
        <w:rPr>
          <w:rFonts w:ascii="Calibri" w:hAnsi="Calibri" w:cs="Calibri"/>
          <w:sz w:val="22"/>
          <w:szCs w:val="22"/>
          <w:lang w:val="en-AU"/>
        </w:rPr>
      </w:pPr>
    </w:p>
    <w:p w14:paraId="76DBBFF7" w14:textId="2820C7B9" w:rsidR="00A439EB" w:rsidRPr="003F3DF0" w:rsidRDefault="00A439EB" w:rsidP="003F3DF0">
      <w:pPr>
        <w:pStyle w:val="ListParagraph"/>
        <w:spacing w:after="0"/>
        <w:ind w:left="1134" w:right="720"/>
        <w:jc w:val="left"/>
        <w:rPr>
          <w:rFonts w:ascii="Calibri" w:hAnsi="Calibri" w:cs="Calibri"/>
          <w:sz w:val="22"/>
          <w:szCs w:val="22"/>
          <w:lang w:val="en-AU"/>
        </w:rPr>
      </w:pPr>
      <w:r w:rsidRPr="003F3DF0">
        <w:rPr>
          <w:rFonts w:ascii="Calibri" w:hAnsi="Calibri" w:cs="Calibri"/>
          <w:i/>
          <w:iCs/>
          <w:sz w:val="22"/>
          <w:szCs w:val="22"/>
          <w:lang w:val="en-AU"/>
        </w:rPr>
        <w:t>“I can no longer get occupational therapy or physio from the hospital. My support workers are mostly only doing over the phone support….  I can't get referrals for new supports</w:t>
      </w:r>
      <w:r w:rsidR="004A1B96" w:rsidRPr="003F3DF0">
        <w:rPr>
          <w:rFonts w:ascii="Calibri" w:hAnsi="Calibri" w:cs="Calibri"/>
          <w:i/>
          <w:iCs/>
          <w:sz w:val="22"/>
          <w:szCs w:val="22"/>
          <w:lang w:val="en-AU"/>
        </w:rPr>
        <w:t>.</w:t>
      </w:r>
      <w:r w:rsidRPr="003F3DF0">
        <w:rPr>
          <w:rFonts w:ascii="Calibri" w:hAnsi="Calibri" w:cs="Calibri"/>
          <w:i/>
          <w:iCs/>
          <w:sz w:val="22"/>
          <w:szCs w:val="22"/>
          <w:lang w:val="en-AU"/>
        </w:rPr>
        <w:t>”</w:t>
      </w:r>
      <w:r w:rsidRPr="003F3DF0">
        <w:rPr>
          <w:rFonts w:ascii="Calibri" w:hAnsi="Calibri" w:cs="Calibri"/>
          <w:sz w:val="22"/>
          <w:szCs w:val="22"/>
          <w:lang w:val="en-AU"/>
        </w:rPr>
        <w:t xml:space="preserve"> </w:t>
      </w:r>
    </w:p>
    <w:p w14:paraId="22F1702A" w14:textId="2368AF69" w:rsidR="00A439EB" w:rsidRPr="003F3DF0" w:rsidRDefault="00A439EB" w:rsidP="003F3DF0">
      <w:pPr>
        <w:pStyle w:val="ListParagraph"/>
        <w:spacing w:after="0"/>
        <w:ind w:left="1134" w:right="720"/>
        <w:jc w:val="left"/>
        <w:rPr>
          <w:rFonts w:ascii="Calibri" w:hAnsi="Calibri" w:cs="Calibri"/>
          <w:sz w:val="22"/>
          <w:szCs w:val="22"/>
          <w:lang w:val="en-AU"/>
        </w:rPr>
      </w:pPr>
    </w:p>
    <w:p w14:paraId="56C44380" w14:textId="0C9AC313" w:rsidR="00A439EB" w:rsidRPr="003F3DF0" w:rsidRDefault="00A439EB" w:rsidP="003F3DF0">
      <w:pPr>
        <w:pStyle w:val="ListParagraph"/>
        <w:spacing w:after="0"/>
        <w:ind w:left="1134" w:right="720"/>
        <w:jc w:val="left"/>
        <w:rPr>
          <w:rFonts w:ascii="Calibri" w:hAnsi="Calibri" w:cs="Calibri"/>
          <w:sz w:val="22"/>
          <w:szCs w:val="22"/>
          <w:lang w:val="en-AU"/>
        </w:rPr>
      </w:pPr>
      <w:r w:rsidRPr="003F3DF0">
        <w:rPr>
          <w:rFonts w:ascii="Calibri" w:hAnsi="Calibri" w:cs="Calibri"/>
          <w:i/>
          <w:iCs/>
          <w:sz w:val="22"/>
          <w:szCs w:val="22"/>
          <w:lang w:val="en-AU"/>
        </w:rPr>
        <w:t>“My disability prevents me from having people come into my home, so I am not able to access any support. They need to allow us to receive support outside our homes. If they don’t do this, the only human contact I will have is a one-hour weekly FaceTime appointment with my psychiatrist and a fortnightly Woolworths grocery delivery. I’m very concerned about how this will impact my mental health/psychosocial disability.”</w:t>
      </w:r>
      <w:r w:rsidRPr="003F3DF0">
        <w:rPr>
          <w:rFonts w:ascii="Calibri" w:hAnsi="Calibri" w:cs="Calibri"/>
          <w:sz w:val="22"/>
          <w:szCs w:val="22"/>
          <w:lang w:val="en-AU"/>
        </w:rPr>
        <w:t xml:space="preserve"> </w:t>
      </w:r>
    </w:p>
    <w:p w14:paraId="021E12CF" w14:textId="717571B0" w:rsidR="00A439EB" w:rsidRPr="003F3DF0" w:rsidRDefault="00A439EB" w:rsidP="003F3DF0">
      <w:pPr>
        <w:pStyle w:val="ListParagraph"/>
        <w:spacing w:after="0"/>
        <w:ind w:left="1134" w:right="720"/>
        <w:jc w:val="left"/>
        <w:rPr>
          <w:rFonts w:ascii="Calibri" w:hAnsi="Calibri" w:cs="Calibri"/>
          <w:sz w:val="22"/>
          <w:szCs w:val="22"/>
          <w:lang w:val="en-AU"/>
        </w:rPr>
      </w:pPr>
    </w:p>
    <w:p w14:paraId="6942CFD3" w14:textId="77777777" w:rsidR="00A439EB" w:rsidRPr="003F3DF0" w:rsidRDefault="00A439EB" w:rsidP="003F3DF0">
      <w:pPr>
        <w:pStyle w:val="ListParagraph"/>
        <w:spacing w:after="0"/>
        <w:ind w:left="1134" w:right="720"/>
        <w:jc w:val="left"/>
        <w:rPr>
          <w:rFonts w:ascii="Calibri" w:hAnsi="Calibri" w:cs="Calibri"/>
          <w:i/>
          <w:iCs/>
          <w:sz w:val="22"/>
          <w:szCs w:val="22"/>
          <w:lang w:val="en-AU"/>
        </w:rPr>
      </w:pPr>
      <w:r w:rsidRPr="003F3DF0">
        <w:rPr>
          <w:rFonts w:ascii="Calibri" w:hAnsi="Calibri" w:cs="Calibri"/>
          <w:i/>
          <w:iCs/>
          <w:sz w:val="22"/>
          <w:szCs w:val="22"/>
          <w:lang w:val="en-AU"/>
        </w:rPr>
        <w:t>“I find psychosocial disability/mental health supports are getting cut more than some other disability supports. My mental health supports keep me out of hospital the same as personal care supports help someone with physical disability stay healthy.”</w:t>
      </w:r>
    </w:p>
    <w:p w14:paraId="41976D24" w14:textId="23CB46B4" w:rsidR="00A439EB" w:rsidRPr="003F3DF0" w:rsidRDefault="00A439EB" w:rsidP="003F3DF0">
      <w:pPr>
        <w:pStyle w:val="ListParagraph"/>
        <w:spacing w:after="0"/>
        <w:ind w:left="0"/>
        <w:jc w:val="left"/>
        <w:rPr>
          <w:rFonts w:ascii="Calibri" w:hAnsi="Calibri" w:cs="Calibri"/>
          <w:sz w:val="22"/>
          <w:szCs w:val="22"/>
          <w:lang w:val="en-AU"/>
        </w:rPr>
      </w:pPr>
    </w:p>
    <w:p w14:paraId="57967548" w14:textId="7E74B712" w:rsidR="00A439EB" w:rsidRPr="003F3DF0" w:rsidRDefault="003F3DF0" w:rsidP="003F3DF0">
      <w:pPr>
        <w:spacing w:line="276" w:lineRule="auto"/>
        <w:ind w:left="720" w:hanging="720"/>
        <w:rPr>
          <w:rFonts w:ascii="Calibri" w:hAnsi="Calibri" w:cs="Calibri"/>
          <w:sz w:val="22"/>
          <w:szCs w:val="22"/>
        </w:rPr>
      </w:pPr>
      <w:r w:rsidRPr="003F3DF0">
        <w:rPr>
          <w:rFonts w:ascii="Calibri" w:hAnsi="Calibri" w:cs="Calibri"/>
          <w:color w:val="000000" w:themeColor="text1"/>
          <w:sz w:val="22"/>
          <w:szCs w:val="22"/>
          <w:lang w:bidi="en-US"/>
        </w:rPr>
        <w:t>6.26</w:t>
      </w:r>
      <w:r w:rsidRPr="003F3DF0">
        <w:rPr>
          <w:rFonts w:ascii="Calibri" w:hAnsi="Calibri" w:cs="Calibri"/>
          <w:color w:val="000000" w:themeColor="text1"/>
          <w:sz w:val="22"/>
          <w:szCs w:val="22"/>
          <w:lang w:bidi="en-US"/>
        </w:rPr>
        <w:tab/>
      </w:r>
      <w:r w:rsidR="00A439EB" w:rsidRPr="003F3DF0">
        <w:rPr>
          <w:rFonts w:ascii="Calibri" w:hAnsi="Calibri" w:cs="Calibri"/>
          <w:sz w:val="22"/>
          <w:szCs w:val="22"/>
        </w:rPr>
        <w:t>Like the PWDA survey participants, the women with disability quoted above have described ongoing difficulties accessing supports during the COVID-19 pandemic that they usually rely on. In addition to the social distancing restrictions that have been placed on many support workers, these issues have been compounded by difficulties accessing personal protective equipment (PPE)</w:t>
      </w:r>
      <w:r w:rsidR="00A439EB" w:rsidRPr="003F3DF0">
        <w:rPr>
          <w:rStyle w:val="EndnoteReference"/>
          <w:rFonts w:ascii="Calibri" w:hAnsi="Calibri" w:cs="Calibri"/>
          <w:sz w:val="22"/>
          <w:szCs w:val="22"/>
        </w:rPr>
        <w:endnoteReference w:id="63"/>
      </w:r>
      <w:r w:rsidR="00A439EB" w:rsidRPr="003F3DF0">
        <w:rPr>
          <w:rFonts w:ascii="Calibri" w:hAnsi="Calibri" w:cs="Calibri"/>
          <w:sz w:val="22"/>
          <w:szCs w:val="22"/>
        </w:rPr>
        <w:t xml:space="preserve"> and requirements for people with disability to be even more vigilant about social distancing due to being immunocompromised or high risk.</w:t>
      </w:r>
    </w:p>
    <w:p w14:paraId="63D5D110" w14:textId="77777777" w:rsidR="00A439EB" w:rsidRPr="003F3DF0" w:rsidRDefault="00A439EB" w:rsidP="003F3DF0">
      <w:pPr>
        <w:pStyle w:val="ListParagraph"/>
        <w:spacing w:after="0"/>
        <w:ind w:left="0"/>
        <w:jc w:val="left"/>
        <w:rPr>
          <w:rFonts w:ascii="Calibri" w:hAnsi="Calibri" w:cs="Calibri"/>
          <w:sz w:val="22"/>
          <w:szCs w:val="22"/>
          <w:lang w:val="en-AU"/>
        </w:rPr>
      </w:pPr>
    </w:p>
    <w:p w14:paraId="6D5FF66F" w14:textId="523A9905" w:rsidR="00A439EB" w:rsidRPr="003F3DF0" w:rsidRDefault="003F3DF0" w:rsidP="003F3DF0">
      <w:pPr>
        <w:spacing w:line="276" w:lineRule="auto"/>
        <w:ind w:left="720" w:hanging="720"/>
        <w:rPr>
          <w:rFonts w:ascii="Calibri" w:hAnsi="Calibri" w:cs="Calibri"/>
          <w:sz w:val="22"/>
          <w:szCs w:val="22"/>
        </w:rPr>
      </w:pPr>
      <w:r w:rsidRPr="003F3DF0">
        <w:rPr>
          <w:rFonts w:ascii="Calibri" w:hAnsi="Calibri" w:cs="Calibri"/>
          <w:color w:val="000000" w:themeColor="text1"/>
          <w:sz w:val="22"/>
          <w:szCs w:val="22"/>
          <w:lang w:bidi="en-US"/>
        </w:rPr>
        <w:lastRenderedPageBreak/>
        <w:t>6.27</w:t>
      </w:r>
      <w:r w:rsidRPr="003F3DF0">
        <w:rPr>
          <w:rFonts w:ascii="Calibri" w:hAnsi="Calibri" w:cs="Calibri"/>
          <w:color w:val="000000" w:themeColor="text1"/>
          <w:sz w:val="22"/>
          <w:szCs w:val="22"/>
          <w:lang w:bidi="en-US"/>
        </w:rPr>
        <w:tab/>
      </w:r>
      <w:r w:rsidR="00A439EB" w:rsidRPr="003F3DF0">
        <w:rPr>
          <w:rFonts w:ascii="Calibri" w:hAnsi="Calibri" w:cs="Calibri"/>
          <w:sz w:val="22"/>
          <w:szCs w:val="22"/>
        </w:rPr>
        <w:t>In anecdotal reports for instance, many people with disability have described an increase in reliance on at home supports and delivery services, so that they can avoid public and high-risk settings. However, access to these services has also been limited. In one report to WWDA a woman with autism and chronic illness explained that she could not access the food she needed for her support dog through online deliveries:</w:t>
      </w:r>
    </w:p>
    <w:p w14:paraId="26774C1F" w14:textId="77777777" w:rsidR="000D6686" w:rsidRPr="003F3DF0" w:rsidRDefault="000D6686" w:rsidP="003F3DF0">
      <w:pPr>
        <w:spacing w:line="276" w:lineRule="auto"/>
        <w:ind w:left="720" w:hanging="720"/>
        <w:rPr>
          <w:rFonts w:ascii="Calibri" w:hAnsi="Calibri" w:cs="Calibri"/>
          <w:sz w:val="22"/>
          <w:szCs w:val="22"/>
        </w:rPr>
      </w:pPr>
    </w:p>
    <w:p w14:paraId="6008D557" w14:textId="5D1E518A" w:rsidR="007803F7" w:rsidRPr="003F3DF0" w:rsidRDefault="00A439EB" w:rsidP="003F3DF0">
      <w:pPr>
        <w:pStyle w:val="ListParagraph"/>
        <w:spacing w:after="0"/>
        <w:ind w:left="1134" w:right="720"/>
        <w:jc w:val="left"/>
        <w:rPr>
          <w:rFonts w:ascii="Calibri" w:hAnsi="Calibri" w:cs="Calibri"/>
          <w:i/>
          <w:iCs/>
          <w:sz w:val="22"/>
          <w:szCs w:val="22"/>
          <w:lang w:val="en-AU"/>
        </w:rPr>
      </w:pPr>
      <w:r w:rsidRPr="003F3DF0">
        <w:rPr>
          <w:rFonts w:ascii="Calibri" w:hAnsi="Calibri" w:cs="Calibri"/>
          <w:i/>
          <w:iCs/>
          <w:sz w:val="22"/>
          <w:szCs w:val="22"/>
        </w:rPr>
        <w:t>“</w:t>
      </w:r>
      <w:r w:rsidRPr="003F3DF0">
        <w:rPr>
          <w:rFonts w:ascii="Calibri" w:hAnsi="Calibri" w:cs="Calibri"/>
          <w:i/>
          <w:iCs/>
          <w:sz w:val="22"/>
          <w:szCs w:val="22"/>
          <w:lang w:val="en-AU"/>
        </w:rPr>
        <w:t xml:space="preserve">Went into lockdown in March as I was symptomatic and immune </w:t>
      </w:r>
      <w:r w:rsidR="007803F7" w:rsidRPr="003F3DF0">
        <w:rPr>
          <w:rFonts w:ascii="Calibri" w:hAnsi="Calibri" w:cs="Calibri"/>
          <w:i/>
          <w:iCs/>
          <w:sz w:val="22"/>
          <w:szCs w:val="22"/>
          <w:lang w:val="en-AU"/>
        </w:rPr>
        <w:t>compromised,</w:t>
      </w:r>
      <w:r w:rsidRPr="003F3DF0">
        <w:rPr>
          <w:rFonts w:ascii="Calibri" w:hAnsi="Calibri" w:cs="Calibri"/>
          <w:i/>
          <w:iCs/>
          <w:sz w:val="22"/>
          <w:szCs w:val="22"/>
          <w:lang w:val="en-AU"/>
        </w:rPr>
        <w:t xml:space="preserve"> and it took weeks to get priority assistance for autism and immune issues and hypertensive disorder.</w:t>
      </w:r>
      <w:r w:rsidR="007803F7" w:rsidRPr="003F3DF0">
        <w:rPr>
          <w:rFonts w:ascii="Calibri" w:hAnsi="Calibri" w:cs="Calibri"/>
          <w:i/>
          <w:iCs/>
          <w:sz w:val="22"/>
          <w:szCs w:val="22"/>
          <w:lang w:val="en-AU"/>
        </w:rPr>
        <w:t xml:space="preserve"> </w:t>
      </w:r>
      <w:r w:rsidRPr="003F3DF0">
        <w:rPr>
          <w:rFonts w:ascii="Calibri" w:hAnsi="Calibri" w:cs="Calibri"/>
          <w:i/>
          <w:iCs/>
          <w:sz w:val="22"/>
          <w:szCs w:val="22"/>
          <w:lang w:val="en-AU"/>
        </w:rPr>
        <w:t>I live alone with my medical assistance</w:t>
      </w:r>
      <w:r w:rsidR="006C1D72" w:rsidRPr="003F3DF0">
        <w:rPr>
          <w:rFonts w:ascii="Calibri" w:hAnsi="Calibri" w:cs="Calibri"/>
          <w:i/>
          <w:iCs/>
          <w:sz w:val="22"/>
          <w:szCs w:val="22"/>
          <w:lang w:val="en-AU"/>
        </w:rPr>
        <w:t xml:space="preserve"> </w:t>
      </w:r>
      <w:r w:rsidRPr="003F3DF0">
        <w:rPr>
          <w:rFonts w:ascii="Calibri" w:hAnsi="Calibri" w:cs="Calibri"/>
          <w:i/>
          <w:iCs/>
          <w:sz w:val="22"/>
          <w:szCs w:val="22"/>
          <w:lang w:val="en-AU"/>
        </w:rPr>
        <w:t>dog,</w:t>
      </w:r>
      <w:r w:rsidR="006C1D72" w:rsidRPr="003F3DF0">
        <w:rPr>
          <w:rFonts w:ascii="Calibri" w:hAnsi="Calibri" w:cs="Calibri"/>
          <w:i/>
          <w:iCs/>
          <w:sz w:val="22"/>
          <w:szCs w:val="22"/>
          <w:lang w:val="en-AU"/>
        </w:rPr>
        <w:t xml:space="preserve"> </w:t>
      </w:r>
      <w:r w:rsidRPr="003F3DF0">
        <w:rPr>
          <w:rFonts w:ascii="Calibri" w:hAnsi="Calibri" w:cs="Calibri"/>
          <w:i/>
          <w:iCs/>
          <w:sz w:val="22"/>
          <w:szCs w:val="22"/>
          <w:lang w:val="en-AU"/>
        </w:rPr>
        <w:t>so I had to rely on friends for food and basic supplies throughout March and April…”</w:t>
      </w:r>
    </w:p>
    <w:p w14:paraId="26F0E6D7" w14:textId="77777777" w:rsidR="007803F7" w:rsidRPr="003F3DF0" w:rsidRDefault="007803F7" w:rsidP="003F3DF0">
      <w:pPr>
        <w:pStyle w:val="ListParagraph"/>
        <w:spacing w:after="0"/>
        <w:ind w:left="1134" w:right="720"/>
        <w:jc w:val="left"/>
        <w:rPr>
          <w:rFonts w:ascii="Calibri" w:hAnsi="Calibri" w:cs="Calibri"/>
          <w:sz w:val="22"/>
          <w:szCs w:val="22"/>
          <w:lang w:val="en-AU"/>
        </w:rPr>
      </w:pPr>
    </w:p>
    <w:p w14:paraId="13CD0470" w14:textId="59B8C26B" w:rsidR="00A439EB" w:rsidRPr="003F3DF0" w:rsidRDefault="00A439EB" w:rsidP="003F3DF0">
      <w:pPr>
        <w:pStyle w:val="ListParagraph"/>
        <w:spacing w:after="0"/>
        <w:ind w:left="1134" w:right="720"/>
        <w:jc w:val="left"/>
        <w:rPr>
          <w:rFonts w:ascii="Calibri" w:hAnsi="Calibri" w:cs="Calibri"/>
          <w:i/>
          <w:iCs/>
          <w:sz w:val="22"/>
          <w:szCs w:val="22"/>
          <w:lang w:val="en-AU"/>
        </w:rPr>
      </w:pPr>
      <w:r w:rsidRPr="003F3DF0">
        <w:rPr>
          <w:rFonts w:ascii="Calibri" w:hAnsi="Calibri" w:cs="Calibri"/>
          <w:i/>
          <w:iCs/>
          <w:sz w:val="22"/>
          <w:szCs w:val="22"/>
          <w:lang w:val="en-AU"/>
        </w:rPr>
        <w:t>“Now, in the second lockdown, I can't get food for my assistance dog.</w:t>
      </w:r>
      <w:r w:rsidR="007803F7" w:rsidRPr="003F3DF0">
        <w:rPr>
          <w:rFonts w:ascii="Calibri" w:hAnsi="Calibri" w:cs="Calibri"/>
          <w:i/>
          <w:iCs/>
          <w:sz w:val="22"/>
          <w:szCs w:val="22"/>
          <w:lang w:val="en-AU"/>
        </w:rPr>
        <w:t xml:space="preserve"> </w:t>
      </w:r>
      <w:r w:rsidRPr="003F3DF0">
        <w:rPr>
          <w:rFonts w:ascii="Calibri" w:hAnsi="Calibri" w:cs="Calibri"/>
          <w:i/>
          <w:iCs/>
          <w:sz w:val="22"/>
          <w:szCs w:val="22"/>
          <w:lang w:val="en-AU"/>
        </w:rPr>
        <w:t>She has a gut condition and her diet is human grade chicken and very strict. If she gets sick, she can't take care of me in the night and she wakes me if my blood pressure is too high.</w:t>
      </w:r>
      <w:r w:rsidR="007803F7" w:rsidRPr="003F3DF0">
        <w:rPr>
          <w:rFonts w:ascii="Calibri" w:hAnsi="Calibri" w:cs="Calibri"/>
          <w:i/>
          <w:iCs/>
          <w:sz w:val="22"/>
          <w:szCs w:val="22"/>
          <w:lang w:val="en-AU"/>
        </w:rPr>
        <w:t xml:space="preserve"> </w:t>
      </w:r>
      <w:r w:rsidRPr="003F3DF0">
        <w:rPr>
          <w:rFonts w:ascii="Calibri" w:hAnsi="Calibri" w:cs="Calibri"/>
          <w:i/>
          <w:iCs/>
          <w:sz w:val="22"/>
          <w:szCs w:val="22"/>
          <w:lang w:val="en-AU"/>
        </w:rPr>
        <w:t xml:space="preserve">Recent stock limits have made it a struggle to get deliveries of four whole fresh chickens a week. This is my priority for </w:t>
      </w:r>
      <w:r w:rsidR="007803F7" w:rsidRPr="003F3DF0">
        <w:rPr>
          <w:rFonts w:ascii="Calibri" w:hAnsi="Calibri" w:cs="Calibri"/>
          <w:i/>
          <w:iCs/>
          <w:sz w:val="22"/>
          <w:szCs w:val="22"/>
          <w:lang w:val="en-AU"/>
        </w:rPr>
        <w:t>my dog</w:t>
      </w:r>
      <w:r w:rsidRPr="003F3DF0">
        <w:rPr>
          <w:rFonts w:ascii="Calibri" w:hAnsi="Calibri" w:cs="Calibri"/>
          <w:i/>
          <w:iCs/>
          <w:sz w:val="22"/>
          <w:szCs w:val="22"/>
          <w:lang w:val="en-AU"/>
        </w:rPr>
        <w:t>.”</w:t>
      </w:r>
    </w:p>
    <w:p w14:paraId="555A0557" w14:textId="77777777" w:rsidR="007803F7" w:rsidRPr="003F3DF0" w:rsidRDefault="007803F7" w:rsidP="003F3DF0">
      <w:pPr>
        <w:pStyle w:val="ListParagraph"/>
        <w:spacing w:after="0"/>
        <w:ind w:left="1134" w:right="720"/>
        <w:jc w:val="left"/>
        <w:rPr>
          <w:rFonts w:ascii="Calibri" w:hAnsi="Calibri" w:cs="Calibri"/>
          <w:sz w:val="22"/>
          <w:szCs w:val="22"/>
          <w:lang w:val="en-AU"/>
        </w:rPr>
      </w:pPr>
    </w:p>
    <w:p w14:paraId="17E334D2" w14:textId="6EDA20DA" w:rsidR="00A439EB" w:rsidRPr="003F3DF0" w:rsidRDefault="00A439EB" w:rsidP="003F3DF0">
      <w:pPr>
        <w:pStyle w:val="ListParagraph"/>
        <w:spacing w:after="0"/>
        <w:ind w:left="1134" w:right="720"/>
        <w:jc w:val="left"/>
        <w:rPr>
          <w:rFonts w:ascii="Calibri" w:hAnsi="Calibri" w:cs="Calibri"/>
          <w:sz w:val="22"/>
          <w:szCs w:val="22"/>
          <w:lang w:val="en-AU"/>
        </w:rPr>
      </w:pPr>
      <w:r w:rsidRPr="003F3DF0">
        <w:rPr>
          <w:rFonts w:ascii="Calibri" w:hAnsi="Calibri" w:cs="Calibri"/>
          <w:i/>
          <w:iCs/>
          <w:sz w:val="22"/>
          <w:szCs w:val="22"/>
          <w:lang w:val="en-AU"/>
        </w:rPr>
        <w:t>“I'm autistic and a friend acting as an advocate logged in and pleaded with them re this as a simple request. They have been dismissive and recommended I give her regular dog food.</w:t>
      </w:r>
      <w:r w:rsidR="007803F7" w:rsidRPr="003F3DF0">
        <w:rPr>
          <w:rFonts w:ascii="Calibri" w:hAnsi="Calibri" w:cs="Calibri"/>
          <w:i/>
          <w:iCs/>
          <w:sz w:val="22"/>
          <w:szCs w:val="22"/>
          <w:lang w:val="en-AU"/>
        </w:rPr>
        <w:t xml:space="preserve"> </w:t>
      </w:r>
      <w:r w:rsidRPr="003F3DF0">
        <w:rPr>
          <w:rFonts w:ascii="Calibri" w:hAnsi="Calibri" w:cs="Calibri"/>
          <w:i/>
          <w:iCs/>
          <w:sz w:val="22"/>
          <w:szCs w:val="22"/>
          <w:lang w:val="en-AU"/>
        </w:rPr>
        <w:t>They don't read the messages and fail to see how life threatening this is if my dog gets ill.</w:t>
      </w:r>
      <w:r w:rsidRPr="003F3DF0">
        <w:rPr>
          <w:rFonts w:ascii="Calibri" w:hAnsi="Calibri" w:cs="Calibri"/>
          <w:sz w:val="22"/>
          <w:szCs w:val="22"/>
          <w:lang w:val="en-AU"/>
        </w:rPr>
        <w:t xml:space="preserve"> </w:t>
      </w:r>
    </w:p>
    <w:p w14:paraId="378767A8" w14:textId="60A072EB" w:rsidR="00A439EB" w:rsidRPr="003F3DF0" w:rsidRDefault="00A439EB" w:rsidP="003F3DF0">
      <w:pPr>
        <w:pStyle w:val="ListParagraph"/>
        <w:spacing w:after="0"/>
        <w:ind w:left="1134" w:right="720"/>
        <w:jc w:val="left"/>
        <w:rPr>
          <w:rFonts w:ascii="Calibri" w:hAnsi="Calibri" w:cs="Calibri"/>
          <w:sz w:val="22"/>
          <w:szCs w:val="22"/>
          <w:lang w:val="en-AU"/>
        </w:rPr>
      </w:pPr>
    </w:p>
    <w:p w14:paraId="066587E0" w14:textId="3E258358" w:rsidR="00A439EB" w:rsidRPr="003F3DF0" w:rsidRDefault="00A439EB" w:rsidP="003F3DF0">
      <w:pPr>
        <w:pStyle w:val="ListParagraph"/>
        <w:spacing w:after="0"/>
        <w:ind w:left="1134" w:right="720"/>
        <w:jc w:val="left"/>
        <w:rPr>
          <w:rFonts w:ascii="Calibri" w:hAnsi="Calibri" w:cs="Calibri"/>
          <w:sz w:val="22"/>
          <w:szCs w:val="22"/>
          <w:lang w:val="en-AU"/>
        </w:rPr>
      </w:pPr>
      <w:r w:rsidRPr="003F3DF0">
        <w:rPr>
          <w:rFonts w:ascii="Calibri" w:hAnsi="Calibri" w:cs="Calibri"/>
          <w:i/>
          <w:iCs/>
          <w:sz w:val="22"/>
          <w:szCs w:val="22"/>
          <w:lang w:val="en-AU"/>
        </w:rPr>
        <w:t>“I feel like Woolworths wants the status of being disability friendly and yet not do the work to actually make that happen</w:t>
      </w:r>
      <w:r w:rsidR="007803F7" w:rsidRPr="003F3DF0">
        <w:rPr>
          <w:rFonts w:ascii="Calibri" w:hAnsi="Calibri" w:cs="Calibri"/>
          <w:i/>
          <w:iCs/>
          <w:sz w:val="22"/>
          <w:szCs w:val="22"/>
          <w:lang w:val="en-AU"/>
        </w:rPr>
        <w:t>.</w:t>
      </w:r>
      <w:r w:rsidRPr="003F3DF0">
        <w:rPr>
          <w:rFonts w:ascii="Calibri" w:hAnsi="Calibri" w:cs="Calibri"/>
          <w:i/>
          <w:iCs/>
          <w:sz w:val="22"/>
          <w:szCs w:val="22"/>
          <w:lang w:val="en-AU"/>
        </w:rPr>
        <w:t>”</w:t>
      </w:r>
    </w:p>
    <w:p w14:paraId="71B1E54C" w14:textId="50B68AEC" w:rsidR="00A439EB" w:rsidRPr="003F3DF0" w:rsidRDefault="00A439EB" w:rsidP="003F3DF0">
      <w:pPr>
        <w:pStyle w:val="ListParagraph"/>
        <w:spacing w:after="0"/>
        <w:ind w:left="0"/>
        <w:jc w:val="left"/>
        <w:rPr>
          <w:rFonts w:ascii="Calibri" w:hAnsi="Calibri" w:cs="Calibri"/>
          <w:sz w:val="22"/>
          <w:szCs w:val="22"/>
          <w:lang w:val="en-AU"/>
        </w:rPr>
      </w:pPr>
    </w:p>
    <w:p w14:paraId="534ACB72" w14:textId="6494FC9B" w:rsidR="00A439EB" w:rsidRPr="003F3DF0" w:rsidRDefault="003F3DF0" w:rsidP="003F3DF0">
      <w:pPr>
        <w:spacing w:line="276" w:lineRule="auto"/>
        <w:ind w:left="720" w:hanging="720"/>
        <w:rPr>
          <w:rFonts w:ascii="Calibri" w:hAnsi="Calibri" w:cs="Calibri"/>
          <w:sz w:val="22"/>
          <w:szCs w:val="22"/>
        </w:rPr>
      </w:pPr>
      <w:r w:rsidRPr="003F3DF0">
        <w:rPr>
          <w:rFonts w:ascii="Calibri" w:hAnsi="Calibri" w:cs="Calibri"/>
          <w:color w:val="000000" w:themeColor="text1"/>
          <w:sz w:val="22"/>
          <w:szCs w:val="22"/>
          <w:lang w:bidi="en-US"/>
        </w:rPr>
        <w:t>6.28</w:t>
      </w:r>
      <w:r w:rsidRPr="003F3DF0">
        <w:rPr>
          <w:rFonts w:ascii="Calibri" w:hAnsi="Calibri" w:cs="Calibri"/>
          <w:color w:val="000000" w:themeColor="text1"/>
          <w:sz w:val="22"/>
          <w:szCs w:val="22"/>
          <w:lang w:bidi="en-US"/>
        </w:rPr>
        <w:tab/>
      </w:r>
      <w:r w:rsidR="00A439EB" w:rsidRPr="003F3DF0">
        <w:rPr>
          <w:rFonts w:ascii="Calibri" w:hAnsi="Calibri" w:cs="Calibri"/>
          <w:sz w:val="22"/>
          <w:szCs w:val="22"/>
        </w:rPr>
        <w:t xml:space="preserve">Across the country, some provisions have been put in place by major supermarket chains to </w:t>
      </w:r>
      <w:proofErr w:type="gramStart"/>
      <w:r w:rsidR="00A439EB" w:rsidRPr="003F3DF0">
        <w:rPr>
          <w:rFonts w:ascii="Calibri" w:hAnsi="Calibri" w:cs="Calibri"/>
          <w:sz w:val="22"/>
          <w:szCs w:val="22"/>
        </w:rPr>
        <w:t>In</w:t>
      </w:r>
      <w:proofErr w:type="gramEnd"/>
      <w:r w:rsidR="00A439EB" w:rsidRPr="003F3DF0">
        <w:rPr>
          <w:rFonts w:ascii="Calibri" w:hAnsi="Calibri" w:cs="Calibri"/>
          <w:sz w:val="22"/>
          <w:szCs w:val="22"/>
        </w:rPr>
        <w:t xml:space="preserve"> recognition of the specific needs of people with disability. For example, early in the pandemic, many supermarkets implemented a specific time slot for members of the community who had disabilities or were elderly to do their shopping,</w:t>
      </w:r>
      <w:r w:rsidR="00A439EB" w:rsidRPr="003F3DF0">
        <w:rPr>
          <w:rStyle w:val="EndnoteReference"/>
          <w:rFonts w:ascii="Calibri" w:hAnsi="Calibri" w:cs="Calibri"/>
          <w:sz w:val="22"/>
          <w:szCs w:val="22"/>
        </w:rPr>
        <w:endnoteReference w:id="64"/>
      </w:r>
      <w:r w:rsidR="00A439EB" w:rsidRPr="003F3DF0">
        <w:rPr>
          <w:rFonts w:ascii="Calibri" w:hAnsi="Calibri" w:cs="Calibri"/>
          <w:sz w:val="22"/>
          <w:szCs w:val="22"/>
        </w:rPr>
        <w:t xml:space="preserve"> and later on, online shopping deliveries were offered as a priority to individuals who were NDIS participants or had concession cards.</w:t>
      </w:r>
      <w:r w:rsidR="00A439EB" w:rsidRPr="003F3DF0">
        <w:rPr>
          <w:rStyle w:val="EndnoteReference"/>
          <w:rFonts w:ascii="Calibri" w:hAnsi="Calibri" w:cs="Calibri"/>
          <w:sz w:val="22"/>
          <w:szCs w:val="22"/>
        </w:rPr>
        <w:endnoteReference w:id="65"/>
      </w:r>
      <w:r w:rsidR="00A439EB" w:rsidRPr="003F3DF0">
        <w:rPr>
          <w:rFonts w:ascii="Calibri" w:hAnsi="Calibri" w:cs="Calibri"/>
          <w:sz w:val="22"/>
          <w:szCs w:val="22"/>
        </w:rPr>
        <w:t xml:space="preserve"> However, while these measures were welcomed, they did not account for the needs of many people with disability who do not have these forms of identification. </w:t>
      </w:r>
    </w:p>
    <w:p w14:paraId="4912763D" w14:textId="77777777" w:rsidR="007803F7" w:rsidRPr="003F3DF0" w:rsidRDefault="007803F7" w:rsidP="003F3DF0">
      <w:pPr>
        <w:spacing w:line="276" w:lineRule="auto"/>
        <w:rPr>
          <w:rFonts w:ascii="Calibri" w:hAnsi="Calibri" w:cs="Calibri"/>
          <w:sz w:val="22"/>
          <w:szCs w:val="22"/>
        </w:rPr>
      </w:pPr>
    </w:p>
    <w:p w14:paraId="626D5065" w14:textId="6749F9C7" w:rsidR="00A439EB" w:rsidRPr="003F3DF0" w:rsidRDefault="003F3DF0" w:rsidP="003F3DF0">
      <w:pPr>
        <w:spacing w:line="276" w:lineRule="auto"/>
        <w:ind w:left="720" w:hanging="720"/>
        <w:rPr>
          <w:rFonts w:ascii="Calibri" w:hAnsi="Calibri" w:cs="Calibri"/>
          <w:sz w:val="22"/>
          <w:szCs w:val="22"/>
        </w:rPr>
      </w:pPr>
      <w:r w:rsidRPr="003F3DF0">
        <w:rPr>
          <w:rFonts w:ascii="Calibri" w:hAnsi="Calibri" w:cs="Calibri"/>
          <w:color w:val="000000" w:themeColor="text1"/>
          <w:sz w:val="22"/>
          <w:szCs w:val="22"/>
          <w:lang w:bidi="en-US"/>
        </w:rPr>
        <w:t>6.29</w:t>
      </w:r>
      <w:r w:rsidRPr="003F3DF0">
        <w:rPr>
          <w:rFonts w:ascii="Calibri" w:hAnsi="Calibri" w:cs="Calibri"/>
          <w:color w:val="000000" w:themeColor="text1"/>
          <w:sz w:val="22"/>
          <w:szCs w:val="22"/>
          <w:lang w:bidi="en-US"/>
        </w:rPr>
        <w:tab/>
      </w:r>
      <w:r w:rsidR="00A439EB" w:rsidRPr="003F3DF0">
        <w:rPr>
          <w:rFonts w:ascii="Calibri" w:hAnsi="Calibri" w:cs="Calibri"/>
          <w:sz w:val="22"/>
          <w:szCs w:val="22"/>
        </w:rPr>
        <w:t xml:space="preserve">These failures to meet the needs of people with disability in response to the COVID-19 pandemic is not only limiting their ability to live </w:t>
      </w:r>
      <w:r w:rsidR="007803F7" w:rsidRPr="003F3DF0">
        <w:rPr>
          <w:rFonts w:ascii="Calibri" w:hAnsi="Calibri" w:cs="Calibri"/>
          <w:sz w:val="22"/>
          <w:szCs w:val="22"/>
        </w:rPr>
        <w:t>independently but</w:t>
      </w:r>
      <w:r w:rsidR="00A439EB" w:rsidRPr="003F3DF0">
        <w:rPr>
          <w:rFonts w:ascii="Calibri" w:hAnsi="Calibri" w:cs="Calibri"/>
          <w:sz w:val="22"/>
          <w:szCs w:val="22"/>
        </w:rPr>
        <w:t xml:space="preserve"> is also </w:t>
      </w:r>
      <w:r w:rsidR="000D6686" w:rsidRPr="003F3DF0">
        <w:rPr>
          <w:rFonts w:ascii="Calibri" w:hAnsi="Calibri" w:cs="Calibri"/>
          <w:sz w:val="22"/>
          <w:szCs w:val="22"/>
        </w:rPr>
        <w:t>not compliant with</w:t>
      </w:r>
      <w:r w:rsidR="00A439EB" w:rsidRPr="003F3DF0">
        <w:rPr>
          <w:rFonts w:ascii="Calibri" w:hAnsi="Calibri" w:cs="Calibri"/>
          <w:sz w:val="22"/>
          <w:szCs w:val="22"/>
        </w:rPr>
        <w:t xml:space="preserve"> the requirement of states parties to support an adequate standard of living for people with disability under Article 28 of the CRPD.</w:t>
      </w:r>
      <w:r w:rsidR="00A439EB" w:rsidRPr="003F3DF0">
        <w:rPr>
          <w:rStyle w:val="EndnoteReference"/>
          <w:rFonts w:ascii="Calibri" w:hAnsi="Calibri" w:cs="Calibri"/>
          <w:sz w:val="22"/>
          <w:szCs w:val="22"/>
        </w:rPr>
        <w:endnoteReference w:id="66"/>
      </w:r>
      <w:r w:rsidR="00A439EB" w:rsidRPr="003F3DF0">
        <w:rPr>
          <w:rFonts w:ascii="Calibri" w:hAnsi="Calibri" w:cs="Calibri"/>
          <w:sz w:val="22"/>
          <w:szCs w:val="22"/>
        </w:rPr>
        <w:t xml:space="preserve"> </w:t>
      </w:r>
    </w:p>
    <w:p w14:paraId="065FFE27" w14:textId="77777777" w:rsidR="007803F7" w:rsidRPr="003F3DF0" w:rsidRDefault="007803F7" w:rsidP="003F3DF0">
      <w:pPr>
        <w:spacing w:line="276" w:lineRule="auto"/>
        <w:rPr>
          <w:rFonts w:ascii="Calibri" w:hAnsi="Calibri" w:cs="Calibri"/>
          <w:sz w:val="22"/>
          <w:szCs w:val="22"/>
        </w:rPr>
      </w:pPr>
    </w:p>
    <w:p w14:paraId="03423BB5" w14:textId="48448911" w:rsidR="00A439EB" w:rsidRPr="003F3DF0" w:rsidRDefault="003F3DF0" w:rsidP="003F3DF0">
      <w:pPr>
        <w:spacing w:line="276" w:lineRule="auto"/>
        <w:ind w:left="720" w:hanging="720"/>
        <w:rPr>
          <w:rFonts w:ascii="Calibri" w:hAnsi="Calibri" w:cs="Calibri"/>
          <w:sz w:val="22"/>
          <w:szCs w:val="22"/>
        </w:rPr>
      </w:pPr>
      <w:r w:rsidRPr="003F3DF0">
        <w:rPr>
          <w:rFonts w:ascii="Calibri" w:hAnsi="Calibri" w:cs="Calibri"/>
          <w:color w:val="000000" w:themeColor="text1"/>
          <w:sz w:val="22"/>
          <w:szCs w:val="22"/>
          <w:lang w:bidi="en-US"/>
        </w:rPr>
        <w:t>6.30</w:t>
      </w:r>
      <w:r w:rsidRPr="003F3DF0">
        <w:rPr>
          <w:rFonts w:ascii="Calibri" w:hAnsi="Calibri" w:cs="Calibri"/>
          <w:color w:val="000000" w:themeColor="text1"/>
          <w:sz w:val="22"/>
          <w:szCs w:val="22"/>
          <w:lang w:bidi="en-US"/>
        </w:rPr>
        <w:tab/>
      </w:r>
      <w:r w:rsidR="00A439EB" w:rsidRPr="003F3DF0">
        <w:rPr>
          <w:rFonts w:ascii="Calibri" w:hAnsi="Calibri" w:cs="Calibri"/>
          <w:sz w:val="22"/>
          <w:szCs w:val="22"/>
        </w:rPr>
        <w:t xml:space="preserve">In order to meet the needs of people with disability in responses to the COVID-19 pandemic, it is paramount that the specific needs of people with disability are included in the definition of what constitutes an ‘essential service.’ As outlined in the </w:t>
      </w:r>
      <w:r w:rsidR="00EA4BCC" w:rsidRPr="003F3DF0">
        <w:rPr>
          <w:rFonts w:ascii="Calibri" w:hAnsi="Calibri" w:cs="Calibri"/>
          <w:sz w:val="22"/>
          <w:szCs w:val="22"/>
        </w:rPr>
        <w:t>O</w:t>
      </w:r>
      <w:r w:rsidR="00A439EB" w:rsidRPr="003F3DF0">
        <w:rPr>
          <w:rFonts w:ascii="Calibri" w:hAnsi="Calibri" w:cs="Calibri"/>
          <w:sz w:val="22"/>
          <w:szCs w:val="22"/>
        </w:rPr>
        <w:t xml:space="preserve">pen </w:t>
      </w:r>
      <w:r w:rsidR="00EA4BCC" w:rsidRPr="003F3DF0">
        <w:rPr>
          <w:rFonts w:ascii="Calibri" w:hAnsi="Calibri" w:cs="Calibri"/>
          <w:sz w:val="22"/>
          <w:szCs w:val="22"/>
        </w:rPr>
        <w:t>L</w:t>
      </w:r>
      <w:r w:rsidR="00A439EB" w:rsidRPr="003F3DF0">
        <w:rPr>
          <w:rFonts w:ascii="Calibri" w:hAnsi="Calibri" w:cs="Calibri"/>
          <w:sz w:val="22"/>
          <w:szCs w:val="22"/>
        </w:rPr>
        <w:t xml:space="preserve">etter to the </w:t>
      </w:r>
      <w:r w:rsidR="00EA4BCC" w:rsidRPr="003F3DF0">
        <w:rPr>
          <w:rFonts w:ascii="Calibri" w:hAnsi="Calibri" w:cs="Calibri"/>
          <w:sz w:val="22"/>
          <w:szCs w:val="22"/>
        </w:rPr>
        <w:t>N</w:t>
      </w:r>
      <w:r w:rsidR="00A439EB" w:rsidRPr="003F3DF0">
        <w:rPr>
          <w:rFonts w:ascii="Calibri" w:hAnsi="Calibri" w:cs="Calibri"/>
          <w:sz w:val="22"/>
          <w:szCs w:val="22"/>
        </w:rPr>
        <w:t xml:space="preserve">ational </w:t>
      </w:r>
      <w:r w:rsidR="00EA4BCC" w:rsidRPr="003F3DF0">
        <w:rPr>
          <w:rFonts w:ascii="Calibri" w:hAnsi="Calibri" w:cs="Calibri"/>
          <w:sz w:val="22"/>
          <w:szCs w:val="22"/>
        </w:rPr>
        <w:t>C</w:t>
      </w:r>
      <w:r w:rsidR="00A439EB" w:rsidRPr="003F3DF0">
        <w:rPr>
          <w:rFonts w:ascii="Calibri" w:hAnsi="Calibri" w:cs="Calibri"/>
          <w:sz w:val="22"/>
          <w:szCs w:val="22"/>
        </w:rPr>
        <w:t>abinet, there is ambiguity around the term ‘essential service’ as it applies to people with disability.</w:t>
      </w:r>
      <w:r w:rsidR="00A439EB" w:rsidRPr="003F3DF0">
        <w:rPr>
          <w:rStyle w:val="EndnoteReference"/>
          <w:rFonts w:ascii="Calibri" w:hAnsi="Calibri" w:cs="Calibri"/>
          <w:sz w:val="22"/>
          <w:szCs w:val="22"/>
        </w:rPr>
        <w:endnoteReference w:id="67"/>
      </w:r>
      <w:r w:rsidR="00A439EB" w:rsidRPr="003F3DF0">
        <w:rPr>
          <w:rFonts w:ascii="Calibri" w:hAnsi="Calibri" w:cs="Calibri"/>
          <w:sz w:val="22"/>
          <w:szCs w:val="22"/>
        </w:rPr>
        <w:t xml:space="preserve"> This ambiguity has caused many issues for people with disability as well as disability service </w:t>
      </w:r>
      <w:r w:rsidR="00717B28" w:rsidRPr="003F3DF0">
        <w:rPr>
          <w:rFonts w:ascii="Calibri" w:hAnsi="Calibri" w:cs="Calibri"/>
          <w:sz w:val="22"/>
          <w:szCs w:val="22"/>
        </w:rPr>
        <w:t>providers and</w:t>
      </w:r>
      <w:r w:rsidR="00A439EB" w:rsidRPr="003F3DF0">
        <w:rPr>
          <w:rFonts w:ascii="Calibri" w:hAnsi="Calibri" w:cs="Calibri"/>
          <w:sz w:val="22"/>
          <w:szCs w:val="22"/>
        </w:rPr>
        <w:t xml:space="preserve"> has left many individuals with feelings of anxiety and distress. </w:t>
      </w:r>
    </w:p>
    <w:p w14:paraId="1DC3F167" w14:textId="77777777" w:rsidR="007803F7" w:rsidRPr="003F3DF0" w:rsidRDefault="007803F7" w:rsidP="003F3DF0">
      <w:pPr>
        <w:spacing w:line="276" w:lineRule="auto"/>
        <w:rPr>
          <w:rFonts w:ascii="Calibri" w:hAnsi="Calibri" w:cs="Calibri"/>
          <w:sz w:val="22"/>
          <w:szCs w:val="22"/>
        </w:rPr>
      </w:pPr>
    </w:p>
    <w:p w14:paraId="37CCAB5D" w14:textId="76905D79" w:rsidR="00A439EB" w:rsidRPr="003F3DF0" w:rsidRDefault="003F3DF0" w:rsidP="003F3DF0">
      <w:pPr>
        <w:spacing w:line="276" w:lineRule="auto"/>
        <w:rPr>
          <w:rFonts w:ascii="Calibri" w:hAnsi="Calibri" w:cs="Calibri"/>
          <w:sz w:val="22"/>
          <w:szCs w:val="22"/>
        </w:rPr>
      </w:pPr>
      <w:r w:rsidRPr="003F3DF0">
        <w:rPr>
          <w:rFonts w:ascii="Calibri" w:hAnsi="Calibri" w:cs="Calibri"/>
          <w:color w:val="000000" w:themeColor="text1"/>
          <w:sz w:val="22"/>
          <w:szCs w:val="22"/>
          <w:lang w:bidi="en-US"/>
        </w:rPr>
        <w:t>6.31</w:t>
      </w:r>
      <w:r w:rsidRPr="003F3DF0">
        <w:rPr>
          <w:rFonts w:ascii="Calibri" w:hAnsi="Calibri" w:cs="Calibri"/>
          <w:color w:val="000000" w:themeColor="text1"/>
          <w:sz w:val="22"/>
          <w:szCs w:val="22"/>
          <w:lang w:bidi="en-US"/>
        </w:rPr>
        <w:tab/>
      </w:r>
      <w:r w:rsidR="00A439EB" w:rsidRPr="003F3DF0">
        <w:rPr>
          <w:rFonts w:ascii="Calibri" w:hAnsi="Calibri" w:cs="Calibri"/>
          <w:sz w:val="22"/>
          <w:szCs w:val="22"/>
        </w:rPr>
        <w:t xml:space="preserve">As stated by </w:t>
      </w:r>
      <w:r w:rsidR="00EA4BCC" w:rsidRPr="003F3DF0">
        <w:rPr>
          <w:rFonts w:ascii="Calibri" w:hAnsi="Calibri" w:cs="Calibri"/>
          <w:sz w:val="22"/>
          <w:szCs w:val="22"/>
        </w:rPr>
        <w:t>a</w:t>
      </w:r>
      <w:r w:rsidR="00A439EB" w:rsidRPr="003F3DF0">
        <w:rPr>
          <w:rFonts w:ascii="Calibri" w:hAnsi="Calibri" w:cs="Calibri"/>
          <w:sz w:val="22"/>
          <w:szCs w:val="22"/>
        </w:rPr>
        <w:t xml:space="preserve"> woman with disability:</w:t>
      </w:r>
    </w:p>
    <w:p w14:paraId="35E2CABD" w14:textId="77777777" w:rsidR="004E4B7A" w:rsidRPr="003F3DF0" w:rsidRDefault="004E4B7A" w:rsidP="003F3DF0">
      <w:pPr>
        <w:spacing w:line="276" w:lineRule="auto"/>
        <w:rPr>
          <w:rFonts w:ascii="Calibri" w:hAnsi="Calibri" w:cs="Calibri"/>
          <w:sz w:val="22"/>
          <w:szCs w:val="22"/>
        </w:rPr>
      </w:pPr>
    </w:p>
    <w:p w14:paraId="0F9DF270" w14:textId="247BB07B" w:rsidR="00A439EB" w:rsidRPr="003F3DF0" w:rsidRDefault="00A439EB" w:rsidP="003F3DF0">
      <w:pPr>
        <w:spacing w:line="276" w:lineRule="auto"/>
        <w:ind w:left="1134" w:right="720"/>
        <w:rPr>
          <w:rFonts w:ascii="Calibri" w:hAnsi="Calibri" w:cs="Calibri"/>
          <w:sz w:val="22"/>
          <w:szCs w:val="22"/>
        </w:rPr>
      </w:pPr>
      <w:r w:rsidRPr="003F3DF0">
        <w:rPr>
          <w:rFonts w:ascii="Calibri" w:hAnsi="Calibri" w:cs="Calibri"/>
          <w:i/>
          <w:iCs/>
          <w:sz w:val="22"/>
          <w:szCs w:val="22"/>
        </w:rPr>
        <w:lastRenderedPageBreak/>
        <w:t>“</w:t>
      </w:r>
      <w:r w:rsidRPr="003F3DF0">
        <w:rPr>
          <w:rFonts w:ascii="Calibri" w:eastAsiaTheme="minorEastAsia" w:hAnsi="Calibri" w:cs="Calibri"/>
          <w:i/>
          <w:iCs/>
          <w:sz w:val="22"/>
          <w:szCs w:val="22"/>
        </w:rPr>
        <w:t>I've got to the place where I have had panic attacks and self</w:t>
      </w:r>
      <w:r w:rsidRPr="003F3DF0">
        <w:rPr>
          <w:rFonts w:ascii="Calibri" w:hAnsi="Calibri" w:cs="Calibri"/>
          <w:i/>
          <w:iCs/>
          <w:sz w:val="22"/>
          <w:szCs w:val="22"/>
        </w:rPr>
        <w:t>-</w:t>
      </w:r>
      <w:r w:rsidRPr="003F3DF0">
        <w:rPr>
          <w:rFonts w:ascii="Calibri" w:eastAsiaTheme="minorEastAsia" w:hAnsi="Calibri" w:cs="Calibri"/>
          <w:i/>
          <w:iCs/>
          <w:sz w:val="22"/>
          <w:szCs w:val="22"/>
        </w:rPr>
        <w:t>harmed over long stressors with getting food and basic supplies</w:t>
      </w:r>
      <w:r w:rsidR="007803F7" w:rsidRPr="003F3DF0">
        <w:rPr>
          <w:rFonts w:ascii="Calibri" w:eastAsiaTheme="minorEastAsia" w:hAnsi="Calibri" w:cs="Calibri"/>
          <w:i/>
          <w:iCs/>
          <w:sz w:val="22"/>
          <w:szCs w:val="22"/>
        </w:rPr>
        <w:t>.</w:t>
      </w:r>
      <w:r w:rsidRPr="003F3DF0">
        <w:rPr>
          <w:rFonts w:ascii="Calibri" w:hAnsi="Calibri" w:cs="Calibri"/>
          <w:i/>
          <w:iCs/>
          <w:sz w:val="22"/>
          <w:szCs w:val="22"/>
        </w:rPr>
        <w:t>”</w:t>
      </w:r>
    </w:p>
    <w:p w14:paraId="421FF5D1" w14:textId="2A549C0B" w:rsidR="00A439EB" w:rsidRPr="003F3DF0" w:rsidRDefault="00A439EB" w:rsidP="003F3DF0">
      <w:pPr>
        <w:spacing w:line="276" w:lineRule="auto"/>
        <w:rPr>
          <w:rFonts w:ascii="Calibri" w:hAnsi="Calibri" w:cs="Calibri"/>
          <w:sz w:val="22"/>
          <w:szCs w:val="22"/>
        </w:rPr>
      </w:pPr>
    </w:p>
    <w:p w14:paraId="1EEFFDE2" w14:textId="60EF40D7" w:rsidR="00B84442" w:rsidRPr="00A37A5D" w:rsidRDefault="00B84442" w:rsidP="00B84442">
      <w:pPr>
        <w:rPr>
          <w:rFonts w:asciiTheme="minorHAnsi" w:hAnsiTheme="minorHAnsi" w:cstheme="minorHAnsi"/>
          <w:b/>
          <w:bCs/>
        </w:rPr>
      </w:pPr>
      <w:r w:rsidRPr="00B84442">
        <w:rPr>
          <w:rFonts w:asciiTheme="minorHAnsi" w:hAnsiTheme="minorHAnsi" w:cstheme="minorHAnsi"/>
          <w:b/>
          <w:bCs/>
          <w:color w:val="AC1F79"/>
        </w:rPr>
        <w:t xml:space="preserve">Inaccessible </w:t>
      </w:r>
      <w:r w:rsidR="006621A3">
        <w:rPr>
          <w:rFonts w:asciiTheme="minorHAnsi" w:hAnsiTheme="minorHAnsi" w:cstheme="minorHAnsi"/>
          <w:b/>
          <w:bCs/>
          <w:color w:val="AC1F79"/>
        </w:rPr>
        <w:t>c</w:t>
      </w:r>
      <w:r w:rsidRPr="00B84442">
        <w:rPr>
          <w:rFonts w:asciiTheme="minorHAnsi" w:hAnsiTheme="minorHAnsi" w:cstheme="minorHAnsi"/>
          <w:b/>
          <w:bCs/>
          <w:color w:val="AC1F79"/>
        </w:rPr>
        <w:t>ommunications</w:t>
      </w:r>
      <w:r w:rsidRPr="00A37A5D">
        <w:rPr>
          <w:rFonts w:asciiTheme="minorHAnsi" w:hAnsiTheme="minorHAnsi" w:cstheme="minorHAnsi"/>
          <w:b/>
          <w:bCs/>
        </w:rPr>
        <w:t xml:space="preserve"> </w:t>
      </w:r>
    </w:p>
    <w:p w14:paraId="65EF0DC4" w14:textId="77777777" w:rsidR="00B84442" w:rsidRPr="00960AF2" w:rsidRDefault="00B84442" w:rsidP="00960AF2">
      <w:pPr>
        <w:spacing w:line="276" w:lineRule="auto"/>
        <w:rPr>
          <w:rFonts w:asciiTheme="minorHAnsi" w:hAnsiTheme="minorHAnsi" w:cstheme="minorHAnsi"/>
          <w:sz w:val="22"/>
          <w:szCs w:val="22"/>
        </w:rPr>
      </w:pPr>
    </w:p>
    <w:p w14:paraId="3D9A9CF1" w14:textId="5AA9892C" w:rsidR="00FB4D89"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6.32</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In order to respond effectively to any mass disaster or cris</w:t>
      </w:r>
      <w:r w:rsidR="00817558" w:rsidRPr="00960AF2">
        <w:rPr>
          <w:rFonts w:asciiTheme="minorHAnsi" w:hAnsiTheme="minorHAnsi" w:cstheme="minorHAnsi"/>
          <w:sz w:val="22"/>
          <w:szCs w:val="22"/>
        </w:rPr>
        <w:t>i</w:t>
      </w:r>
      <w:r w:rsidR="00A439EB" w:rsidRPr="00960AF2">
        <w:rPr>
          <w:rFonts w:asciiTheme="minorHAnsi" w:hAnsiTheme="minorHAnsi" w:cstheme="minorHAnsi"/>
          <w:sz w:val="22"/>
          <w:szCs w:val="22"/>
        </w:rPr>
        <w:t xml:space="preserve">s situation, it must be ensured that people with disability have access to essential public broadcasts and information. In some situations, like bushfires, floods and earthquakes, access to up-to-date real-time information can be the difference </w:t>
      </w:r>
      <w:r w:rsidR="00817558" w:rsidRPr="00960AF2">
        <w:rPr>
          <w:rFonts w:asciiTheme="minorHAnsi" w:hAnsiTheme="minorHAnsi" w:cstheme="minorHAnsi"/>
          <w:sz w:val="22"/>
          <w:szCs w:val="22"/>
        </w:rPr>
        <w:t>between</w:t>
      </w:r>
      <w:r w:rsidR="00A439EB" w:rsidRPr="00960AF2">
        <w:rPr>
          <w:rFonts w:asciiTheme="minorHAnsi" w:hAnsiTheme="minorHAnsi" w:cstheme="minorHAnsi"/>
          <w:sz w:val="22"/>
          <w:szCs w:val="22"/>
        </w:rPr>
        <w:t xml:space="preserve"> life or death for individuals. While the impacts of information inaccessibility </w:t>
      </w:r>
      <w:r w:rsidR="00817558" w:rsidRPr="00960AF2">
        <w:rPr>
          <w:rFonts w:asciiTheme="minorHAnsi" w:hAnsiTheme="minorHAnsi" w:cstheme="minorHAnsi"/>
          <w:sz w:val="22"/>
          <w:szCs w:val="22"/>
        </w:rPr>
        <w:t>during</w:t>
      </w:r>
      <w:r w:rsidR="00A439EB" w:rsidRPr="00960AF2">
        <w:rPr>
          <w:rFonts w:asciiTheme="minorHAnsi" w:hAnsiTheme="minorHAnsi" w:cstheme="minorHAnsi"/>
          <w:sz w:val="22"/>
          <w:szCs w:val="22"/>
        </w:rPr>
        <w:t xml:space="preserve"> the COVID-19 pandemic may not be as immediate; they are just as critical. </w:t>
      </w:r>
    </w:p>
    <w:p w14:paraId="356BA3D1" w14:textId="77777777" w:rsidR="00FB4D89" w:rsidRPr="00960AF2" w:rsidRDefault="00FB4D89" w:rsidP="00960AF2">
      <w:pPr>
        <w:spacing w:line="276" w:lineRule="auto"/>
        <w:ind w:left="720" w:hanging="720"/>
        <w:rPr>
          <w:rFonts w:asciiTheme="minorHAnsi" w:hAnsiTheme="minorHAnsi" w:cstheme="minorHAnsi"/>
          <w:sz w:val="22"/>
          <w:szCs w:val="22"/>
        </w:rPr>
      </w:pPr>
    </w:p>
    <w:p w14:paraId="746C7D7F" w14:textId="66BF51BE" w:rsidR="00FB4D89"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6.33</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 xml:space="preserve">In Australia, residents around the country have relied on daily news updates for information such as where the virus has spread and what protective measures should be taken. It is well known that without access to this information, individuals and communities are at much greater risk of contracting coronavirus, and in turn suffering severe or fatal consequences; as well as placing others at risk. Despite these risks however, there have been </w:t>
      </w:r>
      <w:r w:rsidR="00817558" w:rsidRPr="00960AF2">
        <w:rPr>
          <w:rFonts w:asciiTheme="minorHAnsi" w:hAnsiTheme="minorHAnsi" w:cstheme="minorHAnsi"/>
          <w:sz w:val="22"/>
          <w:szCs w:val="22"/>
        </w:rPr>
        <w:t>major</w:t>
      </w:r>
      <w:r w:rsidR="00A439EB" w:rsidRPr="00960AF2">
        <w:rPr>
          <w:rFonts w:asciiTheme="minorHAnsi" w:hAnsiTheme="minorHAnsi" w:cstheme="minorHAnsi"/>
          <w:sz w:val="22"/>
          <w:szCs w:val="22"/>
        </w:rPr>
        <w:t xml:space="preserve"> failings across the nation in the distribution of accessible information. </w:t>
      </w:r>
    </w:p>
    <w:p w14:paraId="416B356B" w14:textId="77777777" w:rsidR="00FB4D89" w:rsidRPr="00960AF2" w:rsidRDefault="00FB4D89" w:rsidP="00960AF2">
      <w:pPr>
        <w:spacing w:line="276" w:lineRule="auto"/>
        <w:rPr>
          <w:rFonts w:asciiTheme="minorHAnsi" w:hAnsiTheme="minorHAnsi" w:cstheme="minorHAnsi"/>
          <w:sz w:val="22"/>
          <w:szCs w:val="22"/>
        </w:rPr>
      </w:pPr>
    </w:p>
    <w:p w14:paraId="4C7FCECA" w14:textId="76CD6288" w:rsidR="00FB4D89"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6.34</w:t>
      </w:r>
      <w:r w:rsidRPr="00960AF2">
        <w:rPr>
          <w:rFonts w:ascii="Calibri" w:hAnsi="Calibri" w:cs="Calibri"/>
          <w:color w:val="000000" w:themeColor="text1"/>
          <w:sz w:val="22"/>
          <w:szCs w:val="22"/>
          <w:lang w:bidi="en-US"/>
        </w:rPr>
        <w:tab/>
      </w:r>
      <w:r w:rsidR="0014222F" w:rsidRPr="00960AF2">
        <w:rPr>
          <w:rFonts w:asciiTheme="minorHAnsi" w:hAnsiTheme="minorHAnsi" w:cstheme="minorHAnsi"/>
          <w:sz w:val="22"/>
          <w:szCs w:val="22"/>
        </w:rPr>
        <w:t>Reflecting</w:t>
      </w:r>
      <w:r w:rsidR="00A439EB" w:rsidRPr="00960AF2">
        <w:rPr>
          <w:rFonts w:asciiTheme="minorHAnsi" w:hAnsiTheme="minorHAnsi" w:cstheme="minorHAnsi"/>
          <w:sz w:val="22"/>
          <w:szCs w:val="22"/>
        </w:rPr>
        <w:t xml:space="preserve"> evidence </w:t>
      </w:r>
      <w:r w:rsidR="0014222F" w:rsidRPr="00960AF2">
        <w:rPr>
          <w:rFonts w:asciiTheme="minorHAnsi" w:hAnsiTheme="minorHAnsi" w:cstheme="minorHAnsi"/>
          <w:sz w:val="22"/>
          <w:szCs w:val="22"/>
        </w:rPr>
        <w:t xml:space="preserve">from 2019 </w:t>
      </w:r>
      <w:r w:rsidR="00A439EB" w:rsidRPr="00960AF2">
        <w:rPr>
          <w:rFonts w:asciiTheme="minorHAnsi" w:hAnsiTheme="minorHAnsi" w:cstheme="minorHAnsi"/>
          <w:sz w:val="22"/>
          <w:szCs w:val="22"/>
        </w:rPr>
        <w:t>that 67% of people with disability in Australia find government information inaccessible and/or difficult to understand;</w:t>
      </w:r>
      <w:r w:rsidR="00A439EB" w:rsidRPr="00960AF2">
        <w:rPr>
          <w:rFonts w:asciiTheme="minorHAnsi" w:hAnsiTheme="minorHAnsi" w:cstheme="minorHAnsi"/>
          <w:sz w:val="22"/>
          <w:szCs w:val="22"/>
          <w:vertAlign w:val="superscript"/>
        </w:rPr>
        <w:endnoteReference w:id="68"/>
      </w:r>
      <w:r w:rsidR="00A439EB" w:rsidRPr="00960AF2">
        <w:rPr>
          <w:rFonts w:asciiTheme="minorHAnsi" w:hAnsiTheme="minorHAnsi" w:cstheme="minorHAnsi"/>
          <w:sz w:val="22"/>
          <w:szCs w:val="22"/>
        </w:rPr>
        <w:t xml:space="preserve"> people with disability have reported difficulty accessing information about COVID-19 throughout pandemic. In early 2020, some of these difficulties related to a widespread failure of governments and media outlets to include accessibility measures in public messaging. Specific issues experienced by people with disability were outlined in the disability sectors </w:t>
      </w:r>
      <w:r w:rsidR="0014222F" w:rsidRPr="00960AF2">
        <w:rPr>
          <w:rFonts w:asciiTheme="minorHAnsi" w:hAnsiTheme="minorHAnsi" w:cstheme="minorHAnsi"/>
          <w:sz w:val="22"/>
          <w:szCs w:val="22"/>
        </w:rPr>
        <w:t>O</w:t>
      </w:r>
      <w:r w:rsidR="00A439EB" w:rsidRPr="00960AF2">
        <w:rPr>
          <w:rFonts w:asciiTheme="minorHAnsi" w:hAnsiTheme="minorHAnsi" w:cstheme="minorHAnsi"/>
          <w:sz w:val="22"/>
          <w:szCs w:val="22"/>
        </w:rPr>
        <w:t xml:space="preserve">pen </w:t>
      </w:r>
      <w:r w:rsidR="0014222F" w:rsidRPr="00960AF2">
        <w:rPr>
          <w:rFonts w:asciiTheme="minorHAnsi" w:hAnsiTheme="minorHAnsi" w:cstheme="minorHAnsi"/>
          <w:sz w:val="22"/>
          <w:szCs w:val="22"/>
        </w:rPr>
        <w:t>L</w:t>
      </w:r>
      <w:r w:rsidR="00A439EB" w:rsidRPr="00960AF2">
        <w:rPr>
          <w:rFonts w:asciiTheme="minorHAnsi" w:hAnsiTheme="minorHAnsi" w:cstheme="minorHAnsi"/>
          <w:sz w:val="22"/>
          <w:szCs w:val="22"/>
        </w:rPr>
        <w:t xml:space="preserve">etter to </w:t>
      </w:r>
      <w:r w:rsidR="0014222F" w:rsidRPr="00960AF2">
        <w:rPr>
          <w:rFonts w:asciiTheme="minorHAnsi" w:hAnsiTheme="minorHAnsi" w:cstheme="minorHAnsi"/>
          <w:sz w:val="22"/>
          <w:szCs w:val="22"/>
        </w:rPr>
        <w:t>N</w:t>
      </w:r>
      <w:r w:rsidR="00A439EB" w:rsidRPr="00960AF2">
        <w:rPr>
          <w:rFonts w:asciiTheme="minorHAnsi" w:hAnsiTheme="minorHAnsi" w:cstheme="minorHAnsi"/>
          <w:sz w:val="22"/>
          <w:szCs w:val="22"/>
        </w:rPr>
        <w:t xml:space="preserve">ational </w:t>
      </w:r>
      <w:r w:rsidR="0014222F" w:rsidRPr="00960AF2">
        <w:rPr>
          <w:rFonts w:asciiTheme="minorHAnsi" w:hAnsiTheme="minorHAnsi" w:cstheme="minorHAnsi"/>
          <w:sz w:val="22"/>
          <w:szCs w:val="22"/>
        </w:rPr>
        <w:t>C</w:t>
      </w:r>
      <w:r w:rsidR="00A439EB" w:rsidRPr="00960AF2">
        <w:rPr>
          <w:rFonts w:asciiTheme="minorHAnsi" w:hAnsiTheme="minorHAnsi" w:cstheme="minorHAnsi"/>
          <w:sz w:val="22"/>
          <w:szCs w:val="22"/>
        </w:rPr>
        <w:t>abinet and included: ‘a lack of provision of interpreters; lack of information in Plain English and/or Easy Read; lack of captioning; lack of information provided in first languages; lack of communication supports; lack of access to the Internet; congested and unreliable telecommunications services.’</w:t>
      </w:r>
      <w:r w:rsidR="00A439EB" w:rsidRPr="00960AF2">
        <w:rPr>
          <w:rFonts w:asciiTheme="minorHAnsi" w:hAnsiTheme="minorHAnsi" w:cstheme="minorHAnsi"/>
          <w:sz w:val="22"/>
          <w:szCs w:val="22"/>
          <w:vertAlign w:val="superscript"/>
        </w:rPr>
        <w:endnoteReference w:id="69"/>
      </w:r>
    </w:p>
    <w:p w14:paraId="6AF64DBD" w14:textId="5E2CF4C5" w:rsidR="00A439EB" w:rsidRPr="00960AF2" w:rsidRDefault="00A439EB" w:rsidP="00960AF2">
      <w:pPr>
        <w:spacing w:line="276" w:lineRule="auto"/>
        <w:rPr>
          <w:rFonts w:asciiTheme="minorHAnsi" w:hAnsiTheme="minorHAnsi" w:cstheme="minorHAnsi"/>
          <w:sz w:val="22"/>
          <w:szCs w:val="22"/>
        </w:rPr>
      </w:pPr>
    </w:p>
    <w:p w14:paraId="16B140B2" w14:textId="7563BA8C"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6.35</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 xml:space="preserve">It is recognised that actions have been taken since the distribution of the </w:t>
      </w:r>
      <w:r w:rsidR="0014222F" w:rsidRPr="00960AF2">
        <w:rPr>
          <w:rFonts w:asciiTheme="minorHAnsi" w:hAnsiTheme="minorHAnsi" w:cstheme="minorHAnsi"/>
          <w:sz w:val="22"/>
          <w:szCs w:val="22"/>
        </w:rPr>
        <w:t>O</w:t>
      </w:r>
      <w:r w:rsidR="00A439EB" w:rsidRPr="00960AF2">
        <w:rPr>
          <w:rFonts w:asciiTheme="minorHAnsi" w:hAnsiTheme="minorHAnsi" w:cstheme="minorHAnsi"/>
          <w:sz w:val="22"/>
          <w:szCs w:val="22"/>
        </w:rPr>
        <w:t xml:space="preserve">pen </w:t>
      </w:r>
      <w:r w:rsidR="0014222F" w:rsidRPr="00960AF2">
        <w:rPr>
          <w:rFonts w:asciiTheme="minorHAnsi" w:hAnsiTheme="minorHAnsi" w:cstheme="minorHAnsi"/>
          <w:sz w:val="22"/>
          <w:szCs w:val="22"/>
        </w:rPr>
        <w:t>L</w:t>
      </w:r>
      <w:r w:rsidR="00A439EB" w:rsidRPr="00960AF2">
        <w:rPr>
          <w:rFonts w:asciiTheme="minorHAnsi" w:hAnsiTheme="minorHAnsi" w:cstheme="minorHAnsi"/>
          <w:sz w:val="22"/>
          <w:szCs w:val="22"/>
        </w:rPr>
        <w:t xml:space="preserve">etter to improve the accessibility of public broadcasting, such as the distribution of Easy Read resources, the inclusion of </w:t>
      </w:r>
      <w:proofErr w:type="spellStart"/>
      <w:r w:rsidR="00A439EB" w:rsidRPr="00960AF2">
        <w:rPr>
          <w:rFonts w:asciiTheme="minorHAnsi" w:hAnsiTheme="minorHAnsi" w:cstheme="minorHAnsi"/>
          <w:sz w:val="22"/>
          <w:szCs w:val="22"/>
        </w:rPr>
        <w:t>Auslan</w:t>
      </w:r>
      <w:proofErr w:type="spellEnd"/>
      <w:r w:rsidR="00A439EB" w:rsidRPr="00960AF2">
        <w:rPr>
          <w:rFonts w:asciiTheme="minorHAnsi" w:hAnsiTheme="minorHAnsi" w:cstheme="minorHAnsi"/>
          <w:sz w:val="22"/>
          <w:szCs w:val="22"/>
        </w:rPr>
        <w:t xml:space="preserve"> interpreters at press conferences and the implementation of audio descriptions on publicly funded channels.</w:t>
      </w:r>
      <w:r w:rsidR="00A439EB" w:rsidRPr="00960AF2">
        <w:rPr>
          <w:rStyle w:val="EndnoteReference"/>
          <w:rFonts w:asciiTheme="minorHAnsi" w:hAnsiTheme="minorHAnsi" w:cstheme="minorHAnsi"/>
          <w:sz w:val="22"/>
          <w:szCs w:val="22"/>
        </w:rPr>
        <w:endnoteReference w:id="70"/>
      </w:r>
      <w:r w:rsidR="00A439EB" w:rsidRPr="00960AF2">
        <w:rPr>
          <w:rFonts w:asciiTheme="minorHAnsi" w:hAnsiTheme="minorHAnsi" w:cstheme="minorHAnsi"/>
          <w:sz w:val="22"/>
          <w:szCs w:val="22"/>
        </w:rPr>
        <w:t xml:space="preserve"> However, in the context of the ongoing pandemic, people with disability are still reporting a number of issues with the accessibility of publicly distributed information and resources about and related to COVID-19. For example, in PWDA’s survey, some respondents reported that there was a lack of information specific to their situation as a person with disability and/or that the information provided was not easy for them to understand.</w:t>
      </w:r>
      <w:r w:rsidR="00A439EB" w:rsidRPr="00960AF2">
        <w:rPr>
          <w:rStyle w:val="EndnoteReference"/>
          <w:rFonts w:asciiTheme="minorHAnsi" w:hAnsiTheme="minorHAnsi" w:cstheme="minorHAnsi"/>
          <w:sz w:val="22"/>
          <w:szCs w:val="22"/>
        </w:rPr>
        <w:endnoteReference w:id="71"/>
      </w:r>
      <w:r w:rsidR="00A439EB" w:rsidRPr="00960AF2">
        <w:rPr>
          <w:rFonts w:asciiTheme="minorHAnsi" w:hAnsiTheme="minorHAnsi" w:cstheme="minorHAnsi"/>
          <w:sz w:val="22"/>
          <w:szCs w:val="22"/>
        </w:rPr>
        <w:t xml:space="preserve"> In the CYDA survey of families of children with disability, a telling 82% of respondents also reported that they lacked information they needed about Coronavirus.</w:t>
      </w:r>
      <w:r w:rsidR="00A439EB" w:rsidRPr="00960AF2">
        <w:rPr>
          <w:rStyle w:val="EndnoteReference"/>
          <w:rFonts w:asciiTheme="minorHAnsi" w:hAnsiTheme="minorHAnsi" w:cstheme="minorHAnsi"/>
          <w:sz w:val="22"/>
          <w:szCs w:val="22"/>
        </w:rPr>
        <w:endnoteReference w:id="72"/>
      </w:r>
      <w:r w:rsidR="00A439EB" w:rsidRPr="00960AF2">
        <w:rPr>
          <w:rFonts w:asciiTheme="minorHAnsi" w:hAnsiTheme="minorHAnsi" w:cstheme="minorHAnsi"/>
          <w:sz w:val="22"/>
          <w:szCs w:val="22"/>
        </w:rPr>
        <w:t xml:space="preserve"> While this deficiency in information was due to a variety of factors, it was commonly reported that information was not targeted or specific to the needs of risk of people with disability, and in particular those with chronic illness or compromised immunity. As a result, many individuals with disability and their families have been left feeling uncertain and anxious about what they should do to. </w:t>
      </w:r>
    </w:p>
    <w:p w14:paraId="40A72005" w14:textId="77777777" w:rsidR="00A439EB" w:rsidRPr="00960AF2" w:rsidRDefault="00A439EB" w:rsidP="00960AF2">
      <w:pPr>
        <w:pStyle w:val="ListParagraph"/>
        <w:spacing w:after="0"/>
        <w:ind w:left="0"/>
        <w:jc w:val="left"/>
        <w:rPr>
          <w:rFonts w:cstheme="minorHAnsi"/>
          <w:sz w:val="22"/>
          <w:szCs w:val="22"/>
          <w:lang w:val="en-AU"/>
        </w:rPr>
      </w:pPr>
    </w:p>
    <w:p w14:paraId="6645A4D9" w14:textId="6D5FA735"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6.36</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 xml:space="preserve">In one experience reported to the Disability Royal Commission, a WWDA member who lives with an intellectual disability in North-West Tasmania described feeling scared to leave her house after receiving inconsistent and confusing information about the rules during her local COVID-19 lockdown in April. The 30 year old explained that she was told by one police officer that she was told by one person that she was allowed to go out to buy groceries, go for a walk or visit her parents, but told by a police officer that she would face a $16,000 fine if she went outside her </w:t>
      </w:r>
      <w:r w:rsidR="00A439EB" w:rsidRPr="00960AF2">
        <w:rPr>
          <w:rFonts w:asciiTheme="minorHAnsi" w:hAnsiTheme="minorHAnsi" w:cstheme="minorHAnsi"/>
          <w:sz w:val="22"/>
          <w:szCs w:val="22"/>
        </w:rPr>
        <w:lastRenderedPageBreak/>
        <w:t>house, regardless of the circumstances. She described feeling very anxious and confused by the inconsistency and that she did not understand the government messages that were being distributed about the lockdown.</w:t>
      </w:r>
      <w:r w:rsidR="00A439EB" w:rsidRPr="00960AF2">
        <w:rPr>
          <w:rStyle w:val="EndnoteReference"/>
          <w:rFonts w:asciiTheme="minorHAnsi" w:hAnsiTheme="minorHAnsi" w:cstheme="minorHAnsi"/>
          <w:sz w:val="22"/>
          <w:szCs w:val="22"/>
        </w:rPr>
        <w:endnoteReference w:id="73"/>
      </w:r>
      <w:r w:rsidR="00A439EB" w:rsidRPr="00960AF2">
        <w:rPr>
          <w:rFonts w:asciiTheme="minorHAnsi" w:hAnsiTheme="minorHAnsi" w:cstheme="minorHAnsi"/>
          <w:sz w:val="22"/>
          <w:szCs w:val="22"/>
        </w:rPr>
        <w:t xml:space="preserve"> </w:t>
      </w:r>
    </w:p>
    <w:p w14:paraId="02D3AC93" w14:textId="77777777" w:rsidR="00FB4D89" w:rsidRPr="00960AF2" w:rsidRDefault="00FB4D89" w:rsidP="00960AF2">
      <w:pPr>
        <w:spacing w:line="276" w:lineRule="auto"/>
        <w:ind w:left="720" w:hanging="720"/>
        <w:rPr>
          <w:rFonts w:asciiTheme="minorHAnsi" w:hAnsiTheme="minorHAnsi" w:cstheme="minorHAnsi"/>
          <w:sz w:val="22"/>
          <w:szCs w:val="22"/>
        </w:rPr>
      </w:pPr>
    </w:p>
    <w:p w14:paraId="08D1C054" w14:textId="61B7501D" w:rsidR="00A439EB" w:rsidRPr="00960AF2" w:rsidRDefault="00A439EB" w:rsidP="00960AF2">
      <w:pPr>
        <w:pStyle w:val="ListParagraph"/>
        <w:spacing w:after="0"/>
        <w:ind w:left="1134" w:right="720"/>
        <w:jc w:val="left"/>
        <w:rPr>
          <w:rFonts w:cstheme="minorHAnsi"/>
          <w:i/>
          <w:iCs/>
          <w:sz w:val="22"/>
          <w:szCs w:val="22"/>
          <w:lang w:val="en-AU"/>
        </w:rPr>
      </w:pPr>
      <w:r w:rsidRPr="00960AF2">
        <w:rPr>
          <w:rFonts w:cstheme="minorHAnsi"/>
          <w:i/>
          <w:iCs/>
          <w:sz w:val="22"/>
          <w:szCs w:val="22"/>
        </w:rPr>
        <w:t>“</w:t>
      </w:r>
      <w:r w:rsidRPr="00960AF2">
        <w:rPr>
          <w:rFonts w:cstheme="minorHAnsi"/>
          <w:i/>
          <w:iCs/>
          <w:sz w:val="22"/>
          <w:szCs w:val="22"/>
          <w:lang w:val="en-AU"/>
        </w:rPr>
        <w:t>I stopped watching the news because I didn't like it and it was confusing. I found the things the Premier was saying on television was very confusing</w:t>
      </w:r>
      <w:r w:rsidR="00FB4D89" w:rsidRPr="00960AF2">
        <w:rPr>
          <w:rFonts w:cstheme="minorHAnsi"/>
          <w:i/>
          <w:iCs/>
          <w:sz w:val="22"/>
          <w:szCs w:val="22"/>
          <w:lang w:val="en-AU"/>
        </w:rPr>
        <w:t>.”</w:t>
      </w:r>
    </w:p>
    <w:p w14:paraId="50895747" w14:textId="77777777" w:rsidR="00FB4D89" w:rsidRPr="00960AF2" w:rsidRDefault="00FB4D89" w:rsidP="00960AF2">
      <w:pPr>
        <w:pStyle w:val="ListParagraph"/>
        <w:spacing w:after="0"/>
        <w:ind w:left="0"/>
        <w:jc w:val="left"/>
        <w:rPr>
          <w:rFonts w:cstheme="minorHAnsi"/>
          <w:sz w:val="22"/>
          <w:szCs w:val="22"/>
          <w:lang w:val="en-AU"/>
        </w:rPr>
      </w:pPr>
    </w:p>
    <w:p w14:paraId="37D523B2" w14:textId="4BA56FB6"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6.37</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In other reports, WWDA members from across Australia have reported similar feelings of confusion:</w:t>
      </w:r>
    </w:p>
    <w:p w14:paraId="22BA9827" w14:textId="77777777" w:rsidR="004E4B7A" w:rsidRPr="00960AF2" w:rsidRDefault="004E4B7A" w:rsidP="00960AF2">
      <w:pPr>
        <w:spacing w:line="276" w:lineRule="auto"/>
        <w:rPr>
          <w:rFonts w:asciiTheme="minorHAnsi" w:hAnsiTheme="minorHAnsi" w:cstheme="minorHAnsi"/>
          <w:sz w:val="22"/>
          <w:szCs w:val="22"/>
        </w:rPr>
      </w:pPr>
    </w:p>
    <w:p w14:paraId="0A53E769" w14:textId="3FE62A77" w:rsidR="00A439EB" w:rsidRPr="00960AF2" w:rsidRDefault="00A439EB" w:rsidP="00960AF2">
      <w:pPr>
        <w:spacing w:line="276" w:lineRule="auto"/>
        <w:ind w:left="1134" w:right="720"/>
        <w:rPr>
          <w:rFonts w:asciiTheme="minorHAnsi" w:hAnsiTheme="minorHAnsi" w:cstheme="minorHAnsi"/>
          <w:sz w:val="22"/>
          <w:szCs w:val="22"/>
        </w:rPr>
      </w:pPr>
      <w:r w:rsidRPr="00960AF2">
        <w:rPr>
          <w:rFonts w:asciiTheme="minorHAnsi" w:hAnsiTheme="minorHAnsi" w:cstheme="minorHAnsi"/>
          <w:sz w:val="22"/>
          <w:szCs w:val="22"/>
        </w:rPr>
        <w:t>“</w:t>
      </w:r>
      <w:r w:rsidRPr="00960AF2">
        <w:rPr>
          <w:rFonts w:asciiTheme="minorHAnsi" w:hAnsiTheme="minorHAnsi" w:cstheme="minorHAnsi"/>
          <w:i/>
          <w:iCs/>
          <w:sz w:val="22"/>
          <w:szCs w:val="22"/>
        </w:rPr>
        <w:t>For people who are immune suppressed/compromised, or otherwise vulnerable, does s anybody know what we are supposed to do if a family member is infected? My husband is still working out of home and although he doesn't work with many people, he could easily pick it up at a servo, or out getting my medication.... I just don't know what I'm supposed to do if he becomes infected. Obviously staying with parents is out of the question, and there is really NO-ONE I would be ok with putting at risk.”</w:t>
      </w:r>
      <w:r w:rsidRPr="00960AF2">
        <w:rPr>
          <w:rFonts w:asciiTheme="minorHAnsi" w:hAnsiTheme="minorHAnsi" w:cstheme="minorHAnsi"/>
          <w:sz w:val="22"/>
          <w:szCs w:val="22"/>
        </w:rPr>
        <w:t xml:space="preserve"> </w:t>
      </w:r>
    </w:p>
    <w:p w14:paraId="440CC997" w14:textId="399E88C3" w:rsidR="00A439EB" w:rsidRPr="00960AF2" w:rsidRDefault="00A439EB" w:rsidP="00960AF2">
      <w:pPr>
        <w:pStyle w:val="ListParagraph"/>
        <w:spacing w:after="0"/>
        <w:ind w:left="1134" w:right="720"/>
        <w:jc w:val="left"/>
        <w:rPr>
          <w:rFonts w:cstheme="minorHAnsi"/>
          <w:sz w:val="22"/>
          <w:szCs w:val="22"/>
          <w:lang w:val="en-AU"/>
        </w:rPr>
      </w:pPr>
    </w:p>
    <w:p w14:paraId="11F171B1" w14:textId="3461A7FD" w:rsidR="00A439EB" w:rsidRPr="00960AF2" w:rsidRDefault="00A439EB" w:rsidP="00960AF2">
      <w:pPr>
        <w:spacing w:line="276" w:lineRule="auto"/>
        <w:ind w:left="1134" w:right="720"/>
        <w:rPr>
          <w:rFonts w:asciiTheme="minorHAnsi" w:hAnsiTheme="minorHAnsi" w:cstheme="minorHAnsi"/>
          <w:bCs/>
          <w:sz w:val="22"/>
          <w:szCs w:val="22"/>
        </w:rPr>
      </w:pPr>
      <w:r w:rsidRPr="00960AF2">
        <w:rPr>
          <w:rFonts w:asciiTheme="minorHAnsi" w:hAnsiTheme="minorHAnsi" w:cstheme="minorHAnsi"/>
          <w:bCs/>
          <w:i/>
          <w:iCs/>
          <w:sz w:val="22"/>
          <w:szCs w:val="22"/>
        </w:rPr>
        <w:t xml:space="preserve">“There is so much </w:t>
      </w:r>
      <w:r w:rsidR="00FB4D89" w:rsidRPr="00960AF2">
        <w:rPr>
          <w:rFonts w:asciiTheme="minorHAnsi" w:hAnsiTheme="minorHAnsi" w:cstheme="minorHAnsi"/>
          <w:bCs/>
          <w:i/>
          <w:iCs/>
          <w:sz w:val="22"/>
          <w:szCs w:val="22"/>
        </w:rPr>
        <w:t>inconsistency</w:t>
      </w:r>
      <w:r w:rsidRPr="00960AF2">
        <w:rPr>
          <w:rFonts w:asciiTheme="minorHAnsi" w:hAnsiTheme="minorHAnsi" w:cstheme="minorHAnsi"/>
          <w:bCs/>
          <w:i/>
          <w:iCs/>
          <w:sz w:val="22"/>
          <w:szCs w:val="22"/>
        </w:rPr>
        <w:t xml:space="preserve"> it makes my head hurt - and people with disability are not being respected”</w:t>
      </w:r>
      <w:r w:rsidRPr="00960AF2">
        <w:rPr>
          <w:rFonts w:asciiTheme="minorHAnsi" w:hAnsiTheme="minorHAnsi" w:cstheme="minorHAnsi"/>
          <w:bCs/>
          <w:sz w:val="22"/>
          <w:szCs w:val="22"/>
        </w:rPr>
        <w:t xml:space="preserve"> </w:t>
      </w:r>
    </w:p>
    <w:p w14:paraId="217657D3" w14:textId="77777777" w:rsidR="00FB4D89" w:rsidRPr="00960AF2" w:rsidRDefault="00FB4D89" w:rsidP="00960AF2">
      <w:pPr>
        <w:spacing w:line="276" w:lineRule="auto"/>
        <w:ind w:left="1134" w:right="720"/>
        <w:rPr>
          <w:rFonts w:asciiTheme="minorHAnsi" w:hAnsiTheme="minorHAnsi" w:cstheme="minorHAnsi"/>
          <w:bCs/>
          <w:sz w:val="22"/>
          <w:szCs w:val="22"/>
        </w:rPr>
      </w:pPr>
    </w:p>
    <w:p w14:paraId="2258C242" w14:textId="1CAAAF15" w:rsidR="00A439EB" w:rsidRPr="00960AF2" w:rsidRDefault="00A439EB" w:rsidP="00960AF2">
      <w:pPr>
        <w:spacing w:line="276" w:lineRule="auto"/>
        <w:ind w:left="1134" w:right="720"/>
        <w:rPr>
          <w:rFonts w:asciiTheme="minorHAnsi" w:hAnsiTheme="minorHAnsi" w:cstheme="minorHAnsi"/>
          <w:sz w:val="22"/>
          <w:szCs w:val="22"/>
        </w:rPr>
      </w:pPr>
      <w:r w:rsidRPr="00960AF2">
        <w:rPr>
          <w:rFonts w:asciiTheme="minorHAnsi" w:hAnsiTheme="minorHAnsi" w:cstheme="minorHAnsi"/>
          <w:i/>
          <w:iCs/>
          <w:sz w:val="22"/>
          <w:szCs w:val="22"/>
        </w:rPr>
        <w:t>“There should be a coordinated centralised information source. Better information about the risk levels of different activities and practically what can be done to reduce risk - i.e. if I need to go to a physio appointment, what should I do. An information and advocacy helpline”</w:t>
      </w:r>
      <w:r w:rsidRPr="00960AF2">
        <w:rPr>
          <w:rFonts w:asciiTheme="minorHAnsi" w:hAnsiTheme="minorHAnsi" w:cstheme="minorHAnsi"/>
          <w:b/>
          <w:bCs/>
          <w:sz w:val="22"/>
          <w:szCs w:val="22"/>
        </w:rPr>
        <w:t xml:space="preserve"> </w:t>
      </w:r>
    </w:p>
    <w:p w14:paraId="5B0B874D" w14:textId="77777777" w:rsidR="00FB4D89" w:rsidRPr="00960AF2" w:rsidRDefault="00FB4D89" w:rsidP="00960AF2">
      <w:pPr>
        <w:spacing w:line="276" w:lineRule="auto"/>
        <w:rPr>
          <w:rFonts w:asciiTheme="minorHAnsi" w:hAnsiTheme="minorHAnsi" w:cstheme="minorHAnsi"/>
          <w:sz w:val="22"/>
          <w:szCs w:val="22"/>
        </w:rPr>
      </w:pPr>
    </w:p>
    <w:p w14:paraId="547E17A9" w14:textId="5BC493D7"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6.38</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As people with disability are particularly vulnerable to experiencing severe and fatal health consequences during virus pandemics, the provision of targeted and specific information on how to stay safe during the COVID-19 pandemic should be considered a requirement under Australia’s obligation to abide with Article 11 of CRPD which states that “state parties shall take all necessary measures to ensure the protection and safety of persons with disabilities in situations of risk.”</w:t>
      </w:r>
      <w:r w:rsidR="00A439EB" w:rsidRPr="00960AF2">
        <w:rPr>
          <w:rStyle w:val="EndnoteReference"/>
          <w:rFonts w:asciiTheme="minorHAnsi" w:hAnsiTheme="minorHAnsi" w:cstheme="minorHAnsi"/>
          <w:sz w:val="22"/>
          <w:szCs w:val="22"/>
        </w:rPr>
        <w:endnoteReference w:id="74"/>
      </w:r>
      <w:r w:rsidR="00A439EB" w:rsidRPr="00960AF2">
        <w:rPr>
          <w:rFonts w:asciiTheme="minorHAnsi" w:hAnsiTheme="minorHAnsi" w:cstheme="minorHAnsi"/>
          <w:sz w:val="22"/>
          <w:szCs w:val="22"/>
        </w:rPr>
        <w:t xml:space="preserve"> However, in Australia, information about </w:t>
      </w:r>
      <w:r w:rsidR="0014222F" w:rsidRPr="00960AF2">
        <w:rPr>
          <w:rFonts w:asciiTheme="minorHAnsi" w:hAnsiTheme="minorHAnsi" w:cstheme="minorHAnsi"/>
          <w:sz w:val="22"/>
          <w:szCs w:val="22"/>
        </w:rPr>
        <w:t>C</w:t>
      </w:r>
      <w:r w:rsidR="00A439EB" w:rsidRPr="00960AF2">
        <w:rPr>
          <w:rFonts w:asciiTheme="minorHAnsi" w:hAnsiTheme="minorHAnsi" w:cstheme="minorHAnsi"/>
          <w:sz w:val="22"/>
          <w:szCs w:val="22"/>
        </w:rPr>
        <w:t>oronavirus has not only lacked specificity to the disability community, it has also often failed to adhere to Article 21, which outlines the requirement for signatory countries to ensure that public distributed information is accessible to people with disability</w:t>
      </w:r>
      <w:r w:rsidR="00813531" w:rsidRPr="00960AF2">
        <w:rPr>
          <w:rFonts w:asciiTheme="minorHAnsi" w:hAnsiTheme="minorHAnsi" w:cstheme="minorHAnsi"/>
          <w:sz w:val="22"/>
          <w:szCs w:val="22"/>
        </w:rPr>
        <w:t>:</w:t>
      </w:r>
      <w:r w:rsidR="00A439EB" w:rsidRPr="00960AF2">
        <w:rPr>
          <w:rFonts w:asciiTheme="minorHAnsi" w:hAnsiTheme="minorHAnsi" w:cstheme="minorHAnsi"/>
          <w:sz w:val="22"/>
          <w:szCs w:val="22"/>
        </w:rPr>
        <w:t xml:space="preserve"> </w:t>
      </w:r>
    </w:p>
    <w:p w14:paraId="178D084F" w14:textId="77777777" w:rsidR="00A439EB" w:rsidRPr="00960AF2" w:rsidRDefault="00A439EB" w:rsidP="00960AF2">
      <w:pPr>
        <w:pStyle w:val="ListParagraph"/>
        <w:spacing w:after="0"/>
        <w:ind w:left="0"/>
        <w:jc w:val="left"/>
        <w:rPr>
          <w:rFonts w:cstheme="minorHAnsi"/>
          <w:sz w:val="22"/>
          <w:szCs w:val="22"/>
          <w:lang w:val="en-AU"/>
        </w:rPr>
      </w:pPr>
    </w:p>
    <w:p w14:paraId="3B5C9FB1" w14:textId="74F564F7" w:rsidR="00A439EB" w:rsidRPr="00960AF2" w:rsidRDefault="00813531" w:rsidP="00960AF2">
      <w:pPr>
        <w:spacing w:line="276" w:lineRule="auto"/>
        <w:ind w:left="1134" w:right="720"/>
        <w:rPr>
          <w:rFonts w:asciiTheme="minorHAnsi" w:hAnsiTheme="minorHAnsi" w:cstheme="minorHAnsi"/>
          <w:i/>
          <w:iCs/>
          <w:sz w:val="22"/>
          <w:szCs w:val="22"/>
        </w:rPr>
      </w:pPr>
      <w:r w:rsidRPr="00960AF2">
        <w:rPr>
          <w:rFonts w:asciiTheme="minorHAnsi" w:hAnsiTheme="minorHAnsi" w:cstheme="minorHAnsi"/>
          <w:i/>
          <w:iCs/>
          <w:sz w:val="22"/>
          <w:szCs w:val="22"/>
        </w:rPr>
        <w:t>‘</w:t>
      </w:r>
      <w:r w:rsidR="00A439EB" w:rsidRPr="00960AF2">
        <w:rPr>
          <w:rFonts w:asciiTheme="minorHAnsi" w:hAnsiTheme="minorHAnsi" w:cstheme="minorHAnsi"/>
          <w:i/>
          <w:iCs/>
          <w:sz w:val="22"/>
          <w:szCs w:val="22"/>
        </w:rP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14:paraId="41EFE0E6" w14:textId="77777777" w:rsidR="00813531" w:rsidRPr="00960AF2" w:rsidRDefault="00813531" w:rsidP="00960AF2">
      <w:pPr>
        <w:spacing w:line="276" w:lineRule="auto"/>
        <w:ind w:left="1134" w:right="720"/>
        <w:rPr>
          <w:rFonts w:asciiTheme="minorHAnsi" w:hAnsiTheme="minorHAnsi" w:cstheme="minorHAnsi"/>
          <w:sz w:val="22"/>
          <w:szCs w:val="22"/>
        </w:rPr>
      </w:pPr>
    </w:p>
    <w:p w14:paraId="7D538458" w14:textId="40B56AFD" w:rsidR="00A439EB" w:rsidRPr="00960AF2" w:rsidRDefault="00A439EB" w:rsidP="00960AF2">
      <w:pPr>
        <w:pStyle w:val="ListParagraph"/>
        <w:numPr>
          <w:ilvl w:val="2"/>
          <w:numId w:val="13"/>
        </w:numPr>
        <w:spacing w:after="0"/>
        <w:ind w:left="1134" w:right="720" w:firstLine="0"/>
        <w:jc w:val="left"/>
        <w:rPr>
          <w:rFonts w:cstheme="minorHAnsi"/>
          <w:sz w:val="22"/>
          <w:szCs w:val="22"/>
          <w:lang w:val="en-AU"/>
        </w:rPr>
      </w:pPr>
      <w:r w:rsidRPr="00960AF2">
        <w:rPr>
          <w:rFonts w:cstheme="minorHAnsi"/>
          <w:i/>
          <w:iCs/>
          <w:sz w:val="22"/>
          <w:szCs w:val="22"/>
          <w:lang w:val="en-AU"/>
        </w:rPr>
        <w:t xml:space="preserve">Providing information intended for the general public to persons with disabilities in </w:t>
      </w:r>
      <w:r w:rsidR="00932120" w:rsidRPr="00960AF2">
        <w:rPr>
          <w:rFonts w:cstheme="minorHAnsi"/>
          <w:i/>
          <w:iCs/>
          <w:sz w:val="22"/>
          <w:szCs w:val="22"/>
          <w:lang w:val="en-AU"/>
        </w:rPr>
        <w:tab/>
      </w:r>
      <w:r w:rsidRPr="00960AF2">
        <w:rPr>
          <w:rFonts w:cstheme="minorHAnsi"/>
          <w:i/>
          <w:iCs/>
          <w:sz w:val="22"/>
          <w:szCs w:val="22"/>
          <w:lang w:val="en-AU"/>
        </w:rPr>
        <w:t xml:space="preserve">accessible formats and technologies appropriate to different kinds of disabilities in </w:t>
      </w:r>
      <w:r w:rsidR="003A0D8C">
        <w:rPr>
          <w:rFonts w:cstheme="minorHAnsi"/>
          <w:i/>
          <w:iCs/>
          <w:sz w:val="22"/>
          <w:szCs w:val="22"/>
          <w:lang w:val="en-AU"/>
        </w:rPr>
        <w:tab/>
      </w:r>
      <w:r w:rsidRPr="00960AF2">
        <w:rPr>
          <w:rFonts w:cstheme="minorHAnsi"/>
          <w:i/>
          <w:iCs/>
          <w:sz w:val="22"/>
          <w:szCs w:val="22"/>
          <w:lang w:val="en-AU"/>
        </w:rPr>
        <w:t>a timely manner and without additional cost.</w:t>
      </w:r>
      <w:r w:rsidR="00813531" w:rsidRPr="00960AF2">
        <w:rPr>
          <w:rFonts w:cstheme="minorHAnsi"/>
          <w:i/>
          <w:iCs/>
          <w:sz w:val="22"/>
          <w:szCs w:val="22"/>
          <w:lang w:val="en-AU"/>
        </w:rPr>
        <w:t>’</w:t>
      </w:r>
      <w:r w:rsidRPr="00960AF2">
        <w:rPr>
          <w:rStyle w:val="EndnoteReference"/>
          <w:rFonts w:cstheme="minorHAnsi"/>
          <w:sz w:val="22"/>
          <w:szCs w:val="22"/>
          <w:lang w:val="en-AU"/>
        </w:rPr>
        <w:endnoteReference w:id="75"/>
      </w:r>
    </w:p>
    <w:p w14:paraId="4416D488" w14:textId="77777777" w:rsidR="00A439EB" w:rsidRPr="00960AF2" w:rsidRDefault="00A439EB" w:rsidP="00960AF2">
      <w:pPr>
        <w:pStyle w:val="ListParagraph"/>
        <w:spacing w:after="0"/>
        <w:ind w:left="0"/>
        <w:jc w:val="left"/>
        <w:rPr>
          <w:rFonts w:cstheme="minorHAnsi"/>
          <w:sz w:val="22"/>
          <w:szCs w:val="22"/>
          <w:lang w:val="en-AU"/>
        </w:rPr>
      </w:pPr>
    </w:p>
    <w:p w14:paraId="0CA68A68" w14:textId="4E64AAD1"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6.39</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As previously stated, it is recognised that some actions have been taken to improve the accessibility in response to grievances from the disability community. However, public information and resources ha</w:t>
      </w:r>
      <w:r w:rsidR="0014222F" w:rsidRPr="00960AF2">
        <w:rPr>
          <w:rFonts w:asciiTheme="minorHAnsi" w:hAnsiTheme="minorHAnsi" w:cstheme="minorHAnsi"/>
          <w:sz w:val="22"/>
          <w:szCs w:val="22"/>
        </w:rPr>
        <w:t>ve</w:t>
      </w:r>
      <w:r w:rsidR="00A439EB" w:rsidRPr="00960AF2">
        <w:rPr>
          <w:rFonts w:asciiTheme="minorHAnsi" w:hAnsiTheme="minorHAnsi" w:cstheme="minorHAnsi"/>
          <w:sz w:val="22"/>
          <w:szCs w:val="22"/>
        </w:rPr>
        <w:t xml:space="preserve"> remained inaccessible to many people with disability due to a lack of access to </w:t>
      </w:r>
      <w:r w:rsidR="00A439EB" w:rsidRPr="00960AF2">
        <w:rPr>
          <w:rFonts w:asciiTheme="minorHAnsi" w:hAnsiTheme="minorHAnsi" w:cstheme="minorHAnsi"/>
          <w:sz w:val="22"/>
          <w:szCs w:val="22"/>
        </w:rPr>
        <w:lastRenderedPageBreak/>
        <w:t xml:space="preserve">accessible information technology. In reports to WWDA for example, many women with disability have stated that they do not own a device such as a tablet or smart phone, which they can use to access 24/7 information and updates about Coronavirus. </w:t>
      </w:r>
      <w:r w:rsidR="00D903FD" w:rsidRPr="00960AF2">
        <w:rPr>
          <w:rFonts w:asciiTheme="minorHAnsi" w:hAnsiTheme="minorHAnsi" w:cstheme="minorHAnsi"/>
          <w:sz w:val="22"/>
          <w:szCs w:val="22"/>
        </w:rPr>
        <w:t xml:space="preserve">It must also be recognised that many people with disability (particularly those in closed settings) do not have access to the </w:t>
      </w:r>
      <w:r w:rsidR="00974AD0" w:rsidRPr="00960AF2">
        <w:rPr>
          <w:rFonts w:asciiTheme="minorHAnsi" w:hAnsiTheme="minorHAnsi" w:cstheme="minorHAnsi"/>
          <w:sz w:val="22"/>
          <w:szCs w:val="22"/>
        </w:rPr>
        <w:t>Internet and</w:t>
      </w:r>
      <w:r w:rsidR="00D903FD" w:rsidRPr="00960AF2">
        <w:rPr>
          <w:rFonts w:asciiTheme="minorHAnsi" w:hAnsiTheme="minorHAnsi" w:cstheme="minorHAnsi"/>
          <w:sz w:val="22"/>
          <w:szCs w:val="22"/>
        </w:rPr>
        <w:t xml:space="preserve"> rely on third parties in order to access information.</w:t>
      </w:r>
    </w:p>
    <w:p w14:paraId="6982A80C" w14:textId="77777777" w:rsidR="004E4B7A" w:rsidRPr="00960AF2" w:rsidRDefault="004E4B7A" w:rsidP="00960AF2">
      <w:pPr>
        <w:spacing w:line="276" w:lineRule="auto"/>
        <w:rPr>
          <w:rFonts w:asciiTheme="minorHAnsi" w:hAnsiTheme="minorHAnsi" w:cstheme="minorHAnsi"/>
          <w:sz w:val="22"/>
          <w:szCs w:val="22"/>
        </w:rPr>
      </w:pPr>
    </w:p>
    <w:p w14:paraId="18B02D94" w14:textId="61488847"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6.40</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While it is recognised that the National Disability Insurance Agency (NDIA) has made allowances for the provision of assistive technology in National Disability Insurance Scheme (NDIS) plans; the NDIS covers less than 10% of people with disability across Australia,</w:t>
      </w:r>
      <w:r w:rsidR="00A439EB" w:rsidRPr="00960AF2">
        <w:rPr>
          <w:rStyle w:val="EndnoteReference"/>
          <w:rFonts w:asciiTheme="minorHAnsi" w:hAnsiTheme="minorHAnsi" w:cstheme="minorHAnsi"/>
          <w:sz w:val="22"/>
          <w:szCs w:val="22"/>
        </w:rPr>
        <w:endnoteReference w:id="76"/>
      </w:r>
      <w:r w:rsidR="00A439EB" w:rsidRPr="00960AF2">
        <w:rPr>
          <w:rFonts w:asciiTheme="minorHAnsi" w:hAnsiTheme="minorHAnsi" w:cstheme="minorHAnsi"/>
          <w:sz w:val="22"/>
          <w:szCs w:val="22"/>
        </w:rPr>
        <w:t xml:space="preserve"> and is therefore not sufficient to meet the technological access needs of the majority of people with disability. In addition, a so</w:t>
      </w:r>
      <w:r w:rsidR="00974AD0" w:rsidRPr="00960AF2">
        <w:rPr>
          <w:rFonts w:asciiTheme="minorHAnsi" w:hAnsiTheme="minorHAnsi" w:cstheme="minorHAnsi"/>
          <w:sz w:val="22"/>
          <w:szCs w:val="22"/>
        </w:rPr>
        <w:t>le</w:t>
      </w:r>
      <w:r w:rsidR="00A439EB" w:rsidRPr="00960AF2">
        <w:rPr>
          <w:rFonts w:asciiTheme="minorHAnsi" w:hAnsiTheme="minorHAnsi" w:cstheme="minorHAnsi"/>
          <w:sz w:val="22"/>
          <w:szCs w:val="22"/>
        </w:rPr>
        <w:t xml:space="preserve"> reliance on the NDIS to provide technological devices to those in need would inevitably increase gender inequalities within the disability community, due to both the low representation of women </w:t>
      </w:r>
      <w:r w:rsidR="00974AD0" w:rsidRPr="00960AF2">
        <w:rPr>
          <w:rFonts w:asciiTheme="minorHAnsi" w:hAnsiTheme="minorHAnsi" w:cstheme="minorHAnsi"/>
          <w:sz w:val="22"/>
          <w:szCs w:val="22"/>
        </w:rPr>
        <w:t xml:space="preserve">and girls </w:t>
      </w:r>
      <w:r w:rsidR="00A439EB" w:rsidRPr="00960AF2">
        <w:rPr>
          <w:rFonts w:asciiTheme="minorHAnsi" w:hAnsiTheme="minorHAnsi" w:cstheme="minorHAnsi"/>
          <w:sz w:val="22"/>
          <w:szCs w:val="22"/>
        </w:rPr>
        <w:t>with disability (37%) among NDIS participants</w:t>
      </w:r>
      <w:r w:rsidR="00A439EB" w:rsidRPr="00960AF2">
        <w:rPr>
          <w:rStyle w:val="EndnoteReference"/>
          <w:rFonts w:asciiTheme="minorHAnsi" w:hAnsiTheme="minorHAnsi" w:cstheme="minorHAnsi"/>
          <w:sz w:val="22"/>
          <w:szCs w:val="22"/>
        </w:rPr>
        <w:endnoteReference w:id="77"/>
      </w:r>
      <w:r w:rsidR="00A439EB" w:rsidRPr="00960AF2">
        <w:rPr>
          <w:rFonts w:asciiTheme="minorHAnsi" w:hAnsiTheme="minorHAnsi" w:cstheme="minorHAnsi"/>
          <w:sz w:val="22"/>
          <w:szCs w:val="22"/>
        </w:rPr>
        <w:t xml:space="preserve"> and the fact that women with disability on average have lower disposable incomes.</w:t>
      </w:r>
      <w:r w:rsidR="00A439EB" w:rsidRPr="00960AF2">
        <w:rPr>
          <w:rStyle w:val="EndnoteReference"/>
          <w:rFonts w:asciiTheme="minorHAnsi" w:hAnsiTheme="minorHAnsi" w:cstheme="minorHAnsi"/>
          <w:sz w:val="22"/>
          <w:szCs w:val="22"/>
        </w:rPr>
        <w:endnoteReference w:id="78"/>
      </w:r>
    </w:p>
    <w:p w14:paraId="6C307AF3" w14:textId="77777777" w:rsidR="004E4B7A" w:rsidRPr="00960AF2" w:rsidRDefault="004E4B7A" w:rsidP="00960AF2">
      <w:pPr>
        <w:spacing w:line="276" w:lineRule="auto"/>
        <w:rPr>
          <w:rFonts w:asciiTheme="minorHAnsi" w:hAnsiTheme="minorHAnsi" w:cstheme="minorHAnsi"/>
          <w:sz w:val="22"/>
          <w:szCs w:val="22"/>
        </w:rPr>
      </w:pPr>
    </w:p>
    <w:p w14:paraId="2532A650" w14:textId="0E02F2B6"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6.41</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 xml:space="preserve">It also needs to be recognised that access to assistive technology does not eliminate accessibility issues unless the provision of digital information is made accessible. To illustrate this importance, Blind Citizens Australia (BCA) shared an experience to WWDA, in which one of their members attempted to use the Australian Government’s </w:t>
      </w:r>
      <w:proofErr w:type="spellStart"/>
      <w:r w:rsidR="00A439EB" w:rsidRPr="00960AF2">
        <w:rPr>
          <w:rFonts w:asciiTheme="minorHAnsi" w:hAnsiTheme="minorHAnsi" w:cstheme="minorHAnsi"/>
          <w:sz w:val="22"/>
          <w:szCs w:val="22"/>
        </w:rPr>
        <w:t>COVIDSafe</w:t>
      </w:r>
      <w:proofErr w:type="spellEnd"/>
      <w:r w:rsidR="00A439EB" w:rsidRPr="00960AF2">
        <w:rPr>
          <w:rFonts w:asciiTheme="minorHAnsi" w:hAnsiTheme="minorHAnsi" w:cstheme="minorHAnsi"/>
          <w:sz w:val="22"/>
          <w:szCs w:val="22"/>
        </w:rPr>
        <w:t xml:space="preserve"> App, to assist them in swift identification and response if they ha</w:t>
      </w:r>
      <w:r w:rsidR="00974AD0" w:rsidRPr="00960AF2">
        <w:rPr>
          <w:rFonts w:asciiTheme="minorHAnsi" w:hAnsiTheme="minorHAnsi" w:cstheme="minorHAnsi"/>
          <w:sz w:val="22"/>
          <w:szCs w:val="22"/>
        </w:rPr>
        <w:t>d</w:t>
      </w:r>
      <w:r w:rsidR="00A439EB" w:rsidRPr="00960AF2">
        <w:rPr>
          <w:rFonts w:asciiTheme="minorHAnsi" w:hAnsiTheme="minorHAnsi" w:cstheme="minorHAnsi"/>
          <w:sz w:val="22"/>
          <w:szCs w:val="22"/>
        </w:rPr>
        <w:t xml:space="preserve"> come into contact with an individual who has tested positive for COVID-19. However, the individual could not use the </w:t>
      </w:r>
      <w:r w:rsidR="00974AD0" w:rsidRPr="00960AF2">
        <w:rPr>
          <w:rFonts w:asciiTheme="minorHAnsi" w:hAnsiTheme="minorHAnsi" w:cstheme="minorHAnsi"/>
          <w:sz w:val="22"/>
          <w:szCs w:val="22"/>
        </w:rPr>
        <w:t>A</w:t>
      </w:r>
      <w:r w:rsidR="00A439EB" w:rsidRPr="00960AF2">
        <w:rPr>
          <w:rFonts w:asciiTheme="minorHAnsi" w:hAnsiTheme="minorHAnsi" w:cstheme="minorHAnsi"/>
          <w:sz w:val="22"/>
          <w:szCs w:val="22"/>
        </w:rPr>
        <w:t xml:space="preserve">pp because it was not appropriately set up for screen readers. Reports from the community have also indicated that the </w:t>
      </w:r>
      <w:r w:rsidR="00974AD0" w:rsidRPr="00960AF2">
        <w:rPr>
          <w:rFonts w:asciiTheme="minorHAnsi" w:hAnsiTheme="minorHAnsi" w:cstheme="minorHAnsi"/>
          <w:sz w:val="22"/>
          <w:szCs w:val="22"/>
        </w:rPr>
        <w:t>A</w:t>
      </w:r>
      <w:r w:rsidR="00A439EB" w:rsidRPr="00960AF2">
        <w:rPr>
          <w:rFonts w:asciiTheme="minorHAnsi" w:hAnsiTheme="minorHAnsi" w:cstheme="minorHAnsi"/>
          <w:sz w:val="22"/>
          <w:szCs w:val="22"/>
        </w:rPr>
        <w:t>pp was affecting other applications which were used by people with diabetes to monitor their levels of glucose.</w:t>
      </w:r>
      <w:r w:rsidR="00A439EB" w:rsidRPr="00960AF2">
        <w:rPr>
          <w:rStyle w:val="EndnoteReference"/>
          <w:rFonts w:asciiTheme="minorHAnsi" w:hAnsiTheme="minorHAnsi" w:cstheme="minorHAnsi"/>
          <w:sz w:val="22"/>
          <w:szCs w:val="22"/>
        </w:rPr>
        <w:endnoteReference w:id="79"/>
      </w:r>
      <w:r w:rsidR="00A439EB" w:rsidRPr="00960AF2">
        <w:rPr>
          <w:rFonts w:asciiTheme="minorHAnsi" w:hAnsiTheme="minorHAnsi" w:cstheme="minorHAnsi"/>
          <w:sz w:val="22"/>
          <w:szCs w:val="22"/>
        </w:rPr>
        <w:t xml:space="preserve"> While this is only one example, it is illustrative of a much broader failure of governments to consider the needs of people with disability in decision-making and in the distribution of information about and related to COVID-19; a failure which has unfortunately continued </w:t>
      </w:r>
      <w:r w:rsidR="00974AD0" w:rsidRPr="00960AF2">
        <w:rPr>
          <w:rFonts w:asciiTheme="minorHAnsi" w:hAnsiTheme="minorHAnsi" w:cstheme="minorHAnsi"/>
          <w:sz w:val="22"/>
          <w:szCs w:val="22"/>
        </w:rPr>
        <w:t>i</w:t>
      </w:r>
      <w:r w:rsidR="00A439EB" w:rsidRPr="00960AF2">
        <w:rPr>
          <w:rFonts w:asciiTheme="minorHAnsi" w:hAnsiTheme="minorHAnsi" w:cstheme="minorHAnsi"/>
          <w:sz w:val="22"/>
          <w:szCs w:val="22"/>
        </w:rPr>
        <w:t xml:space="preserve">n ongoing efforts to tamper the virus. </w:t>
      </w:r>
    </w:p>
    <w:p w14:paraId="2C06B859" w14:textId="77777777" w:rsidR="004E4B7A" w:rsidRPr="00960AF2" w:rsidRDefault="004E4B7A" w:rsidP="00960AF2">
      <w:pPr>
        <w:spacing w:line="276" w:lineRule="auto"/>
        <w:rPr>
          <w:rFonts w:asciiTheme="minorHAnsi" w:hAnsiTheme="minorHAnsi" w:cstheme="minorHAnsi"/>
          <w:sz w:val="22"/>
          <w:szCs w:val="22"/>
        </w:rPr>
      </w:pPr>
    </w:p>
    <w:p w14:paraId="4C9DCEF1" w14:textId="2F12C7AA"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6.42</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 xml:space="preserve">In response to the surge of COVID-19 cases in Melbourne, Victoria in July-August 2020 for instance, the decision to make the wearing of masks compulsory was made without consideration of the impact on people who are deaf or </w:t>
      </w:r>
      <w:r w:rsidR="00FB7675" w:rsidRPr="00960AF2">
        <w:rPr>
          <w:rFonts w:asciiTheme="minorHAnsi" w:hAnsiTheme="minorHAnsi" w:cstheme="minorHAnsi"/>
          <w:sz w:val="22"/>
          <w:szCs w:val="22"/>
        </w:rPr>
        <w:t xml:space="preserve">who </w:t>
      </w:r>
      <w:r w:rsidR="00A439EB" w:rsidRPr="00960AF2">
        <w:rPr>
          <w:rFonts w:asciiTheme="minorHAnsi" w:hAnsiTheme="minorHAnsi" w:cstheme="minorHAnsi"/>
          <w:sz w:val="22"/>
          <w:szCs w:val="22"/>
        </w:rPr>
        <w:t>have other impairments which require them to rely on lip-reading and/or facial expressions to communicate.</w:t>
      </w:r>
      <w:r w:rsidR="00A439EB" w:rsidRPr="00960AF2">
        <w:rPr>
          <w:rStyle w:val="EndnoteReference"/>
          <w:rFonts w:asciiTheme="minorHAnsi" w:hAnsiTheme="minorHAnsi" w:cstheme="minorHAnsi"/>
          <w:sz w:val="22"/>
          <w:szCs w:val="22"/>
        </w:rPr>
        <w:endnoteReference w:id="80"/>
      </w:r>
      <w:r w:rsidR="00A439EB" w:rsidRPr="00960AF2">
        <w:rPr>
          <w:rFonts w:asciiTheme="minorHAnsi" w:hAnsiTheme="minorHAnsi" w:cstheme="minorHAnsi"/>
          <w:sz w:val="22"/>
          <w:szCs w:val="22"/>
        </w:rPr>
        <w:t xml:space="preserve"> In a report to WWDA by </w:t>
      </w:r>
      <w:r w:rsidR="00FB7675" w:rsidRPr="00960AF2">
        <w:rPr>
          <w:rFonts w:asciiTheme="minorHAnsi" w:hAnsiTheme="minorHAnsi" w:cstheme="minorHAnsi"/>
          <w:sz w:val="22"/>
          <w:szCs w:val="22"/>
        </w:rPr>
        <w:t xml:space="preserve">a </w:t>
      </w:r>
      <w:r w:rsidR="00A439EB" w:rsidRPr="00960AF2">
        <w:rPr>
          <w:rFonts w:asciiTheme="minorHAnsi" w:hAnsiTheme="minorHAnsi" w:cstheme="minorHAnsi"/>
          <w:sz w:val="22"/>
          <w:szCs w:val="22"/>
        </w:rPr>
        <w:t xml:space="preserve">member who is a deaf woman with disability, it was explained the legislation of this requirement has made her worried about her ability to access essential supplies. In a less than desirable experience, the individual described going into a printing business to order printed materials she needed for medical reasons but being unable to communicate with staff who were all wearing facial masks. </w:t>
      </w:r>
      <w:r w:rsidR="00FB7675" w:rsidRPr="00960AF2">
        <w:rPr>
          <w:rFonts w:asciiTheme="minorHAnsi" w:hAnsiTheme="minorHAnsi" w:cstheme="minorHAnsi"/>
          <w:sz w:val="22"/>
          <w:szCs w:val="22"/>
        </w:rPr>
        <w:t xml:space="preserve">In addition, people with psychosocial disability may not necessarily be able to wear masks due to the impact of their impairment. Women who have experienced violence (including sexual violence) have spoken publicly about the difficulty of wearing face masks. </w:t>
      </w:r>
    </w:p>
    <w:p w14:paraId="2F73DE8A" w14:textId="77777777" w:rsidR="004E4B7A" w:rsidRPr="00960AF2" w:rsidRDefault="004E4B7A" w:rsidP="00960AF2">
      <w:pPr>
        <w:spacing w:line="276" w:lineRule="auto"/>
        <w:rPr>
          <w:rFonts w:asciiTheme="minorHAnsi" w:hAnsiTheme="minorHAnsi" w:cstheme="minorHAnsi"/>
          <w:sz w:val="22"/>
          <w:szCs w:val="22"/>
        </w:rPr>
      </w:pPr>
    </w:p>
    <w:p w14:paraId="3C764AFE" w14:textId="6D17D659" w:rsidR="00A439EB" w:rsidRPr="00960AF2" w:rsidRDefault="00F03261" w:rsidP="00960AF2">
      <w:pPr>
        <w:spacing w:line="276" w:lineRule="auto"/>
        <w:ind w:left="720" w:hanging="720"/>
        <w:rPr>
          <w:rFonts w:asciiTheme="minorHAnsi" w:hAnsiTheme="minorHAnsi" w:cstheme="minorHAnsi"/>
          <w:sz w:val="22"/>
          <w:szCs w:val="22"/>
        </w:rPr>
      </w:pPr>
      <w:r w:rsidRPr="00960AF2">
        <w:rPr>
          <w:rFonts w:ascii="Calibri" w:hAnsi="Calibri" w:cs="Calibri"/>
          <w:color w:val="000000" w:themeColor="text1"/>
          <w:sz w:val="22"/>
          <w:szCs w:val="22"/>
          <w:lang w:bidi="en-US"/>
        </w:rPr>
        <w:t>6.43</w:t>
      </w:r>
      <w:r w:rsidRPr="00960AF2">
        <w:rPr>
          <w:rFonts w:ascii="Calibri" w:hAnsi="Calibri" w:cs="Calibri"/>
          <w:color w:val="000000" w:themeColor="text1"/>
          <w:sz w:val="22"/>
          <w:szCs w:val="22"/>
          <w:lang w:bidi="en-US"/>
        </w:rPr>
        <w:tab/>
      </w:r>
      <w:r w:rsidR="00A439EB" w:rsidRPr="00960AF2">
        <w:rPr>
          <w:rFonts w:asciiTheme="minorHAnsi" w:hAnsiTheme="minorHAnsi" w:cstheme="minorHAnsi"/>
          <w:sz w:val="22"/>
          <w:szCs w:val="22"/>
        </w:rPr>
        <w:t xml:space="preserve">While the implementation of compulsory masks is a reasonable measure to prevent COVID-19 from spreading unnecessarily, measures to support the deaf community </w:t>
      </w:r>
      <w:r w:rsidR="00B44A66" w:rsidRPr="00960AF2">
        <w:rPr>
          <w:rFonts w:asciiTheme="minorHAnsi" w:hAnsiTheme="minorHAnsi" w:cstheme="minorHAnsi"/>
          <w:sz w:val="22"/>
          <w:szCs w:val="22"/>
        </w:rPr>
        <w:t xml:space="preserve">(and other people with disability who cannot wear masks) </w:t>
      </w:r>
      <w:r w:rsidR="00A439EB" w:rsidRPr="00960AF2">
        <w:rPr>
          <w:rFonts w:asciiTheme="minorHAnsi" w:hAnsiTheme="minorHAnsi" w:cstheme="minorHAnsi"/>
          <w:sz w:val="22"/>
          <w:szCs w:val="22"/>
        </w:rPr>
        <w:t>through the transition should have been considered prior to its implementation. Instead, however, disability advocacy organisations and charitable groups have been left scrambling to promote the need to remove masks when communicating with the deaf community to and to provide communication assistance to those who are struggling. In an effort to lessen communication difficulties for example, Deaf Victoria has distributed self-advocacy flyers that deaf individuals can print out and use to relay their communication needs to others.</w:t>
      </w:r>
      <w:r w:rsidR="00A439EB" w:rsidRPr="00960AF2">
        <w:rPr>
          <w:rStyle w:val="EndnoteReference"/>
          <w:rFonts w:asciiTheme="minorHAnsi" w:hAnsiTheme="minorHAnsi" w:cstheme="minorHAnsi"/>
          <w:sz w:val="22"/>
          <w:szCs w:val="22"/>
        </w:rPr>
        <w:endnoteReference w:id="81"/>
      </w:r>
      <w:r w:rsidR="00A439EB" w:rsidRPr="00960AF2">
        <w:rPr>
          <w:rFonts w:asciiTheme="minorHAnsi" w:hAnsiTheme="minorHAnsi" w:cstheme="minorHAnsi"/>
          <w:sz w:val="22"/>
          <w:szCs w:val="22"/>
        </w:rPr>
        <w:t xml:space="preserve"> For the </w:t>
      </w:r>
      <w:r w:rsidR="00A439EB" w:rsidRPr="00960AF2">
        <w:rPr>
          <w:rFonts w:asciiTheme="minorHAnsi" w:hAnsiTheme="minorHAnsi" w:cstheme="minorHAnsi"/>
          <w:sz w:val="22"/>
          <w:szCs w:val="22"/>
        </w:rPr>
        <w:lastRenderedPageBreak/>
        <w:t>WWDA member who could not communicate with staff to order print materials however, this alternative would still be inaccessible. As stated by the woman herself:</w:t>
      </w:r>
    </w:p>
    <w:p w14:paraId="50FA04F1" w14:textId="77777777" w:rsidR="004E4B7A" w:rsidRPr="00960AF2" w:rsidRDefault="004E4B7A" w:rsidP="00960AF2">
      <w:pPr>
        <w:spacing w:line="276" w:lineRule="auto"/>
        <w:rPr>
          <w:rFonts w:asciiTheme="minorHAnsi" w:hAnsiTheme="minorHAnsi" w:cstheme="minorHAnsi"/>
          <w:sz w:val="22"/>
          <w:szCs w:val="22"/>
        </w:rPr>
      </w:pPr>
    </w:p>
    <w:p w14:paraId="0A8980E3" w14:textId="63B0248B" w:rsidR="00A439EB" w:rsidRPr="00960AF2" w:rsidRDefault="00A439EB" w:rsidP="00960AF2">
      <w:pPr>
        <w:spacing w:line="276" w:lineRule="auto"/>
        <w:ind w:left="1134" w:right="720"/>
        <w:rPr>
          <w:rFonts w:asciiTheme="minorHAnsi" w:hAnsiTheme="minorHAnsi" w:cstheme="minorHAnsi"/>
          <w:sz w:val="22"/>
          <w:szCs w:val="22"/>
        </w:rPr>
      </w:pPr>
      <w:r w:rsidRPr="00960AF2">
        <w:rPr>
          <w:rFonts w:asciiTheme="minorHAnsi" w:hAnsiTheme="minorHAnsi" w:cstheme="minorHAnsi"/>
          <w:i/>
          <w:iCs/>
          <w:sz w:val="22"/>
          <w:szCs w:val="22"/>
        </w:rPr>
        <w:t xml:space="preserve">“There is an exemption for people to remove the mask when addressing someone with a communication disability. However, </w:t>
      </w:r>
      <w:r w:rsidR="00B44A66" w:rsidRPr="00960AF2">
        <w:rPr>
          <w:rFonts w:asciiTheme="minorHAnsi" w:hAnsiTheme="minorHAnsi" w:cstheme="minorHAnsi"/>
          <w:i/>
          <w:iCs/>
          <w:sz w:val="22"/>
          <w:szCs w:val="22"/>
        </w:rPr>
        <w:t xml:space="preserve">there </w:t>
      </w:r>
      <w:r w:rsidRPr="00960AF2">
        <w:rPr>
          <w:rFonts w:asciiTheme="minorHAnsi" w:hAnsiTheme="minorHAnsi" w:cstheme="minorHAnsi"/>
          <w:i/>
          <w:iCs/>
          <w:sz w:val="22"/>
          <w:szCs w:val="22"/>
        </w:rPr>
        <w:t xml:space="preserve">has been no publicity around the necessity of removing masks when talking to someone who requires </w:t>
      </w:r>
      <w:r w:rsidR="00AD0521" w:rsidRPr="00960AF2">
        <w:rPr>
          <w:rFonts w:asciiTheme="minorHAnsi" w:hAnsiTheme="minorHAnsi" w:cstheme="minorHAnsi"/>
          <w:i/>
          <w:iCs/>
          <w:sz w:val="22"/>
          <w:szCs w:val="22"/>
        </w:rPr>
        <w:t>seeing</w:t>
      </w:r>
      <w:r w:rsidRPr="00960AF2">
        <w:rPr>
          <w:rFonts w:asciiTheme="minorHAnsi" w:hAnsiTheme="minorHAnsi" w:cstheme="minorHAnsi"/>
          <w:i/>
          <w:iCs/>
          <w:sz w:val="22"/>
          <w:szCs w:val="22"/>
        </w:rPr>
        <w:t xml:space="preserve"> their face for lip reading. This experience forces me to think about only isolating at home</w:t>
      </w:r>
      <w:r w:rsidR="004E4B7A" w:rsidRPr="00960AF2">
        <w:rPr>
          <w:rFonts w:asciiTheme="minorHAnsi" w:hAnsiTheme="minorHAnsi" w:cstheme="minorHAnsi"/>
          <w:i/>
          <w:iCs/>
          <w:sz w:val="22"/>
          <w:szCs w:val="22"/>
        </w:rPr>
        <w:t>.</w:t>
      </w:r>
      <w:r w:rsidRPr="00960AF2">
        <w:rPr>
          <w:rFonts w:asciiTheme="minorHAnsi" w:hAnsiTheme="minorHAnsi" w:cstheme="minorHAnsi"/>
          <w:i/>
          <w:iCs/>
          <w:sz w:val="22"/>
          <w:szCs w:val="22"/>
        </w:rPr>
        <w:t>”</w:t>
      </w:r>
      <w:r w:rsidRPr="00960AF2">
        <w:rPr>
          <w:rFonts w:asciiTheme="minorHAnsi" w:hAnsiTheme="minorHAnsi" w:cstheme="minorHAnsi"/>
          <w:sz w:val="22"/>
          <w:szCs w:val="22"/>
        </w:rPr>
        <w:t xml:space="preserve"> </w:t>
      </w:r>
    </w:p>
    <w:p w14:paraId="2AFF6F25" w14:textId="77777777" w:rsidR="00451C3A" w:rsidRPr="00960AF2" w:rsidRDefault="00451C3A" w:rsidP="00960AF2">
      <w:pPr>
        <w:spacing w:line="276" w:lineRule="auto"/>
        <w:rPr>
          <w:rFonts w:asciiTheme="minorHAnsi" w:hAnsiTheme="minorHAnsi" w:cstheme="minorHAnsi"/>
          <w:sz w:val="22"/>
          <w:szCs w:val="22"/>
        </w:rPr>
      </w:pPr>
    </w:p>
    <w:p w14:paraId="2457AC12" w14:textId="3A2B813C" w:rsidR="00451C3A" w:rsidRPr="00A37A5D" w:rsidRDefault="00451C3A" w:rsidP="00451C3A">
      <w:pPr>
        <w:rPr>
          <w:rFonts w:asciiTheme="minorHAnsi" w:hAnsiTheme="minorHAnsi" w:cstheme="minorHAnsi"/>
          <w:b/>
          <w:bCs/>
        </w:rPr>
      </w:pPr>
      <w:r w:rsidRPr="00451C3A">
        <w:rPr>
          <w:rFonts w:asciiTheme="minorHAnsi" w:hAnsiTheme="minorHAnsi" w:cstheme="minorHAnsi"/>
          <w:b/>
          <w:bCs/>
          <w:color w:val="AC1F79"/>
        </w:rPr>
        <w:t xml:space="preserve">Social </w:t>
      </w:r>
      <w:r w:rsidR="006621A3">
        <w:rPr>
          <w:rFonts w:asciiTheme="minorHAnsi" w:hAnsiTheme="minorHAnsi" w:cstheme="minorHAnsi"/>
          <w:b/>
          <w:bCs/>
          <w:color w:val="AC1F79"/>
        </w:rPr>
        <w:t>i</w:t>
      </w:r>
      <w:r w:rsidRPr="00451C3A">
        <w:rPr>
          <w:rFonts w:asciiTheme="minorHAnsi" w:hAnsiTheme="minorHAnsi" w:cstheme="minorHAnsi"/>
          <w:b/>
          <w:bCs/>
          <w:color w:val="AC1F79"/>
        </w:rPr>
        <w:t xml:space="preserve">solation and </w:t>
      </w:r>
      <w:r w:rsidR="006621A3">
        <w:rPr>
          <w:rFonts w:asciiTheme="minorHAnsi" w:hAnsiTheme="minorHAnsi" w:cstheme="minorHAnsi"/>
          <w:b/>
          <w:bCs/>
          <w:color w:val="AC1F79"/>
        </w:rPr>
        <w:t>s</w:t>
      </w:r>
      <w:r w:rsidRPr="00451C3A">
        <w:rPr>
          <w:rFonts w:asciiTheme="minorHAnsi" w:hAnsiTheme="minorHAnsi" w:cstheme="minorHAnsi"/>
          <w:b/>
          <w:bCs/>
          <w:color w:val="AC1F79"/>
        </w:rPr>
        <w:t>egregation</w:t>
      </w:r>
      <w:r w:rsidRPr="00A37A5D">
        <w:rPr>
          <w:rFonts w:asciiTheme="minorHAnsi" w:hAnsiTheme="minorHAnsi" w:cstheme="minorHAnsi"/>
          <w:b/>
          <w:bCs/>
        </w:rPr>
        <w:t xml:space="preserve"> </w:t>
      </w:r>
    </w:p>
    <w:p w14:paraId="5270E8E8" w14:textId="77777777" w:rsidR="00451C3A" w:rsidRPr="00D2791C" w:rsidRDefault="00451C3A" w:rsidP="00D2791C">
      <w:pPr>
        <w:spacing w:line="276" w:lineRule="auto"/>
        <w:rPr>
          <w:rFonts w:ascii="Calibri" w:hAnsi="Calibri" w:cs="Calibri"/>
          <w:sz w:val="22"/>
          <w:szCs w:val="22"/>
        </w:rPr>
      </w:pPr>
    </w:p>
    <w:p w14:paraId="3D9193DD" w14:textId="3661E4F3" w:rsidR="00A439EB" w:rsidRPr="00D2791C" w:rsidRDefault="00F03261" w:rsidP="00D2791C">
      <w:pPr>
        <w:spacing w:line="276" w:lineRule="auto"/>
        <w:ind w:left="720" w:hanging="720"/>
        <w:rPr>
          <w:rFonts w:ascii="Calibri" w:hAnsi="Calibri" w:cs="Calibri"/>
          <w:sz w:val="22"/>
          <w:szCs w:val="22"/>
        </w:rPr>
      </w:pPr>
      <w:r w:rsidRPr="00D2791C">
        <w:rPr>
          <w:rFonts w:ascii="Calibri" w:hAnsi="Calibri" w:cs="Calibri"/>
          <w:color w:val="000000" w:themeColor="text1"/>
          <w:sz w:val="22"/>
          <w:szCs w:val="22"/>
          <w:lang w:bidi="en-US"/>
        </w:rPr>
        <w:t>6.44</w:t>
      </w:r>
      <w:r w:rsidRPr="00D2791C">
        <w:rPr>
          <w:rFonts w:ascii="Calibri" w:hAnsi="Calibri" w:cs="Calibri"/>
          <w:color w:val="000000" w:themeColor="text1"/>
          <w:sz w:val="22"/>
          <w:szCs w:val="22"/>
          <w:lang w:bidi="en-US"/>
        </w:rPr>
        <w:tab/>
      </w:r>
      <w:r w:rsidR="00A439EB" w:rsidRPr="00D2791C">
        <w:rPr>
          <w:rFonts w:ascii="Calibri" w:hAnsi="Calibri" w:cs="Calibri"/>
          <w:sz w:val="22"/>
          <w:szCs w:val="22"/>
        </w:rPr>
        <w:t>Across the world, research has already shown that people with disability are more likely to be socially isolated than people without disability.</w:t>
      </w:r>
      <w:r w:rsidR="00A439EB" w:rsidRPr="00D2791C">
        <w:rPr>
          <w:rStyle w:val="EndnoteReference"/>
          <w:rFonts w:ascii="Calibri" w:hAnsi="Calibri" w:cs="Calibri"/>
          <w:sz w:val="22"/>
          <w:szCs w:val="22"/>
        </w:rPr>
        <w:endnoteReference w:id="82"/>
      </w:r>
      <w:r w:rsidR="00A439EB" w:rsidRPr="00D2791C">
        <w:rPr>
          <w:rFonts w:ascii="Calibri" w:hAnsi="Calibri" w:cs="Calibri"/>
          <w:sz w:val="22"/>
          <w:szCs w:val="22"/>
        </w:rPr>
        <w:t xml:space="preserve"> </w:t>
      </w:r>
      <w:r w:rsidR="00CB5807" w:rsidRPr="00D2791C">
        <w:rPr>
          <w:rFonts w:ascii="Calibri" w:hAnsi="Calibri" w:cs="Calibri"/>
          <w:iCs/>
          <w:sz w:val="22"/>
          <w:szCs w:val="22"/>
        </w:rPr>
        <w:t xml:space="preserve">In 2018, the Australian NGO CRPD Shadow Report Coordinating Committee, undertook a national survey of people with disability to help inform the development of the </w:t>
      </w:r>
      <w:r w:rsidR="00CB5807" w:rsidRPr="00D2791C">
        <w:rPr>
          <w:rFonts w:ascii="Calibri" w:hAnsi="Calibri" w:cs="Calibri"/>
          <w:i/>
          <w:sz w:val="22"/>
          <w:szCs w:val="22"/>
        </w:rPr>
        <w:t>CRPD NGO Shadow Report</w:t>
      </w:r>
      <w:r w:rsidR="00CB5807" w:rsidRPr="00D2791C">
        <w:rPr>
          <w:rFonts w:ascii="Calibri" w:hAnsi="Calibri" w:cs="Calibri"/>
          <w:iCs/>
          <w:sz w:val="22"/>
          <w:szCs w:val="22"/>
        </w:rPr>
        <w:t xml:space="preserve"> for Australia’s 2019 CRPD review.</w:t>
      </w:r>
      <w:r w:rsidR="00CB5807" w:rsidRPr="00D2791C">
        <w:rPr>
          <w:rStyle w:val="EndnoteReference"/>
          <w:rFonts w:ascii="Calibri" w:hAnsi="Calibri" w:cs="Calibri"/>
          <w:iCs/>
          <w:sz w:val="22"/>
          <w:szCs w:val="22"/>
        </w:rPr>
        <w:endnoteReference w:id="83"/>
      </w:r>
      <w:r w:rsidR="00CB5807" w:rsidRPr="00D2791C">
        <w:rPr>
          <w:rFonts w:ascii="Calibri" w:hAnsi="Calibri" w:cs="Calibri"/>
          <w:iCs/>
          <w:sz w:val="22"/>
          <w:szCs w:val="22"/>
        </w:rPr>
        <w:t xml:space="preserve"> Of the almost 900 respondents, 72% were women with disability. An alarming number of respondents identified ‘feelings of social isolation’ as one of their key concerns. There was also a concerning number of comments referring to suicide, or being better off dead, reflecting the mental health challenges and psychological pressures faced by many people with disability. </w:t>
      </w:r>
      <w:r w:rsidR="00CB5807" w:rsidRPr="00D2791C">
        <w:rPr>
          <w:rFonts w:ascii="Calibri" w:hAnsi="Calibri" w:cs="Calibri"/>
          <w:sz w:val="22"/>
          <w:szCs w:val="22"/>
        </w:rPr>
        <w:t>T</w:t>
      </w:r>
      <w:r w:rsidR="00A439EB" w:rsidRPr="00D2791C">
        <w:rPr>
          <w:rFonts w:ascii="Calibri" w:hAnsi="Calibri" w:cs="Calibri"/>
          <w:sz w:val="22"/>
          <w:szCs w:val="22"/>
        </w:rPr>
        <w:t>hroughout the pandemic, there has been evidence that people with disability have felt even more isolated. In the PWDA and CYDA surveys of individuals with disability and their families for example, respondents described experiences of isolation from support networks and subsequent feelings of worry and distress.</w:t>
      </w:r>
      <w:r w:rsidR="00A439EB" w:rsidRPr="00D2791C">
        <w:rPr>
          <w:rStyle w:val="EndnoteReference"/>
          <w:rFonts w:ascii="Calibri" w:hAnsi="Calibri" w:cs="Calibri"/>
          <w:sz w:val="22"/>
          <w:szCs w:val="22"/>
        </w:rPr>
        <w:endnoteReference w:id="84"/>
      </w:r>
      <w:r w:rsidR="00A439EB" w:rsidRPr="00D2791C">
        <w:rPr>
          <w:rFonts w:ascii="Calibri" w:hAnsi="Calibri" w:cs="Calibri"/>
          <w:sz w:val="22"/>
          <w:szCs w:val="22"/>
        </w:rPr>
        <w:t xml:space="preserve"> </w:t>
      </w:r>
    </w:p>
    <w:p w14:paraId="69631BDF" w14:textId="77777777" w:rsidR="005A2F51" w:rsidRPr="00D2791C" w:rsidRDefault="005A2F51" w:rsidP="00D2791C">
      <w:pPr>
        <w:spacing w:line="276" w:lineRule="auto"/>
        <w:rPr>
          <w:rFonts w:ascii="Calibri" w:hAnsi="Calibri" w:cs="Calibri"/>
          <w:sz w:val="22"/>
          <w:szCs w:val="22"/>
        </w:rPr>
      </w:pPr>
    </w:p>
    <w:p w14:paraId="2AF67666" w14:textId="4DF4C7BD" w:rsidR="00A439EB" w:rsidRPr="00D2791C" w:rsidRDefault="00D2791C" w:rsidP="00D2791C">
      <w:pPr>
        <w:spacing w:line="276" w:lineRule="auto"/>
        <w:ind w:left="720" w:hanging="720"/>
        <w:rPr>
          <w:rFonts w:ascii="Calibri" w:hAnsi="Calibri" w:cs="Calibri"/>
          <w:sz w:val="22"/>
          <w:szCs w:val="22"/>
        </w:rPr>
      </w:pPr>
      <w:r w:rsidRPr="00D2791C">
        <w:rPr>
          <w:rFonts w:ascii="Calibri" w:hAnsi="Calibri" w:cs="Calibri"/>
          <w:color w:val="000000" w:themeColor="text1"/>
          <w:sz w:val="22"/>
          <w:szCs w:val="22"/>
          <w:lang w:bidi="en-US"/>
        </w:rPr>
        <w:t>6.45</w:t>
      </w:r>
      <w:r w:rsidRPr="00D2791C">
        <w:rPr>
          <w:rFonts w:ascii="Calibri" w:hAnsi="Calibri" w:cs="Calibri"/>
          <w:color w:val="000000" w:themeColor="text1"/>
          <w:sz w:val="22"/>
          <w:szCs w:val="22"/>
          <w:lang w:bidi="en-US"/>
        </w:rPr>
        <w:tab/>
      </w:r>
      <w:r w:rsidR="00A439EB" w:rsidRPr="00D2791C">
        <w:rPr>
          <w:rFonts w:ascii="Calibri" w:hAnsi="Calibri" w:cs="Calibri"/>
          <w:sz w:val="22"/>
          <w:szCs w:val="22"/>
        </w:rPr>
        <w:t xml:space="preserve">Due to social distancing requirements, border closures and the temporary shutdown of community gatherings; many people with disability have had limited access </w:t>
      </w:r>
      <w:r w:rsidR="00EE1AB0" w:rsidRPr="00D2791C">
        <w:rPr>
          <w:rFonts w:ascii="Calibri" w:hAnsi="Calibri" w:cs="Calibri"/>
          <w:sz w:val="22"/>
          <w:szCs w:val="22"/>
        </w:rPr>
        <w:t xml:space="preserve">to </w:t>
      </w:r>
      <w:r w:rsidR="00A439EB" w:rsidRPr="00D2791C">
        <w:rPr>
          <w:rFonts w:ascii="Calibri" w:hAnsi="Calibri" w:cs="Calibri"/>
          <w:sz w:val="22"/>
          <w:szCs w:val="22"/>
        </w:rPr>
        <w:t xml:space="preserve">informal supports during the COVID-19 pandemic, such as family members, friends and disability support groups. In turn, many individuals have experienced increasing anxiety and stress about their ability to meet basic needs such as accessing medical supplies and groceries. For example, the woman with disability who told WWDA about her struggles accessing food for her support dog explained that she had experienced severe stress due to difficulties. </w:t>
      </w:r>
    </w:p>
    <w:p w14:paraId="585CADAB" w14:textId="77777777" w:rsidR="00A439EB" w:rsidRPr="00D2791C" w:rsidRDefault="00A439EB" w:rsidP="00D2791C">
      <w:pPr>
        <w:pStyle w:val="ListParagraph"/>
        <w:spacing w:after="0"/>
        <w:ind w:left="0"/>
        <w:jc w:val="left"/>
        <w:rPr>
          <w:rFonts w:ascii="Calibri" w:hAnsi="Calibri" w:cs="Calibri"/>
          <w:sz w:val="22"/>
          <w:szCs w:val="22"/>
        </w:rPr>
      </w:pPr>
    </w:p>
    <w:p w14:paraId="1AEAA95E" w14:textId="1B038E82" w:rsidR="00A439EB" w:rsidRPr="00D2791C" w:rsidRDefault="00A439EB" w:rsidP="00D2791C">
      <w:pPr>
        <w:pStyle w:val="ListParagraph"/>
        <w:spacing w:after="0"/>
        <w:ind w:left="1134" w:right="720"/>
        <w:jc w:val="left"/>
        <w:rPr>
          <w:rFonts w:ascii="Calibri" w:hAnsi="Calibri" w:cs="Calibri"/>
          <w:i/>
          <w:iCs/>
          <w:sz w:val="22"/>
          <w:szCs w:val="22"/>
        </w:rPr>
      </w:pPr>
      <w:r w:rsidRPr="00D2791C">
        <w:rPr>
          <w:rFonts w:ascii="Calibri" w:hAnsi="Calibri" w:cs="Calibri"/>
          <w:i/>
          <w:iCs/>
          <w:sz w:val="22"/>
          <w:szCs w:val="22"/>
        </w:rPr>
        <w:t>“I've got to the place where I have had panic attacks and self-harmed over long stressors with getting food and basic supplies</w:t>
      </w:r>
      <w:r w:rsidR="00FF367A" w:rsidRPr="00D2791C">
        <w:rPr>
          <w:rFonts w:ascii="Calibri" w:hAnsi="Calibri" w:cs="Calibri"/>
          <w:i/>
          <w:iCs/>
          <w:sz w:val="22"/>
          <w:szCs w:val="22"/>
        </w:rPr>
        <w:t>.</w:t>
      </w:r>
      <w:r w:rsidRPr="00D2791C">
        <w:rPr>
          <w:rFonts w:ascii="Calibri" w:hAnsi="Calibri" w:cs="Calibri"/>
          <w:i/>
          <w:iCs/>
          <w:sz w:val="22"/>
          <w:szCs w:val="22"/>
        </w:rPr>
        <w:t xml:space="preserve">” </w:t>
      </w:r>
    </w:p>
    <w:p w14:paraId="54818FAC" w14:textId="387D5009" w:rsidR="00A439EB" w:rsidRPr="00D2791C" w:rsidRDefault="00A439EB" w:rsidP="00D2791C">
      <w:pPr>
        <w:pStyle w:val="ListParagraph"/>
        <w:spacing w:after="0"/>
        <w:ind w:left="0"/>
        <w:jc w:val="left"/>
        <w:rPr>
          <w:rFonts w:ascii="Calibri" w:hAnsi="Calibri" w:cs="Calibri"/>
          <w:sz w:val="22"/>
          <w:szCs w:val="22"/>
          <w:lang w:val="en-AU"/>
        </w:rPr>
      </w:pPr>
    </w:p>
    <w:p w14:paraId="1809BB1A" w14:textId="7B1716E7" w:rsidR="00A439EB" w:rsidRPr="00D2791C" w:rsidRDefault="00D2791C" w:rsidP="00D2791C">
      <w:pPr>
        <w:spacing w:line="276" w:lineRule="auto"/>
        <w:ind w:left="720" w:hanging="720"/>
        <w:rPr>
          <w:rFonts w:ascii="Calibri" w:hAnsi="Calibri" w:cs="Calibri"/>
          <w:sz w:val="22"/>
          <w:szCs w:val="22"/>
        </w:rPr>
      </w:pPr>
      <w:r w:rsidRPr="00D2791C">
        <w:rPr>
          <w:rFonts w:ascii="Calibri" w:hAnsi="Calibri" w:cs="Calibri"/>
          <w:color w:val="000000" w:themeColor="text1"/>
          <w:sz w:val="22"/>
          <w:szCs w:val="22"/>
          <w:lang w:bidi="en-US"/>
        </w:rPr>
        <w:t>6.46</w:t>
      </w:r>
      <w:r w:rsidRPr="00D2791C">
        <w:rPr>
          <w:rFonts w:ascii="Calibri" w:hAnsi="Calibri" w:cs="Calibri"/>
          <w:color w:val="000000" w:themeColor="text1"/>
          <w:sz w:val="22"/>
          <w:szCs w:val="22"/>
          <w:lang w:bidi="en-US"/>
        </w:rPr>
        <w:tab/>
      </w:r>
      <w:r w:rsidR="00A439EB" w:rsidRPr="00D2791C">
        <w:rPr>
          <w:rFonts w:ascii="Calibri" w:hAnsi="Calibri" w:cs="Calibri"/>
          <w:sz w:val="22"/>
          <w:szCs w:val="22"/>
        </w:rPr>
        <w:t xml:space="preserve">To combat periods of extreme isolation; a number of disability support organisations have introduced online networking sessions for their members. For example, the Speak Out Association of Tasmania, which is an advocacy organisation for people with intellectual disability, has been running regular Facebook live chats and Blind Citizens Australia has similarly introduced online ‘happy hours.’ These sessions have been warmly welcomed by many members of the respective organisations. However, they are only accessible to people with access to stable internet connections and electronic devices, such as laptops or smart phones. While internet access is common across most age groups and demographics; it is often limited or non-existent among some particularly vulnerable groups of people with disability, such as elderly people, people living in group and congregate care settings and rurally located Aboriginal and Torres Strait Islander people. Despite the fact that </w:t>
      </w:r>
      <w:r w:rsidR="00EE1AB0" w:rsidRPr="00D2791C">
        <w:rPr>
          <w:rFonts w:ascii="Calibri" w:hAnsi="Calibri" w:cs="Calibri"/>
          <w:sz w:val="22"/>
          <w:szCs w:val="22"/>
        </w:rPr>
        <w:t>CRPD A</w:t>
      </w:r>
      <w:r w:rsidR="00A439EB" w:rsidRPr="00D2791C">
        <w:rPr>
          <w:rFonts w:ascii="Calibri" w:hAnsi="Calibri" w:cs="Calibri"/>
          <w:sz w:val="22"/>
          <w:szCs w:val="22"/>
        </w:rPr>
        <w:t>rticle 19 requires states parties to support the inclusion of people with disability, there has been little attempt by governments during the COVID-19 pandemic to combat the social isolation and segregation of vulnerable communities.</w:t>
      </w:r>
    </w:p>
    <w:p w14:paraId="6433DE80" w14:textId="39B55904" w:rsidR="00451C3A" w:rsidRDefault="00451C3A" w:rsidP="00D2791C">
      <w:pPr>
        <w:spacing w:line="276" w:lineRule="auto"/>
        <w:rPr>
          <w:rFonts w:ascii="Calibri" w:hAnsi="Calibri" w:cs="Calibri"/>
          <w:sz w:val="22"/>
          <w:szCs w:val="22"/>
        </w:rPr>
      </w:pPr>
    </w:p>
    <w:p w14:paraId="7D24B4BC" w14:textId="4165D804" w:rsidR="00B649B0" w:rsidRDefault="00B649B0">
      <w:pPr>
        <w:rPr>
          <w:rFonts w:ascii="Calibri" w:hAnsi="Calibri" w:cs="Calibri"/>
          <w:sz w:val="22"/>
          <w:szCs w:val="22"/>
        </w:rPr>
      </w:pPr>
      <w:r>
        <w:rPr>
          <w:rFonts w:ascii="Calibri" w:hAnsi="Calibri" w:cs="Calibri"/>
          <w:sz w:val="22"/>
          <w:szCs w:val="22"/>
        </w:rPr>
        <w:br w:type="page"/>
      </w:r>
    </w:p>
    <w:p w14:paraId="2D423949" w14:textId="0E65960A" w:rsidR="00451C3A" w:rsidRPr="00A37A5D" w:rsidRDefault="00451C3A" w:rsidP="00451C3A">
      <w:pPr>
        <w:rPr>
          <w:rFonts w:asciiTheme="minorHAnsi" w:hAnsiTheme="minorHAnsi" w:cstheme="minorHAnsi"/>
          <w:b/>
          <w:bCs/>
        </w:rPr>
      </w:pPr>
      <w:r w:rsidRPr="00451C3A">
        <w:rPr>
          <w:rFonts w:asciiTheme="minorHAnsi" w:hAnsiTheme="minorHAnsi" w:cstheme="minorHAnsi"/>
          <w:b/>
          <w:bCs/>
          <w:color w:val="AC1F79"/>
        </w:rPr>
        <w:lastRenderedPageBreak/>
        <w:t xml:space="preserve">Experiences of </w:t>
      </w:r>
      <w:r w:rsidR="006621A3">
        <w:rPr>
          <w:rFonts w:asciiTheme="minorHAnsi" w:hAnsiTheme="minorHAnsi" w:cstheme="minorHAnsi"/>
          <w:b/>
          <w:bCs/>
          <w:color w:val="AC1F79"/>
        </w:rPr>
        <w:t>v</w:t>
      </w:r>
      <w:r w:rsidRPr="00451C3A">
        <w:rPr>
          <w:rFonts w:asciiTheme="minorHAnsi" w:hAnsiTheme="minorHAnsi" w:cstheme="minorHAnsi"/>
          <w:b/>
          <w:bCs/>
          <w:color w:val="AC1F79"/>
        </w:rPr>
        <w:t xml:space="preserve">iolence, </w:t>
      </w:r>
      <w:r w:rsidR="006621A3">
        <w:rPr>
          <w:rFonts w:asciiTheme="minorHAnsi" w:hAnsiTheme="minorHAnsi" w:cstheme="minorHAnsi"/>
          <w:b/>
          <w:bCs/>
          <w:color w:val="AC1F79"/>
        </w:rPr>
        <w:t>a</w:t>
      </w:r>
      <w:r w:rsidRPr="00451C3A">
        <w:rPr>
          <w:rFonts w:asciiTheme="minorHAnsi" w:hAnsiTheme="minorHAnsi" w:cstheme="minorHAnsi"/>
          <w:b/>
          <w:bCs/>
          <w:color w:val="AC1F79"/>
        </w:rPr>
        <w:t xml:space="preserve">buse, </w:t>
      </w:r>
      <w:r w:rsidR="006621A3">
        <w:rPr>
          <w:rFonts w:asciiTheme="minorHAnsi" w:hAnsiTheme="minorHAnsi" w:cstheme="minorHAnsi"/>
          <w:b/>
          <w:bCs/>
          <w:color w:val="AC1F79"/>
        </w:rPr>
        <w:t>e</w:t>
      </w:r>
      <w:r w:rsidRPr="00451C3A">
        <w:rPr>
          <w:rFonts w:asciiTheme="minorHAnsi" w:hAnsiTheme="minorHAnsi" w:cstheme="minorHAnsi"/>
          <w:b/>
          <w:bCs/>
          <w:color w:val="AC1F79"/>
        </w:rPr>
        <w:t xml:space="preserve">xploitation and </w:t>
      </w:r>
      <w:r w:rsidR="006621A3">
        <w:rPr>
          <w:rFonts w:asciiTheme="minorHAnsi" w:hAnsiTheme="minorHAnsi" w:cstheme="minorHAnsi"/>
          <w:b/>
          <w:bCs/>
          <w:color w:val="AC1F79"/>
        </w:rPr>
        <w:t>n</w:t>
      </w:r>
      <w:r w:rsidRPr="00451C3A">
        <w:rPr>
          <w:rFonts w:asciiTheme="minorHAnsi" w:hAnsiTheme="minorHAnsi" w:cstheme="minorHAnsi"/>
          <w:b/>
          <w:bCs/>
          <w:color w:val="AC1F79"/>
        </w:rPr>
        <w:t>eglect</w:t>
      </w:r>
      <w:r w:rsidRPr="00A37A5D">
        <w:rPr>
          <w:rFonts w:asciiTheme="minorHAnsi" w:hAnsiTheme="minorHAnsi" w:cstheme="minorHAnsi"/>
          <w:b/>
          <w:bCs/>
        </w:rPr>
        <w:t xml:space="preserve"> </w:t>
      </w:r>
    </w:p>
    <w:p w14:paraId="609C7B03" w14:textId="77777777" w:rsidR="00451C3A" w:rsidRPr="00B649B0" w:rsidRDefault="00451C3A" w:rsidP="00B649B0">
      <w:pPr>
        <w:spacing w:line="276" w:lineRule="auto"/>
        <w:rPr>
          <w:rFonts w:ascii="Calibri" w:hAnsi="Calibri" w:cs="Calibri"/>
          <w:sz w:val="22"/>
          <w:szCs w:val="22"/>
        </w:rPr>
      </w:pPr>
    </w:p>
    <w:p w14:paraId="78D18955" w14:textId="012C741C" w:rsidR="00A439EB" w:rsidRPr="00B649B0" w:rsidRDefault="00D2791C"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6.47</w:t>
      </w:r>
      <w:r w:rsidRPr="00B649B0">
        <w:rPr>
          <w:rFonts w:ascii="Calibri" w:hAnsi="Calibri" w:cs="Calibri"/>
          <w:color w:val="000000" w:themeColor="text1"/>
          <w:sz w:val="22"/>
          <w:szCs w:val="22"/>
          <w:lang w:bidi="en-US"/>
        </w:rPr>
        <w:tab/>
      </w:r>
      <w:r w:rsidR="00A439EB" w:rsidRPr="00B649B0">
        <w:rPr>
          <w:rFonts w:ascii="Calibri" w:hAnsi="Calibri" w:cs="Calibri"/>
          <w:sz w:val="22"/>
          <w:szCs w:val="22"/>
        </w:rPr>
        <w:t xml:space="preserve">As well as Article 19 of the CRPD, which supports the </w:t>
      </w:r>
      <w:r w:rsidR="004845C0" w:rsidRPr="00B649B0">
        <w:rPr>
          <w:rFonts w:ascii="Calibri" w:hAnsi="Calibri" w:cs="Calibri"/>
          <w:sz w:val="22"/>
          <w:szCs w:val="22"/>
        </w:rPr>
        <w:t>‘</w:t>
      </w:r>
      <w:r w:rsidR="00A439EB" w:rsidRPr="00B649B0">
        <w:rPr>
          <w:rFonts w:ascii="Calibri" w:hAnsi="Calibri" w:cs="Calibri"/>
          <w:sz w:val="22"/>
          <w:szCs w:val="22"/>
        </w:rPr>
        <w:t>full inclusion and participation (of people with disability) in the community</w:t>
      </w:r>
      <w:r w:rsidR="004845C0" w:rsidRPr="00B649B0">
        <w:rPr>
          <w:rFonts w:ascii="Calibri" w:hAnsi="Calibri" w:cs="Calibri"/>
          <w:sz w:val="22"/>
          <w:szCs w:val="22"/>
        </w:rPr>
        <w:t>,’</w:t>
      </w:r>
      <w:r w:rsidR="00A439EB" w:rsidRPr="00B649B0">
        <w:rPr>
          <w:rStyle w:val="EndnoteReference"/>
          <w:rFonts w:ascii="Calibri" w:hAnsi="Calibri" w:cs="Calibri"/>
          <w:sz w:val="22"/>
          <w:szCs w:val="22"/>
        </w:rPr>
        <w:endnoteReference w:id="85"/>
      </w:r>
      <w:r w:rsidR="00A439EB" w:rsidRPr="00B649B0">
        <w:rPr>
          <w:rFonts w:ascii="Calibri" w:hAnsi="Calibri" w:cs="Calibri"/>
          <w:sz w:val="22"/>
          <w:szCs w:val="22"/>
        </w:rPr>
        <w:t xml:space="preserve"> General </w:t>
      </w:r>
      <w:r w:rsidR="004845C0" w:rsidRPr="00B649B0">
        <w:rPr>
          <w:rFonts w:ascii="Calibri" w:hAnsi="Calibri" w:cs="Calibri"/>
          <w:sz w:val="22"/>
          <w:szCs w:val="22"/>
        </w:rPr>
        <w:t>C</w:t>
      </w:r>
      <w:r w:rsidR="00A439EB" w:rsidRPr="00B649B0">
        <w:rPr>
          <w:rFonts w:ascii="Calibri" w:hAnsi="Calibri" w:cs="Calibri"/>
          <w:sz w:val="22"/>
          <w:szCs w:val="22"/>
        </w:rPr>
        <w:t xml:space="preserve">omment 5 </w:t>
      </w:r>
      <w:r w:rsidR="004845C0" w:rsidRPr="00B649B0">
        <w:rPr>
          <w:rFonts w:ascii="Calibri" w:hAnsi="Calibri" w:cs="Calibri"/>
          <w:sz w:val="22"/>
          <w:szCs w:val="22"/>
        </w:rPr>
        <w:t>of</w:t>
      </w:r>
      <w:r w:rsidR="00A439EB" w:rsidRPr="00B649B0">
        <w:rPr>
          <w:rFonts w:ascii="Calibri" w:hAnsi="Calibri" w:cs="Calibri"/>
          <w:sz w:val="22"/>
          <w:szCs w:val="22"/>
        </w:rPr>
        <w:t xml:space="preserve"> the United Nations Convention on Economic, Social and Cultural Rights (ICESCR) prohibits segregation on the basis of impairment.</w:t>
      </w:r>
      <w:r w:rsidR="00A439EB" w:rsidRPr="00B649B0">
        <w:rPr>
          <w:rStyle w:val="EndnoteReference"/>
          <w:rFonts w:ascii="Calibri" w:hAnsi="Calibri" w:cs="Calibri"/>
          <w:sz w:val="22"/>
          <w:szCs w:val="22"/>
        </w:rPr>
        <w:endnoteReference w:id="86"/>
      </w:r>
      <w:r w:rsidR="00A439EB" w:rsidRPr="00B649B0">
        <w:rPr>
          <w:rFonts w:ascii="Calibri" w:hAnsi="Calibri" w:cs="Calibri"/>
          <w:sz w:val="22"/>
          <w:szCs w:val="22"/>
        </w:rPr>
        <w:t xml:space="preserve"> However, despite being signatory to both Conventions, the explicit segregation of people with disability has been not only allowed during the COVID-19 pandemic in Australia, but also encouraged. Since the beginning of the COVID-19 outbreak, WWDA has received evidence of this in the form of anecdotal reports of women with disability being locked up against their will and having their rights to access support services, money, information, friends, family and even food restricted to them in the name of COVID-19 lock down measures. </w:t>
      </w:r>
    </w:p>
    <w:p w14:paraId="57E07B65" w14:textId="77777777" w:rsidR="00A439EB" w:rsidRPr="00B649B0" w:rsidRDefault="00A439EB" w:rsidP="00B649B0">
      <w:pPr>
        <w:pStyle w:val="ListParagraph"/>
        <w:spacing w:after="0"/>
        <w:ind w:left="0"/>
        <w:jc w:val="left"/>
        <w:rPr>
          <w:rFonts w:ascii="Calibri" w:hAnsi="Calibri" w:cs="Calibri"/>
          <w:sz w:val="22"/>
          <w:szCs w:val="22"/>
          <w:u w:val="single"/>
        </w:rPr>
      </w:pPr>
    </w:p>
    <w:p w14:paraId="534EE9F0" w14:textId="52A57888" w:rsidR="00A439EB"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6.48</w:t>
      </w:r>
      <w:r w:rsidRPr="00B649B0">
        <w:rPr>
          <w:rFonts w:ascii="Calibri" w:hAnsi="Calibri" w:cs="Calibri"/>
          <w:color w:val="000000" w:themeColor="text1"/>
          <w:sz w:val="22"/>
          <w:szCs w:val="22"/>
          <w:lang w:bidi="en-US"/>
        </w:rPr>
        <w:tab/>
      </w:r>
      <w:r w:rsidR="00A439EB" w:rsidRPr="00B649B0">
        <w:rPr>
          <w:rFonts w:ascii="Calibri" w:hAnsi="Calibri" w:cs="Calibri"/>
          <w:sz w:val="22"/>
          <w:szCs w:val="22"/>
        </w:rPr>
        <w:t xml:space="preserve">In one report for example, WWDA was told that a woman with intellectual disability </w:t>
      </w:r>
      <w:r w:rsidR="004845C0" w:rsidRPr="00B649B0">
        <w:rPr>
          <w:rFonts w:ascii="Calibri" w:hAnsi="Calibri" w:cs="Calibri"/>
          <w:sz w:val="22"/>
          <w:szCs w:val="22"/>
        </w:rPr>
        <w:t xml:space="preserve">who </w:t>
      </w:r>
      <w:r w:rsidR="00A439EB" w:rsidRPr="00B649B0">
        <w:rPr>
          <w:rFonts w:ascii="Calibri" w:hAnsi="Calibri" w:cs="Calibri"/>
          <w:sz w:val="22"/>
          <w:szCs w:val="22"/>
        </w:rPr>
        <w:t xml:space="preserve">resides in a segregated accommodation setting had been left without support. While the individuals </w:t>
      </w:r>
      <w:r w:rsidR="004845C0" w:rsidRPr="00B649B0">
        <w:rPr>
          <w:rFonts w:ascii="Calibri" w:hAnsi="Calibri" w:cs="Calibri"/>
          <w:sz w:val="22"/>
          <w:szCs w:val="22"/>
        </w:rPr>
        <w:t>NDIS Plan</w:t>
      </w:r>
      <w:r w:rsidR="00A439EB" w:rsidRPr="00B649B0">
        <w:rPr>
          <w:rFonts w:ascii="Calibri" w:hAnsi="Calibri" w:cs="Calibri"/>
          <w:sz w:val="22"/>
          <w:szCs w:val="22"/>
        </w:rPr>
        <w:t xml:space="preserve"> stated that she needed to be provided with 6 hours of direct support </w:t>
      </w:r>
      <w:r w:rsidR="004845C0" w:rsidRPr="00B649B0">
        <w:rPr>
          <w:rFonts w:ascii="Calibri" w:hAnsi="Calibri" w:cs="Calibri"/>
          <w:sz w:val="22"/>
          <w:szCs w:val="22"/>
        </w:rPr>
        <w:t>each</w:t>
      </w:r>
      <w:r w:rsidR="00A439EB" w:rsidRPr="00B649B0">
        <w:rPr>
          <w:rFonts w:ascii="Calibri" w:hAnsi="Calibri" w:cs="Calibri"/>
          <w:sz w:val="22"/>
          <w:szCs w:val="22"/>
        </w:rPr>
        <w:t xml:space="preserve"> day, it was reported that her support workers had for the most part not been turning up, and when they had</w:t>
      </w:r>
      <w:r w:rsidR="00C92B48" w:rsidRPr="00B649B0">
        <w:rPr>
          <w:rFonts w:ascii="Calibri" w:hAnsi="Calibri" w:cs="Calibri"/>
          <w:sz w:val="22"/>
          <w:szCs w:val="22"/>
        </w:rPr>
        <w:t>,</w:t>
      </w:r>
      <w:r w:rsidR="00A439EB" w:rsidRPr="00B649B0">
        <w:rPr>
          <w:rFonts w:ascii="Calibri" w:hAnsi="Calibri" w:cs="Calibri"/>
          <w:sz w:val="22"/>
          <w:szCs w:val="22"/>
        </w:rPr>
        <w:t xml:space="preserve"> they remained in the ‘</w:t>
      </w:r>
      <w:r w:rsidR="004845C0" w:rsidRPr="00B649B0">
        <w:rPr>
          <w:rFonts w:ascii="Calibri" w:hAnsi="Calibri" w:cs="Calibri"/>
          <w:sz w:val="22"/>
          <w:szCs w:val="22"/>
        </w:rPr>
        <w:t>staff</w:t>
      </w:r>
      <w:r w:rsidR="00A439EB" w:rsidRPr="00B649B0">
        <w:rPr>
          <w:rFonts w:ascii="Calibri" w:hAnsi="Calibri" w:cs="Calibri"/>
          <w:sz w:val="22"/>
          <w:szCs w:val="22"/>
        </w:rPr>
        <w:t xml:space="preserve"> room’ which was not accessible to the residents. Throughout this time, the individual was left living with skin infections all over her body, in a rat-infested unit, with maggots, flies and carpets soaked in urine and blood</w:t>
      </w:r>
      <w:r w:rsidR="00A439EB" w:rsidRPr="00B649B0">
        <w:rPr>
          <w:rFonts w:ascii="Calibri" w:eastAsiaTheme="minorHAnsi" w:hAnsi="Calibri" w:cs="Calibri"/>
          <w:sz w:val="22"/>
          <w:szCs w:val="22"/>
        </w:rPr>
        <w:t xml:space="preserve">; and very limited access to adequate food and pain management medications. </w:t>
      </w:r>
    </w:p>
    <w:p w14:paraId="33CEF89C" w14:textId="77777777" w:rsidR="00A439EB" w:rsidRPr="00B649B0" w:rsidRDefault="00A439EB" w:rsidP="00B649B0">
      <w:pPr>
        <w:pStyle w:val="ListParagraph"/>
        <w:spacing w:after="0"/>
        <w:ind w:left="0"/>
        <w:jc w:val="left"/>
        <w:rPr>
          <w:rFonts w:ascii="Calibri" w:hAnsi="Calibri" w:cs="Calibri"/>
          <w:sz w:val="22"/>
          <w:szCs w:val="22"/>
          <w:u w:val="single"/>
        </w:rPr>
      </w:pPr>
    </w:p>
    <w:p w14:paraId="6EC82143" w14:textId="6425FF92" w:rsidR="00A439EB"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6.49</w:t>
      </w:r>
      <w:r w:rsidRPr="00B649B0">
        <w:rPr>
          <w:rFonts w:ascii="Calibri" w:hAnsi="Calibri" w:cs="Calibri"/>
          <w:color w:val="000000" w:themeColor="text1"/>
          <w:sz w:val="22"/>
          <w:szCs w:val="22"/>
          <w:lang w:bidi="en-US"/>
        </w:rPr>
        <w:tab/>
      </w:r>
      <w:r w:rsidR="00A439EB" w:rsidRPr="00B649B0">
        <w:rPr>
          <w:rFonts w:ascii="Calibri" w:hAnsi="Calibri" w:cs="Calibri"/>
          <w:sz w:val="22"/>
          <w:szCs w:val="22"/>
        </w:rPr>
        <w:t xml:space="preserve">In another incident, it was reported that a Government run permanent living facility for people with </w:t>
      </w:r>
      <w:r w:rsidR="00C92B48" w:rsidRPr="00B649B0">
        <w:rPr>
          <w:rFonts w:ascii="Calibri" w:hAnsi="Calibri" w:cs="Calibri"/>
          <w:sz w:val="22"/>
          <w:szCs w:val="22"/>
        </w:rPr>
        <w:t>p</w:t>
      </w:r>
      <w:r w:rsidR="00A439EB" w:rsidRPr="00B649B0">
        <w:rPr>
          <w:rFonts w:ascii="Calibri" w:hAnsi="Calibri" w:cs="Calibri"/>
          <w:sz w:val="22"/>
          <w:szCs w:val="22"/>
        </w:rPr>
        <w:t xml:space="preserve">sychosocial disability used the lockdown rules to restrict residents from accessing their finances, and confined them to their individual living quarters, with no access to family or friends. While the majority of the residents were individually receiving the Federal Government Disability Support Pension (DSP), the facility collected their payments into its own account and did not allow residents to use or even see their own income. After many weeks of enduring extreme isolation, one woman who resided at the facility sent multiple complaint emails to the management, outlining the human rights laws they were breaking. After receiving an inadequate response to her emails, the resident </w:t>
      </w:r>
      <w:r w:rsidR="00A439EB" w:rsidRPr="00B649B0">
        <w:rPr>
          <w:rFonts w:ascii="Calibri" w:eastAsiaTheme="minorHAnsi" w:hAnsi="Calibri" w:cs="Calibri"/>
          <w:sz w:val="22"/>
          <w:szCs w:val="22"/>
        </w:rPr>
        <w:t xml:space="preserve">escaped the facility and took her own life.  </w:t>
      </w:r>
    </w:p>
    <w:p w14:paraId="3F79EC62" w14:textId="77777777" w:rsidR="00A439EB" w:rsidRPr="00B649B0" w:rsidRDefault="00A439EB" w:rsidP="00B649B0">
      <w:pPr>
        <w:pStyle w:val="ListParagraph"/>
        <w:spacing w:after="0"/>
        <w:ind w:left="0"/>
        <w:jc w:val="left"/>
        <w:rPr>
          <w:rFonts w:ascii="Calibri" w:hAnsi="Calibri" w:cs="Calibri"/>
          <w:sz w:val="22"/>
          <w:szCs w:val="22"/>
        </w:rPr>
      </w:pPr>
    </w:p>
    <w:p w14:paraId="18DFEEFD" w14:textId="0441ED4C" w:rsidR="00A439EB"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6.50</w:t>
      </w:r>
      <w:r w:rsidRPr="00B649B0">
        <w:rPr>
          <w:rFonts w:ascii="Calibri" w:hAnsi="Calibri" w:cs="Calibri"/>
          <w:color w:val="000000" w:themeColor="text1"/>
          <w:sz w:val="22"/>
          <w:szCs w:val="22"/>
          <w:lang w:bidi="en-US"/>
        </w:rPr>
        <w:tab/>
      </w:r>
      <w:r w:rsidR="00A439EB" w:rsidRPr="00B649B0">
        <w:rPr>
          <w:rFonts w:ascii="Calibri" w:hAnsi="Calibri" w:cs="Calibri"/>
          <w:sz w:val="22"/>
          <w:szCs w:val="22"/>
        </w:rPr>
        <w:t>Given that circumstances that allowed these experiences to occur violate the international prohibition of segregation, as well as Australia’s obligation to safeguard people with disability from violence and abuse under Article 16 of the CRPD</w:t>
      </w:r>
      <w:r w:rsidR="00C92B48" w:rsidRPr="00B649B0">
        <w:rPr>
          <w:rFonts w:ascii="Calibri" w:hAnsi="Calibri" w:cs="Calibri"/>
          <w:sz w:val="22"/>
          <w:szCs w:val="22"/>
        </w:rPr>
        <w:t>,</w:t>
      </w:r>
      <w:r w:rsidR="00A439EB" w:rsidRPr="00B649B0">
        <w:rPr>
          <w:rStyle w:val="EndnoteReference"/>
          <w:rFonts w:ascii="Calibri" w:hAnsi="Calibri" w:cs="Calibri"/>
          <w:sz w:val="22"/>
          <w:szCs w:val="22"/>
        </w:rPr>
        <w:endnoteReference w:id="87"/>
      </w:r>
      <w:r w:rsidR="00A439EB" w:rsidRPr="00B649B0">
        <w:rPr>
          <w:rFonts w:ascii="Calibri" w:hAnsi="Calibri" w:cs="Calibri"/>
          <w:sz w:val="22"/>
          <w:szCs w:val="22"/>
        </w:rPr>
        <w:t xml:space="preserve"> it is abhorrent that they are not uncommon or isolated anecdotes. In Australia, there has already been public evidence of many severe instances </w:t>
      </w:r>
      <w:r w:rsidR="00C92B48" w:rsidRPr="00B649B0">
        <w:rPr>
          <w:rFonts w:ascii="Calibri" w:hAnsi="Calibri" w:cs="Calibri"/>
          <w:sz w:val="22"/>
          <w:szCs w:val="22"/>
        </w:rPr>
        <w:t xml:space="preserve">of </w:t>
      </w:r>
      <w:r w:rsidR="00A439EB" w:rsidRPr="00B649B0">
        <w:rPr>
          <w:rFonts w:ascii="Calibri" w:hAnsi="Calibri" w:cs="Calibri"/>
          <w:sz w:val="22"/>
          <w:szCs w:val="22"/>
        </w:rPr>
        <w:t>violence, abuse and neglect of women and girls with disability during the COVID-19 isolation periods. For example, the cases of the 54-year-old woman, Ann-Marie Smith in April 2020 in Adelaide</w:t>
      </w:r>
      <w:r w:rsidR="00A439EB" w:rsidRPr="00B649B0">
        <w:rPr>
          <w:rStyle w:val="EndnoteReference"/>
          <w:rFonts w:ascii="Calibri" w:hAnsi="Calibri" w:cs="Calibri"/>
          <w:sz w:val="22"/>
          <w:szCs w:val="22"/>
        </w:rPr>
        <w:endnoteReference w:id="88"/>
      </w:r>
      <w:r w:rsidR="00A439EB" w:rsidRPr="00B649B0">
        <w:rPr>
          <w:rFonts w:ascii="Calibri" w:hAnsi="Calibri" w:cs="Calibri"/>
          <w:sz w:val="22"/>
          <w:szCs w:val="22"/>
        </w:rPr>
        <w:t xml:space="preserve"> and of four-year-old, Willow Dunn in </w:t>
      </w:r>
      <w:r w:rsidR="00C92B48" w:rsidRPr="00B649B0">
        <w:rPr>
          <w:rFonts w:ascii="Calibri" w:hAnsi="Calibri" w:cs="Calibri"/>
          <w:sz w:val="22"/>
          <w:szCs w:val="22"/>
        </w:rPr>
        <w:t>Queensland</w:t>
      </w:r>
      <w:r w:rsidR="00A439EB" w:rsidRPr="00B649B0">
        <w:rPr>
          <w:rFonts w:ascii="Calibri" w:hAnsi="Calibri" w:cs="Calibri"/>
          <w:sz w:val="22"/>
          <w:szCs w:val="22"/>
        </w:rPr>
        <w:t>,</w:t>
      </w:r>
      <w:r w:rsidR="00A439EB" w:rsidRPr="00B649B0">
        <w:rPr>
          <w:rStyle w:val="EndnoteReference"/>
          <w:rFonts w:ascii="Calibri" w:hAnsi="Calibri" w:cs="Calibri"/>
          <w:sz w:val="22"/>
          <w:szCs w:val="22"/>
        </w:rPr>
        <w:endnoteReference w:id="89"/>
      </w:r>
      <w:r w:rsidR="00A439EB" w:rsidRPr="00B649B0">
        <w:rPr>
          <w:rFonts w:ascii="Calibri" w:hAnsi="Calibri" w:cs="Calibri"/>
          <w:sz w:val="22"/>
          <w:szCs w:val="22"/>
        </w:rPr>
        <w:t xml:space="preserve"> who both died after being severely abused and neglected</w:t>
      </w:r>
      <w:r w:rsidR="00C92B48" w:rsidRPr="00B649B0">
        <w:rPr>
          <w:rFonts w:ascii="Calibri" w:hAnsi="Calibri" w:cs="Calibri"/>
          <w:sz w:val="22"/>
          <w:szCs w:val="22"/>
        </w:rPr>
        <w:t>,</w:t>
      </w:r>
      <w:r w:rsidR="00A439EB" w:rsidRPr="00B649B0">
        <w:rPr>
          <w:rFonts w:ascii="Calibri" w:hAnsi="Calibri" w:cs="Calibri"/>
          <w:sz w:val="22"/>
          <w:szCs w:val="22"/>
        </w:rPr>
        <w:t xml:space="preserve"> are both examples of this broader trend. </w:t>
      </w:r>
    </w:p>
    <w:p w14:paraId="7EBF1728" w14:textId="77777777" w:rsidR="00FF367A" w:rsidRPr="00B649B0" w:rsidRDefault="00FF367A" w:rsidP="00B649B0">
      <w:pPr>
        <w:spacing w:line="276" w:lineRule="auto"/>
        <w:ind w:left="720" w:hanging="720"/>
        <w:rPr>
          <w:rFonts w:ascii="Calibri" w:hAnsi="Calibri" w:cs="Calibri"/>
          <w:sz w:val="22"/>
          <w:szCs w:val="22"/>
        </w:rPr>
      </w:pPr>
    </w:p>
    <w:p w14:paraId="0DCF4A5C" w14:textId="6DE927F5" w:rsidR="00A439EB"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6.51</w:t>
      </w:r>
      <w:r w:rsidRPr="00B649B0">
        <w:rPr>
          <w:rFonts w:ascii="Calibri" w:hAnsi="Calibri" w:cs="Calibri"/>
          <w:color w:val="000000" w:themeColor="text1"/>
          <w:sz w:val="22"/>
          <w:szCs w:val="22"/>
          <w:lang w:bidi="en-US"/>
        </w:rPr>
        <w:tab/>
      </w:r>
      <w:r w:rsidR="00A439EB" w:rsidRPr="00B649B0">
        <w:rPr>
          <w:rFonts w:ascii="Calibri" w:hAnsi="Calibri" w:cs="Calibri"/>
          <w:sz w:val="22"/>
          <w:szCs w:val="22"/>
        </w:rPr>
        <w:t>While there is no gender disaggregated data available for the overall rates of women with disability who experience violence, abuse, neglect and exploitation, we do know that people with disability experience violence at much higher rates (47%) than people without disability (36%)</w:t>
      </w:r>
      <w:r w:rsidR="00A439EB" w:rsidRPr="00B649B0">
        <w:rPr>
          <w:rStyle w:val="EndnoteReference"/>
          <w:rFonts w:ascii="Calibri" w:hAnsi="Calibri" w:cs="Calibri"/>
          <w:sz w:val="22"/>
          <w:szCs w:val="22"/>
        </w:rPr>
        <w:endnoteReference w:id="90"/>
      </w:r>
      <w:r w:rsidR="00A439EB" w:rsidRPr="00B649B0">
        <w:rPr>
          <w:rFonts w:ascii="Calibri" w:hAnsi="Calibri" w:cs="Calibri"/>
          <w:sz w:val="22"/>
          <w:szCs w:val="22"/>
        </w:rPr>
        <w:t xml:space="preserve"> and that women overall experience much higher rates of violence during pandemic circumstances due to a range of reasons such as stress, uncertainty</w:t>
      </w:r>
      <w:r w:rsidR="003C67D7" w:rsidRPr="00B649B0">
        <w:rPr>
          <w:rFonts w:ascii="Calibri" w:hAnsi="Calibri" w:cs="Calibri"/>
          <w:sz w:val="22"/>
          <w:szCs w:val="22"/>
        </w:rPr>
        <w:t>, dependence on others,</w:t>
      </w:r>
      <w:r w:rsidR="00A439EB" w:rsidRPr="00B649B0">
        <w:rPr>
          <w:rFonts w:ascii="Calibri" w:hAnsi="Calibri" w:cs="Calibri"/>
          <w:sz w:val="22"/>
          <w:szCs w:val="22"/>
        </w:rPr>
        <w:t xml:space="preserve"> and periods of isolation.</w:t>
      </w:r>
      <w:r w:rsidR="00A439EB" w:rsidRPr="00B649B0">
        <w:rPr>
          <w:rStyle w:val="EndnoteReference"/>
          <w:rFonts w:ascii="Calibri" w:hAnsi="Calibri" w:cs="Calibri"/>
          <w:sz w:val="22"/>
          <w:szCs w:val="22"/>
        </w:rPr>
        <w:endnoteReference w:id="91"/>
      </w:r>
      <w:r w:rsidR="00A439EB" w:rsidRPr="00B649B0">
        <w:rPr>
          <w:rFonts w:ascii="Calibri" w:hAnsi="Calibri" w:cs="Calibri"/>
          <w:sz w:val="22"/>
          <w:szCs w:val="22"/>
        </w:rPr>
        <w:t xml:space="preserve"> There is also significant evidence that women with disability are much more likely to experience violence in residential and institutional settings, where the perpetrators are caregivers and support workers</w:t>
      </w:r>
      <w:r w:rsidR="00FF367A" w:rsidRPr="00B649B0">
        <w:rPr>
          <w:rFonts w:ascii="Calibri" w:hAnsi="Calibri" w:cs="Calibri"/>
          <w:sz w:val="22"/>
          <w:szCs w:val="22"/>
        </w:rPr>
        <w:t>.</w:t>
      </w:r>
    </w:p>
    <w:p w14:paraId="64646963" w14:textId="77777777" w:rsidR="00A439EB" w:rsidRPr="00B649B0" w:rsidRDefault="00A439EB" w:rsidP="00B649B0">
      <w:pPr>
        <w:pStyle w:val="ListParagraph"/>
        <w:spacing w:after="0"/>
        <w:ind w:left="0"/>
        <w:jc w:val="left"/>
        <w:rPr>
          <w:rFonts w:ascii="Calibri" w:hAnsi="Calibri" w:cs="Calibri"/>
          <w:sz w:val="22"/>
          <w:szCs w:val="22"/>
          <w:lang w:val="en-AU"/>
        </w:rPr>
      </w:pPr>
    </w:p>
    <w:p w14:paraId="5E9363EE" w14:textId="49B7723B" w:rsidR="00A439EB"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lastRenderedPageBreak/>
        <w:t>6.52</w:t>
      </w:r>
      <w:r w:rsidRPr="00B649B0">
        <w:rPr>
          <w:rFonts w:ascii="Calibri" w:hAnsi="Calibri" w:cs="Calibri"/>
          <w:color w:val="000000" w:themeColor="text1"/>
          <w:sz w:val="22"/>
          <w:szCs w:val="22"/>
          <w:lang w:bidi="en-US"/>
        </w:rPr>
        <w:tab/>
      </w:r>
      <w:r w:rsidR="00A439EB" w:rsidRPr="00B649B0">
        <w:rPr>
          <w:rFonts w:ascii="Calibri" w:hAnsi="Calibri" w:cs="Calibri"/>
          <w:sz w:val="22"/>
          <w:szCs w:val="22"/>
        </w:rPr>
        <w:t xml:space="preserve">For many women with disability, especially those in </w:t>
      </w:r>
      <w:r w:rsidR="003C67D7" w:rsidRPr="00B649B0">
        <w:rPr>
          <w:rFonts w:ascii="Calibri" w:hAnsi="Calibri" w:cs="Calibri"/>
          <w:sz w:val="22"/>
          <w:szCs w:val="22"/>
        </w:rPr>
        <w:t>institutional settings</w:t>
      </w:r>
      <w:r w:rsidR="00A439EB" w:rsidRPr="00B649B0">
        <w:rPr>
          <w:rFonts w:ascii="Calibri" w:hAnsi="Calibri" w:cs="Calibri"/>
          <w:sz w:val="22"/>
          <w:szCs w:val="22"/>
        </w:rPr>
        <w:t xml:space="preserve">, there is a further risk of violence during pandemic periods due an increased dependence on others for basic needs such as access to food and support for </w:t>
      </w:r>
      <w:r w:rsidR="00FF367A" w:rsidRPr="00B649B0">
        <w:rPr>
          <w:rFonts w:ascii="Calibri" w:hAnsi="Calibri" w:cs="Calibri"/>
          <w:sz w:val="22"/>
          <w:szCs w:val="22"/>
        </w:rPr>
        <w:t>everyday</w:t>
      </w:r>
      <w:r w:rsidR="00A439EB" w:rsidRPr="00B649B0">
        <w:rPr>
          <w:rFonts w:ascii="Calibri" w:hAnsi="Calibri" w:cs="Calibri"/>
          <w:sz w:val="22"/>
          <w:szCs w:val="22"/>
        </w:rPr>
        <w:t xml:space="preserve"> living. While this dependence does not automatically lead to abuse and violence, it is clear from the evidence that rates of violence, abuse, neglect and exploitation of women with disability have drastically increased during the COVID-19 outbreak in Australia, as well as internationally. </w:t>
      </w:r>
    </w:p>
    <w:p w14:paraId="7947999C" w14:textId="77777777" w:rsidR="00A439EB" w:rsidRPr="00B649B0" w:rsidRDefault="00A439EB" w:rsidP="00B649B0">
      <w:pPr>
        <w:pStyle w:val="ListParagraph"/>
        <w:spacing w:after="0"/>
        <w:ind w:left="0"/>
        <w:jc w:val="left"/>
        <w:rPr>
          <w:rFonts w:ascii="Calibri" w:hAnsi="Calibri" w:cs="Calibri"/>
          <w:sz w:val="22"/>
          <w:szCs w:val="22"/>
        </w:rPr>
      </w:pPr>
    </w:p>
    <w:p w14:paraId="169FCA0F" w14:textId="352E2898" w:rsidR="00FC4AF6"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6.53</w:t>
      </w:r>
      <w:r w:rsidRPr="00B649B0">
        <w:rPr>
          <w:rFonts w:ascii="Calibri" w:hAnsi="Calibri" w:cs="Calibri"/>
          <w:color w:val="000000" w:themeColor="text1"/>
          <w:sz w:val="22"/>
          <w:szCs w:val="22"/>
          <w:lang w:bidi="en-US"/>
        </w:rPr>
        <w:tab/>
      </w:r>
      <w:r w:rsidR="00A439EB" w:rsidRPr="00B649B0">
        <w:rPr>
          <w:rFonts w:ascii="Calibri" w:hAnsi="Calibri" w:cs="Calibri"/>
          <w:sz w:val="22"/>
          <w:szCs w:val="22"/>
        </w:rPr>
        <w:t xml:space="preserve">In </w:t>
      </w:r>
      <w:r w:rsidR="003C67D7" w:rsidRPr="00B649B0">
        <w:rPr>
          <w:rFonts w:ascii="Calibri" w:hAnsi="Calibri" w:cs="Calibri"/>
          <w:sz w:val="22"/>
          <w:szCs w:val="22"/>
        </w:rPr>
        <w:t>Women Enabled International’s</w:t>
      </w:r>
      <w:r w:rsidR="00A439EB" w:rsidRPr="00B649B0">
        <w:rPr>
          <w:rFonts w:ascii="Calibri" w:hAnsi="Calibri" w:cs="Calibri"/>
          <w:sz w:val="22"/>
          <w:szCs w:val="22"/>
        </w:rPr>
        <w:t xml:space="preserve"> global survey on the impact of COVID-19 on women with disability for instance, 22% of respondents reported that they had feared for their safety since the beginning of the COVID-19 outbreak.</w:t>
      </w:r>
      <w:r w:rsidR="00A439EB" w:rsidRPr="00B649B0">
        <w:rPr>
          <w:rStyle w:val="EndnoteReference"/>
          <w:rFonts w:ascii="Calibri" w:hAnsi="Calibri" w:cs="Calibri"/>
          <w:sz w:val="22"/>
          <w:szCs w:val="22"/>
        </w:rPr>
        <w:endnoteReference w:id="92"/>
      </w:r>
      <w:r w:rsidR="00A439EB" w:rsidRPr="00B649B0">
        <w:rPr>
          <w:rFonts w:ascii="Calibri" w:hAnsi="Calibri" w:cs="Calibri"/>
          <w:sz w:val="22"/>
          <w:szCs w:val="22"/>
        </w:rPr>
        <w:t xml:space="preserve"> </w:t>
      </w:r>
      <w:r w:rsidR="00FC4AF6" w:rsidRPr="00B649B0">
        <w:rPr>
          <w:rFonts w:ascii="Calibri" w:hAnsi="Calibri" w:cs="Calibri"/>
          <w:iCs/>
          <w:sz w:val="22"/>
          <w:szCs w:val="22"/>
        </w:rPr>
        <w:t>In the 2018 national survey of people with disability undertaken by the Australian NGO CRPD Shadow Report Coordinating Committee, 33% of respondents experience violence or abuse. In addition to this, just 41% of respondents feel safe in their community, and only 53% of respondents feel safe where they live.</w:t>
      </w:r>
      <w:r w:rsidR="006B081E" w:rsidRPr="00B649B0">
        <w:rPr>
          <w:rStyle w:val="EndnoteReference"/>
          <w:rFonts w:ascii="Calibri" w:hAnsi="Calibri" w:cs="Calibri"/>
          <w:iCs/>
          <w:sz w:val="22"/>
          <w:szCs w:val="22"/>
        </w:rPr>
        <w:endnoteReference w:id="93"/>
      </w:r>
    </w:p>
    <w:p w14:paraId="43545DD0" w14:textId="77777777" w:rsidR="00FC4AF6" w:rsidRPr="00B649B0" w:rsidRDefault="00FC4AF6" w:rsidP="00B649B0">
      <w:pPr>
        <w:spacing w:line="276" w:lineRule="auto"/>
        <w:ind w:left="720" w:hanging="720"/>
        <w:rPr>
          <w:rFonts w:ascii="Calibri" w:hAnsi="Calibri" w:cs="Calibri"/>
          <w:sz w:val="22"/>
          <w:szCs w:val="22"/>
        </w:rPr>
      </w:pPr>
    </w:p>
    <w:p w14:paraId="32724D73" w14:textId="4EB6D3AE" w:rsidR="007D770A"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6.54</w:t>
      </w:r>
      <w:r w:rsidRPr="00B649B0">
        <w:rPr>
          <w:rFonts w:ascii="Calibri" w:hAnsi="Calibri" w:cs="Calibri"/>
          <w:color w:val="000000" w:themeColor="text1"/>
          <w:sz w:val="22"/>
          <w:szCs w:val="22"/>
          <w:lang w:bidi="en-US"/>
        </w:rPr>
        <w:tab/>
      </w:r>
      <w:r w:rsidR="00D94680" w:rsidRPr="00B649B0">
        <w:rPr>
          <w:rFonts w:ascii="Calibri" w:hAnsi="Calibri" w:cs="Calibri"/>
          <w:sz w:val="22"/>
          <w:szCs w:val="22"/>
        </w:rPr>
        <w:t xml:space="preserve">While </w:t>
      </w:r>
      <w:r w:rsidR="008B1E18" w:rsidRPr="00B649B0">
        <w:rPr>
          <w:rFonts w:ascii="Calibri" w:hAnsi="Calibri" w:cs="Calibri"/>
          <w:sz w:val="22"/>
          <w:szCs w:val="22"/>
        </w:rPr>
        <w:t xml:space="preserve">violence, abuse, neglect and exploitation </w:t>
      </w:r>
      <w:r w:rsidR="00F80E1F" w:rsidRPr="00B649B0">
        <w:rPr>
          <w:rFonts w:ascii="Calibri" w:hAnsi="Calibri" w:cs="Calibri"/>
          <w:sz w:val="22"/>
          <w:szCs w:val="22"/>
        </w:rPr>
        <w:t>are</w:t>
      </w:r>
      <w:r w:rsidR="008B1E18" w:rsidRPr="00B649B0">
        <w:rPr>
          <w:rFonts w:ascii="Calibri" w:hAnsi="Calibri" w:cs="Calibri"/>
          <w:sz w:val="22"/>
          <w:szCs w:val="22"/>
        </w:rPr>
        <w:t xml:space="preserve"> unacceptable in any circumstance, what is particularly alarming is that there is a severe lack of means to report, identify and respond to violence</w:t>
      </w:r>
      <w:r w:rsidR="00806174" w:rsidRPr="00B649B0">
        <w:rPr>
          <w:rFonts w:ascii="Calibri" w:hAnsi="Calibri" w:cs="Calibri"/>
          <w:sz w:val="22"/>
          <w:szCs w:val="22"/>
        </w:rPr>
        <w:t xml:space="preserve"> by institutions and services</w:t>
      </w:r>
      <w:r w:rsidR="008B1E18" w:rsidRPr="00B649B0">
        <w:rPr>
          <w:rFonts w:ascii="Calibri" w:hAnsi="Calibri" w:cs="Calibri"/>
          <w:sz w:val="22"/>
          <w:szCs w:val="22"/>
        </w:rPr>
        <w:t xml:space="preserve"> against women with disability</w:t>
      </w:r>
      <w:r w:rsidR="00806174" w:rsidRPr="00B649B0">
        <w:rPr>
          <w:rFonts w:ascii="Calibri" w:hAnsi="Calibri" w:cs="Calibri"/>
          <w:sz w:val="22"/>
          <w:szCs w:val="22"/>
        </w:rPr>
        <w:t xml:space="preserve">. While the NDIS Quality and Safeguards Commission was established in </w:t>
      </w:r>
      <w:r w:rsidR="006B081E" w:rsidRPr="00B649B0">
        <w:rPr>
          <w:rFonts w:ascii="Calibri" w:hAnsi="Calibri" w:cs="Calibri"/>
          <w:sz w:val="22"/>
          <w:szCs w:val="22"/>
        </w:rPr>
        <w:t>201</w:t>
      </w:r>
      <w:r w:rsidR="00593D5B" w:rsidRPr="00B649B0">
        <w:rPr>
          <w:rFonts w:ascii="Calibri" w:hAnsi="Calibri" w:cs="Calibri"/>
          <w:sz w:val="22"/>
          <w:szCs w:val="22"/>
        </w:rPr>
        <w:t>8</w:t>
      </w:r>
      <w:r w:rsidR="006B081E" w:rsidRPr="00B649B0">
        <w:rPr>
          <w:rFonts w:ascii="Calibri" w:hAnsi="Calibri" w:cs="Calibri"/>
          <w:sz w:val="22"/>
          <w:szCs w:val="22"/>
        </w:rPr>
        <w:t xml:space="preserve"> </w:t>
      </w:r>
      <w:r w:rsidR="00806174" w:rsidRPr="00B649B0">
        <w:rPr>
          <w:rFonts w:ascii="Calibri" w:hAnsi="Calibri" w:cs="Calibri"/>
          <w:sz w:val="22"/>
          <w:szCs w:val="22"/>
        </w:rPr>
        <w:t>to</w:t>
      </w:r>
      <w:r w:rsidR="007D770A" w:rsidRPr="00B649B0">
        <w:rPr>
          <w:rFonts w:ascii="Calibri" w:hAnsi="Calibri" w:cs="Calibri"/>
          <w:sz w:val="22"/>
          <w:szCs w:val="22"/>
        </w:rPr>
        <w:t xml:space="preserve"> safeguard the individuals receiving services through the National Disability Insurance Scheme (NDIS); </w:t>
      </w:r>
      <w:r w:rsidR="00593D5B" w:rsidRPr="00B649B0">
        <w:rPr>
          <w:rFonts w:ascii="Calibri" w:hAnsi="Calibri" w:cs="Calibri"/>
          <w:sz w:val="22"/>
          <w:szCs w:val="22"/>
        </w:rPr>
        <w:t>the Quality and Safeguards Commission only has the remit to cover NDIS participants, which make up less than 10% of the Australian population of people with disability.</w:t>
      </w:r>
      <w:r w:rsidR="007D770A" w:rsidRPr="00B649B0">
        <w:rPr>
          <w:rFonts w:ascii="Calibri" w:hAnsi="Calibri" w:cs="Calibri"/>
          <w:sz w:val="22"/>
          <w:szCs w:val="22"/>
        </w:rPr>
        <w:t xml:space="preserve">  </w:t>
      </w:r>
    </w:p>
    <w:p w14:paraId="0BA24D96" w14:textId="77777777" w:rsidR="00E93D48" w:rsidRPr="00B649B0" w:rsidRDefault="00E93D48" w:rsidP="00B649B0">
      <w:pPr>
        <w:pStyle w:val="ListParagraph"/>
        <w:spacing w:after="0"/>
        <w:ind w:left="0"/>
        <w:jc w:val="left"/>
        <w:rPr>
          <w:rFonts w:ascii="Calibri" w:hAnsi="Calibri" w:cs="Calibri"/>
          <w:sz w:val="22"/>
          <w:szCs w:val="22"/>
          <w:highlight w:val="yellow"/>
        </w:rPr>
      </w:pPr>
    </w:p>
    <w:p w14:paraId="4F49EC4D" w14:textId="29E4A360" w:rsidR="006E1639"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6.55</w:t>
      </w:r>
      <w:r w:rsidRPr="00B649B0">
        <w:rPr>
          <w:rFonts w:ascii="Calibri" w:hAnsi="Calibri" w:cs="Calibri"/>
          <w:color w:val="000000" w:themeColor="text1"/>
          <w:sz w:val="22"/>
          <w:szCs w:val="22"/>
          <w:lang w:bidi="en-US"/>
        </w:rPr>
        <w:tab/>
      </w:r>
      <w:r w:rsidR="007D770A" w:rsidRPr="00B649B0">
        <w:rPr>
          <w:rFonts w:ascii="Calibri" w:hAnsi="Calibri" w:cs="Calibri"/>
          <w:sz w:val="22"/>
          <w:szCs w:val="22"/>
        </w:rPr>
        <w:t>To support the safety of all women and girls with disability going forward, it needs to be ensured that there are appropriate mechanisms in place that both prevent violence as well as identify violence when it occurs and act promptly to respond.</w:t>
      </w:r>
    </w:p>
    <w:p w14:paraId="2CDBA8F5" w14:textId="2BEA54BE" w:rsidR="00593D5B" w:rsidRPr="00B649B0" w:rsidRDefault="00593D5B" w:rsidP="00B649B0">
      <w:pPr>
        <w:spacing w:line="276" w:lineRule="auto"/>
        <w:ind w:left="720" w:hanging="720"/>
        <w:rPr>
          <w:rFonts w:ascii="Calibri" w:hAnsi="Calibri" w:cs="Calibri"/>
          <w:sz w:val="22"/>
          <w:szCs w:val="22"/>
        </w:rPr>
      </w:pPr>
    </w:p>
    <w:p w14:paraId="57C1CC39" w14:textId="339C1C3D" w:rsidR="00374CAF"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6.56</w:t>
      </w:r>
      <w:r w:rsidRPr="00B649B0">
        <w:rPr>
          <w:rFonts w:ascii="Calibri" w:hAnsi="Calibri" w:cs="Calibri"/>
          <w:color w:val="000000" w:themeColor="text1"/>
          <w:sz w:val="22"/>
          <w:szCs w:val="22"/>
          <w:lang w:bidi="en-US"/>
        </w:rPr>
        <w:tab/>
      </w:r>
      <w:r w:rsidR="00374CAF" w:rsidRPr="00B649B0">
        <w:rPr>
          <w:rFonts w:ascii="Calibri" w:hAnsi="Calibri" w:cs="Calibri"/>
          <w:sz w:val="22"/>
          <w:szCs w:val="22"/>
        </w:rPr>
        <w:t>In 2015, the Australian Cross Disability Alliance (now known as DPO Australia) provided a detailed Submission to the Senate Inquiry into Violence against People with Disabilities in Institutions.</w:t>
      </w:r>
      <w:r w:rsidR="00374CAF" w:rsidRPr="00B649B0">
        <w:rPr>
          <w:rStyle w:val="EndnoteReference"/>
          <w:rFonts w:ascii="Calibri" w:hAnsi="Calibri" w:cs="Calibri"/>
          <w:sz w:val="22"/>
          <w:szCs w:val="22"/>
        </w:rPr>
        <w:endnoteReference w:id="94"/>
      </w:r>
      <w:r w:rsidR="00374CAF" w:rsidRPr="00B649B0">
        <w:rPr>
          <w:rFonts w:ascii="Calibri" w:hAnsi="Calibri" w:cs="Calibri"/>
          <w:sz w:val="22"/>
          <w:szCs w:val="22"/>
        </w:rPr>
        <w:t xml:space="preserve"> </w:t>
      </w:r>
      <w:r w:rsidR="00237BCD" w:rsidRPr="00B649B0">
        <w:rPr>
          <w:rFonts w:ascii="Calibri" w:hAnsi="Calibri" w:cs="Calibri"/>
          <w:sz w:val="22"/>
          <w:szCs w:val="22"/>
        </w:rPr>
        <w:t xml:space="preserve">The Submission from DPO Australia contained a number of recommendations, including the need for the establishment of an independent national protection mechanism </w:t>
      </w:r>
      <w:r w:rsidR="00237BCD" w:rsidRPr="00B649B0">
        <w:rPr>
          <w:rFonts w:asciiTheme="minorHAnsi" w:hAnsiTheme="minorHAnsi" w:cs="Arial"/>
          <w:sz w:val="22"/>
          <w:szCs w:val="22"/>
        </w:rPr>
        <w:t xml:space="preserve">under specific purpose legislation, and with broad functions and powers to protect, investigate and enforce findings in relation to </w:t>
      </w:r>
      <w:r w:rsidR="00237BCD" w:rsidRPr="00B649B0">
        <w:rPr>
          <w:rFonts w:asciiTheme="minorHAnsi" w:hAnsiTheme="minorHAnsi" w:cs="Arial"/>
          <w:b/>
          <w:bCs/>
          <w:sz w:val="22"/>
          <w:szCs w:val="22"/>
        </w:rPr>
        <w:t>all</w:t>
      </w:r>
      <w:r w:rsidR="00237BCD" w:rsidRPr="00B649B0">
        <w:rPr>
          <w:rFonts w:asciiTheme="minorHAnsi" w:hAnsiTheme="minorHAnsi" w:cs="Arial"/>
          <w:sz w:val="22"/>
          <w:szCs w:val="22"/>
        </w:rPr>
        <w:t xml:space="preserve"> forms of violence, abuse, exploitation and neglect against </w:t>
      </w:r>
      <w:r w:rsidR="00237BCD" w:rsidRPr="00B649B0">
        <w:rPr>
          <w:rFonts w:asciiTheme="minorHAnsi" w:hAnsiTheme="minorHAnsi" w:cs="Arial"/>
          <w:b/>
          <w:bCs/>
          <w:sz w:val="22"/>
          <w:szCs w:val="22"/>
        </w:rPr>
        <w:t>all</w:t>
      </w:r>
      <w:r w:rsidR="00237BCD" w:rsidRPr="00B649B0">
        <w:rPr>
          <w:rFonts w:asciiTheme="minorHAnsi" w:hAnsiTheme="minorHAnsi" w:cs="Arial"/>
          <w:sz w:val="22"/>
          <w:szCs w:val="22"/>
        </w:rPr>
        <w:t xml:space="preserve"> people with disability, regardless of the setting in which it occurs and regardless of who perpetrates it. This recommendation was agreed to by the Senate Inquiry and formed the second priority recommendation of the Inquiry’s Final Report (the first being the need for a Royal Commission).</w:t>
      </w:r>
      <w:r w:rsidR="00237BCD" w:rsidRPr="00B649B0">
        <w:rPr>
          <w:rStyle w:val="EndnoteReference"/>
          <w:rFonts w:asciiTheme="minorHAnsi" w:hAnsiTheme="minorHAnsi" w:cs="Arial"/>
          <w:sz w:val="22"/>
          <w:szCs w:val="22"/>
        </w:rPr>
        <w:endnoteReference w:id="95"/>
      </w:r>
    </w:p>
    <w:p w14:paraId="38AEFB45" w14:textId="2A32B0E3" w:rsidR="00374CAF" w:rsidRPr="00B649B0" w:rsidRDefault="00374CAF" w:rsidP="00B649B0">
      <w:pPr>
        <w:spacing w:line="276" w:lineRule="auto"/>
        <w:ind w:left="720" w:hanging="720"/>
        <w:rPr>
          <w:rFonts w:ascii="Calibri" w:hAnsi="Calibri" w:cs="Calibri"/>
          <w:sz w:val="22"/>
          <w:szCs w:val="22"/>
        </w:rPr>
      </w:pPr>
    </w:p>
    <w:p w14:paraId="75B8C250" w14:textId="34BB0B30" w:rsidR="00237BCD"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6.57</w:t>
      </w:r>
      <w:r w:rsidRPr="00B649B0">
        <w:rPr>
          <w:rFonts w:ascii="Calibri" w:hAnsi="Calibri" w:cs="Calibri"/>
          <w:color w:val="000000" w:themeColor="text1"/>
          <w:sz w:val="22"/>
          <w:szCs w:val="22"/>
          <w:lang w:bidi="en-US"/>
        </w:rPr>
        <w:tab/>
      </w:r>
      <w:r w:rsidR="00237BCD" w:rsidRPr="00B649B0">
        <w:rPr>
          <w:rFonts w:ascii="Calibri" w:hAnsi="Calibri" w:cs="Calibri"/>
          <w:color w:val="000000" w:themeColor="text1"/>
          <w:sz w:val="22"/>
          <w:szCs w:val="22"/>
          <w:lang w:bidi="en-US"/>
        </w:rPr>
        <w:t xml:space="preserve">WWDA therefore reiterates our recommendation to the Royal Commission (included in past WWDA Submissions to the Royal Commission) that: </w:t>
      </w:r>
    </w:p>
    <w:p w14:paraId="0A5500FC" w14:textId="77777777" w:rsidR="00374CAF" w:rsidRPr="00B649B0" w:rsidRDefault="00374CAF" w:rsidP="00B649B0">
      <w:pPr>
        <w:spacing w:line="276" w:lineRule="auto"/>
        <w:ind w:left="1134" w:right="720"/>
        <w:rPr>
          <w:rFonts w:ascii="Calibri" w:hAnsi="Calibri" w:cs="Calibri"/>
          <w:sz w:val="22"/>
          <w:szCs w:val="22"/>
        </w:rPr>
      </w:pPr>
      <w:r w:rsidRPr="00B649B0">
        <w:rPr>
          <w:rFonts w:ascii="Calibri" w:hAnsi="Calibri" w:cs="Calibri"/>
          <w:sz w:val="22"/>
          <w:szCs w:val="22"/>
        </w:rPr>
        <w:t xml:space="preserve">Acknowledging that the remit of the </w:t>
      </w:r>
      <w:r w:rsidRPr="00B649B0">
        <w:rPr>
          <w:rFonts w:ascii="Calibri" w:hAnsi="Calibri" w:cs="Calibri"/>
          <w:i/>
          <w:iCs/>
          <w:sz w:val="22"/>
          <w:szCs w:val="22"/>
        </w:rPr>
        <w:t>National Disability Insurance Scheme (NDIS) Quality &amp; Safeguards Commission</w:t>
      </w:r>
      <w:r w:rsidRPr="00B649B0">
        <w:rPr>
          <w:rFonts w:ascii="Calibri" w:hAnsi="Calibri" w:cs="Calibri"/>
          <w:sz w:val="22"/>
          <w:szCs w:val="22"/>
        </w:rPr>
        <w:t xml:space="preserve"> covers only NDIS participants, who make up less than 10% of the Australian population of people with disability, the Australian Government should </w:t>
      </w:r>
      <w:r w:rsidRPr="00B649B0">
        <w:rPr>
          <w:rFonts w:ascii="Calibri" w:hAnsi="Calibri" w:cs="Calibri"/>
          <w:bCs/>
          <w:sz w:val="22"/>
          <w:szCs w:val="22"/>
        </w:rPr>
        <w:t>establish an independent, statutory, national protection mechanism</w:t>
      </w:r>
      <w:r w:rsidRPr="00B649B0">
        <w:rPr>
          <w:rFonts w:ascii="Calibri" w:hAnsi="Calibri" w:cs="Calibri"/>
          <w:sz w:val="22"/>
          <w:szCs w:val="22"/>
        </w:rPr>
        <w:t xml:space="preserve"> under specific purpose legislation, and with broad functions and powers to protect, investigate and enforce findings in relation to </w:t>
      </w:r>
      <w:r w:rsidRPr="00B649B0">
        <w:rPr>
          <w:rFonts w:ascii="Calibri" w:hAnsi="Calibri" w:cs="Calibri"/>
          <w:b/>
          <w:bCs/>
          <w:sz w:val="22"/>
          <w:szCs w:val="22"/>
        </w:rPr>
        <w:t>all</w:t>
      </w:r>
      <w:r w:rsidRPr="00B649B0">
        <w:rPr>
          <w:rFonts w:ascii="Calibri" w:hAnsi="Calibri" w:cs="Calibri"/>
          <w:sz w:val="22"/>
          <w:szCs w:val="22"/>
        </w:rPr>
        <w:t xml:space="preserve"> forms of violence, abuse, exploitation and neglect against </w:t>
      </w:r>
      <w:r w:rsidRPr="00B649B0">
        <w:rPr>
          <w:rFonts w:ascii="Calibri" w:hAnsi="Calibri" w:cs="Calibri"/>
          <w:b/>
          <w:bCs/>
          <w:sz w:val="22"/>
          <w:szCs w:val="22"/>
        </w:rPr>
        <w:t>all</w:t>
      </w:r>
      <w:r w:rsidRPr="00B649B0">
        <w:rPr>
          <w:rFonts w:ascii="Calibri" w:hAnsi="Calibri" w:cs="Calibri"/>
          <w:sz w:val="22"/>
          <w:szCs w:val="22"/>
        </w:rPr>
        <w:t xml:space="preserve"> people with disability, regardless of the setting in which it occurs and regardless of who perpetrates it. This national protection mechanism should explicitly operate within a human rights framework, and include as a minimum, the following core functions:</w:t>
      </w:r>
    </w:p>
    <w:p w14:paraId="7A138C86" w14:textId="77777777" w:rsidR="00374CAF" w:rsidRPr="00B649B0" w:rsidRDefault="00374CAF" w:rsidP="00B649B0">
      <w:pPr>
        <w:pStyle w:val="ListParagraph"/>
        <w:numPr>
          <w:ilvl w:val="0"/>
          <w:numId w:val="22"/>
        </w:numPr>
        <w:ind w:left="1491" w:hanging="357"/>
        <w:jc w:val="left"/>
        <w:rPr>
          <w:rFonts w:ascii="Calibri" w:hAnsi="Calibri" w:cs="Calibri"/>
          <w:sz w:val="22"/>
          <w:szCs w:val="22"/>
        </w:rPr>
      </w:pPr>
      <w:r w:rsidRPr="00B649B0">
        <w:rPr>
          <w:rFonts w:ascii="Calibri" w:hAnsi="Calibri" w:cs="Calibri"/>
          <w:sz w:val="22"/>
          <w:szCs w:val="22"/>
        </w:rPr>
        <w:lastRenderedPageBreak/>
        <w:t>a ‘no wrong door’ complaint handling function – the ability to receive, investigate, determine, and make recommendations in relation to complaints raised;</w:t>
      </w:r>
    </w:p>
    <w:p w14:paraId="5B02EDBC" w14:textId="77777777" w:rsidR="00374CAF" w:rsidRPr="00B649B0" w:rsidRDefault="00374CAF" w:rsidP="00B649B0">
      <w:pPr>
        <w:pStyle w:val="ListParagraph"/>
        <w:numPr>
          <w:ilvl w:val="0"/>
          <w:numId w:val="22"/>
        </w:numPr>
        <w:ind w:left="1491" w:hanging="357"/>
        <w:jc w:val="left"/>
        <w:rPr>
          <w:rFonts w:ascii="Calibri" w:hAnsi="Calibri" w:cs="Calibri"/>
          <w:sz w:val="22"/>
          <w:szCs w:val="22"/>
        </w:rPr>
      </w:pPr>
      <w:r w:rsidRPr="00B649B0">
        <w:rPr>
          <w:rFonts w:ascii="Calibri" w:hAnsi="Calibri" w:cs="Calibri"/>
          <w:sz w:val="22"/>
          <w:szCs w:val="22"/>
        </w:rPr>
        <w:t>the ability to initiate ‘own motion’ complaints and to undertake own motion enquiries into systemic issues;</w:t>
      </w:r>
    </w:p>
    <w:p w14:paraId="1A672548" w14:textId="77777777" w:rsidR="00374CAF" w:rsidRPr="00B649B0" w:rsidRDefault="00374CAF" w:rsidP="00B649B0">
      <w:pPr>
        <w:pStyle w:val="ListParagraph"/>
        <w:numPr>
          <w:ilvl w:val="0"/>
          <w:numId w:val="22"/>
        </w:numPr>
        <w:ind w:left="1491" w:hanging="357"/>
        <w:jc w:val="left"/>
        <w:rPr>
          <w:rFonts w:ascii="Calibri" w:hAnsi="Calibri" w:cs="Calibri"/>
          <w:sz w:val="22"/>
          <w:szCs w:val="22"/>
        </w:rPr>
      </w:pPr>
      <w:r w:rsidRPr="00B649B0">
        <w:rPr>
          <w:rFonts w:ascii="Calibri" w:hAnsi="Calibri" w:cs="Calibri"/>
          <w:sz w:val="22"/>
          <w:szCs w:val="22"/>
        </w:rPr>
        <w:t>the power to make recommendations to relevant respondents, including Commonwealth and State and territory governments, for remedial action;</w:t>
      </w:r>
    </w:p>
    <w:p w14:paraId="020E08C9" w14:textId="77777777" w:rsidR="00374CAF" w:rsidRPr="00B649B0" w:rsidRDefault="00374CAF" w:rsidP="00B649B0">
      <w:pPr>
        <w:pStyle w:val="ListParagraph"/>
        <w:numPr>
          <w:ilvl w:val="0"/>
          <w:numId w:val="22"/>
        </w:numPr>
        <w:ind w:left="1491" w:hanging="357"/>
        <w:jc w:val="left"/>
        <w:rPr>
          <w:rFonts w:ascii="Calibri" w:hAnsi="Calibri" w:cs="Calibri"/>
          <w:sz w:val="22"/>
          <w:szCs w:val="22"/>
        </w:rPr>
      </w:pPr>
      <w:r w:rsidRPr="00B649B0">
        <w:rPr>
          <w:rFonts w:ascii="Calibri" w:hAnsi="Calibri" w:cs="Calibri"/>
          <w:sz w:val="22"/>
          <w:szCs w:val="22"/>
        </w:rPr>
        <w:t>the ability to conduct policy and programme reviews and ‘audits’;</w:t>
      </w:r>
    </w:p>
    <w:p w14:paraId="6F73C163" w14:textId="77777777" w:rsidR="00374CAF" w:rsidRPr="00B649B0" w:rsidRDefault="00374CAF" w:rsidP="00B649B0">
      <w:pPr>
        <w:pStyle w:val="ListParagraph"/>
        <w:numPr>
          <w:ilvl w:val="0"/>
          <w:numId w:val="22"/>
        </w:numPr>
        <w:ind w:left="1491" w:hanging="357"/>
        <w:jc w:val="left"/>
        <w:rPr>
          <w:rFonts w:ascii="Calibri" w:hAnsi="Calibri" w:cs="Calibri"/>
          <w:sz w:val="22"/>
          <w:szCs w:val="22"/>
        </w:rPr>
      </w:pPr>
      <w:r w:rsidRPr="00B649B0">
        <w:rPr>
          <w:rFonts w:ascii="Calibri" w:hAnsi="Calibri" w:cs="Calibri"/>
          <w:sz w:val="22"/>
          <w:szCs w:val="22"/>
        </w:rPr>
        <w:t>the ability to publicly report on the outcomes of systemic enquiries and group, policy and programme reviews, or audits, including through the tabling of an Annual Report to Parliament;</w:t>
      </w:r>
    </w:p>
    <w:p w14:paraId="46CEDFEA" w14:textId="77777777" w:rsidR="00374CAF" w:rsidRPr="00B649B0" w:rsidRDefault="00374CAF" w:rsidP="00B649B0">
      <w:pPr>
        <w:pStyle w:val="ListParagraph"/>
        <w:numPr>
          <w:ilvl w:val="0"/>
          <w:numId w:val="22"/>
        </w:numPr>
        <w:ind w:left="1491" w:hanging="357"/>
        <w:jc w:val="left"/>
        <w:rPr>
          <w:rFonts w:ascii="Calibri" w:hAnsi="Calibri" w:cs="Calibri"/>
          <w:sz w:val="22"/>
          <w:szCs w:val="22"/>
        </w:rPr>
      </w:pPr>
      <w:r w:rsidRPr="00B649B0">
        <w:rPr>
          <w:rFonts w:ascii="Calibri" w:hAnsi="Calibri" w:cs="Calibri"/>
          <w:sz w:val="22"/>
          <w:szCs w:val="22"/>
        </w:rPr>
        <w:t>the ability to develop and publish policy recommendations, guidelines, and standards to promote service quality improvement;</w:t>
      </w:r>
    </w:p>
    <w:p w14:paraId="0970E29C" w14:textId="77777777" w:rsidR="00374CAF" w:rsidRPr="00B649B0" w:rsidRDefault="00374CAF" w:rsidP="00B649B0">
      <w:pPr>
        <w:pStyle w:val="ListParagraph"/>
        <w:numPr>
          <w:ilvl w:val="0"/>
          <w:numId w:val="22"/>
        </w:numPr>
        <w:ind w:left="1491" w:hanging="357"/>
        <w:jc w:val="left"/>
        <w:rPr>
          <w:rFonts w:ascii="Calibri" w:hAnsi="Calibri" w:cs="Calibri"/>
          <w:sz w:val="22"/>
          <w:szCs w:val="22"/>
        </w:rPr>
      </w:pPr>
      <w:r w:rsidRPr="00B649B0">
        <w:rPr>
          <w:rFonts w:ascii="Calibri" w:hAnsi="Calibri" w:cs="Calibri"/>
          <w:sz w:val="22"/>
          <w:szCs w:val="22"/>
        </w:rPr>
        <w:t>the ability to collect, develop and publish information, and conduct professional and public educational programs;</w:t>
      </w:r>
    </w:p>
    <w:p w14:paraId="4AB242E7" w14:textId="77777777" w:rsidR="00374CAF" w:rsidRPr="00B649B0" w:rsidRDefault="00374CAF" w:rsidP="00B649B0">
      <w:pPr>
        <w:pStyle w:val="ListParagraph"/>
        <w:numPr>
          <w:ilvl w:val="0"/>
          <w:numId w:val="22"/>
        </w:numPr>
        <w:spacing w:after="0"/>
        <w:ind w:left="1491" w:hanging="357"/>
        <w:jc w:val="left"/>
        <w:rPr>
          <w:rFonts w:ascii="Calibri" w:hAnsi="Calibri" w:cs="Calibri"/>
          <w:sz w:val="22"/>
          <w:szCs w:val="22"/>
        </w:rPr>
      </w:pPr>
      <w:r w:rsidRPr="00B649B0">
        <w:rPr>
          <w:rFonts w:ascii="Calibri" w:hAnsi="Calibri" w:cs="Calibri"/>
          <w:sz w:val="22"/>
          <w:szCs w:val="22"/>
        </w:rPr>
        <w:t xml:space="preserve">the power to enable enforcement of its recommendations, including for redress and reparation for harms perpetrated. </w:t>
      </w:r>
    </w:p>
    <w:p w14:paraId="33BD75A8" w14:textId="77777777" w:rsidR="00374CAF" w:rsidRPr="00B649B0" w:rsidRDefault="00374CAF" w:rsidP="00B649B0">
      <w:pPr>
        <w:spacing w:line="276" w:lineRule="auto"/>
        <w:rPr>
          <w:rFonts w:ascii="Calibri" w:hAnsi="Calibri" w:cs="Calibri"/>
          <w:sz w:val="22"/>
          <w:szCs w:val="22"/>
        </w:rPr>
      </w:pPr>
    </w:p>
    <w:p w14:paraId="4ADF4D4F" w14:textId="6A07E140" w:rsidR="007D770A" w:rsidRPr="00B649B0" w:rsidRDefault="00B649B0" w:rsidP="00B649B0">
      <w:pPr>
        <w:spacing w:line="276" w:lineRule="auto"/>
        <w:ind w:left="720" w:hanging="720"/>
        <w:rPr>
          <w:rFonts w:ascii="Calibri" w:hAnsi="Calibri" w:cs="Calibri"/>
          <w:sz w:val="22"/>
          <w:szCs w:val="22"/>
        </w:rPr>
      </w:pPr>
      <w:r w:rsidRPr="00B649B0">
        <w:rPr>
          <w:rFonts w:ascii="Calibri" w:hAnsi="Calibri" w:cs="Calibri"/>
          <w:color w:val="000000" w:themeColor="text1"/>
          <w:sz w:val="22"/>
          <w:szCs w:val="22"/>
          <w:lang w:bidi="en-US"/>
        </w:rPr>
        <w:t>6.58</w:t>
      </w:r>
      <w:r w:rsidRPr="00B649B0">
        <w:rPr>
          <w:rFonts w:ascii="Calibri" w:hAnsi="Calibri" w:cs="Calibri"/>
          <w:color w:val="000000" w:themeColor="text1"/>
          <w:sz w:val="22"/>
          <w:szCs w:val="22"/>
          <w:lang w:bidi="en-US"/>
        </w:rPr>
        <w:tab/>
      </w:r>
      <w:r w:rsidR="007D770A" w:rsidRPr="00B649B0">
        <w:rPr>
          <w:rFonts w:ascii="Calibri" w:hAnsi="Calibri" w:cs="Calibri"/>
          <w:sz w:val="22"/>
          <w:szCs w:val="22"/>
        </w:rPr>
        <w:t xml:space="preserve">Furthermore, WWDA </w:t>
      </w:r>
      <w:r w:rsidR="00AB7D12" w:rsidRPr="00B649B0">
        <w:rPr>
          <w:rFonts w:ascii="Calibri" w:hAnsi="Calibri" w:cs="Calibri"/>
          <w:sz w:val="22"/>
          <w:szCs w:val="22"/>
        </w:rPr>
        <w:t>reiterates past recommendation</w:t>
      </w:r>
      <w:r w:rsidR="001F3583" w:rsidRPr="00B649B0">
        <w:rPr>
          <w:rFonts w:ascii="Calibri" w:hAnsi="Calibri" w:cs="Calibri"/>
          <w:sz w:val="22"/>
          <w:szCs w:val="22"/>
        </w:rPr>
        <w:t>s</w:t>
      </w:r>
      <w:r w:rsidR="00AB7D12" w:rsidRPr="00B649B0">
        <w:rPr>
          <w:rFonts w:ascii="Calibri" w:hAnsi="Calibri" w:cs="Calibri"/>
          <w:sz w:val="22"/>
          <w:szCs w:val="22"/>
        </w:rPr>
        <w:t xml:space="preserve"> we have made to the Royal Commission regarding the need to end segregation of people with disability as a critical requirement in preventing violence, abuse, exploitation and neglect. </w:t>
      </w:r>
      <w:r w:rsidR="00BD21AC" w:rsidRPr="00B649B0">
        <w:rPr>
          <w:rFonts w:ascii="Calibri" w:hAnsi="Calibri" w:cs="Calibri"/>
          <w:sz w:val="22"/>
          <w:szCs w:val="22"/>
        </w:rPr>
        <w:t xml:space="preserve">WWDA also draws the Royal Commission’s attention to the recent Position Statement to the Royal Commission, </w:t>
      </w:r>
      <w:r w:rsidR="001F3583" w:rsidRPr="00B649B0">
        <w:rPr>
          <w:rFonts w:ascii="Calibri" w:hAnsi="Calibri" w:cs="Calibri"/>
          <w:sz w:val="22"/>
          <w:szCs w:val="22"/>
        </w:rPr>
        <w:t xml:space="preserve">developed by DPOs and DROs, </w:t>
      </w:r>
      <w:r w:rsidR="00BD21AC" w:rsidRPr="00B649B0">
        <w:rPr>
          <w:rFonts w:ascii="Calibri" w:hAnsi="Calibri" w:cs="Calibri"/>
          <w:sz w:val="22"/>
          <w:szCs w:val="22"/>
        </w:rPr>
        <w:t xml:space="preserve">entitled </w:t>
      </w:r>
      <w:r w:rsidR="001F3583" w:rsidRPr="007F2BBD">
        <w:rPr>
          <w:rFonts w:ascii="Calibri" w:hAnsi="Calibri" w:cs="Calibri"/>
          <w:i/>
          <w:iCs/>
          <w:sz w:val="22"/>
          <w:szCs w:val="22"/>
        </w:rPr>
        <w:t>Segregation of People with Disability is Discrimination and Must End</w:t>
      </w:r>
      <w:r w:rsidR="001F3583" w:rsidRPr="00B649B0">
        <w:rPr>
          <w:rFonts w:ascii="Calibri" w:hAnsi="Calibri" w:cs="Calibri"/>
          <w:sz w:val="22"/>
          <w:szCs w:val="22"/>
        </w:rPr>
        <w:t xml:space="preserve"> (September 2020).</w:t>
      </w:r>
      <w:r w:rsidR="00BD21AC" w:rsidRPr="00B649B0">
        <w:rPr>
          <w:rFonts w:ascii="Calibri" w:hAnsi="Calibri" w:cs="Calibri"/>
          <w:sz w:val="22"/>
          <w:szCs w:val="22"/>
        </w:rPr>
        <w:t xml:space="preserve"> </w:t>
      </w:r>
      <w:r w:rsidR="00E82ECC" w:rsidRPr="00B649B0">
        <w:rPr>
          <w:rFonts w:ascii="Calibri" w:hAnsi="Calibri" w:cs="Calibri"/>
          <w:sz w:val="22"/>
          <w:szCs w:val="22"/>
        </w:rPr>
        <w:t>This Position Statement includes six urgent actions to end segregation of people with disability in Australia.</w:t>
      </w:r>
      <w:r w:rsidR="00BD21AC" w:rsidRPr="00B649B0">
        <w:rPr>
          <w:rFonts w:ascii="Calibri" w:hAnsi="Calibri" w:cs="Calibri"/>
          <w:sz w:val="22"/>
          <w:szCs w:val="22"/>
        </w:rPr>
        <w:t xml:space="preserve"> </w:t>
      </w:r>
      <w:r w:rsidR="007D770A" w:rsidRPr="00B649B0">
        <w:rPr>
          <w:rFonts w:ascii="Calibri" w:hAnsi="Calibri" w:cs="Calibri"/>
          <w:sz w:val="22"/>
          <w:szCs w:val="22"/>
        </w:rPr>
        <w:t xml:space="preserve">  </w:t>
      </w:r>
    </w:p>
    <w:p w14:paraId="008CF333" w14:textId="664B05BB" w:rsidR="0062027B" w:rsidRPr="00B649B0" w:rsidRDefault="0062027B" w:rsidP="00B649B0">
      <w:pPr>
        <w:pStyle w:val="ListParagraph"/>
        <w:spacing w:after="0"/>
        <w:ind w:left="0"/>
        <w:jc w:val="left"/>
        <w:rPr>
          <w:rFonts w:ascii="Calibri" w:hAnsi="Calibri" w:cs="Calibri"/>
          <w:sz w:val="22"/>
          <w:szCs w:val="22"/>
        </w:rPr>
      </w:pPr>
    </w:p>
    <w:p w14:paraId="6727B27E" w14:textId="78F78AA0" w:rsidR="00BD21AC" w:rsidRPr="00B649B0" w:rsidRDefault="00BD21AC" w:rsidP="00B649B0">
      <w:pPr>
        <w:pStyle w:val="ListParagraph"/>
        <w:spacing w:after="0"/>
        <w:ind w:left="0"/>
        <w:jc w:val="left"/>
        <w:rPr>
          <w:rFonts w:ascii="Calibri" w:hAnsi="Calibri" w:cs="Calibri"/>
          <w:sz w:val="22"/>
          <w:szCs w:val="22"/>
        </w:rPr>
      </w:pPr>
    </w:p>
    <w:p w14:paraId="252F6A72" w14:textId="7E75F728" w:rsidR="00AA243E" w:rsidRDefault="00AA243E">
      <w:pPr>
        <w:rPr>
          <w:rFonts w:ascii="Calibri" w:hAnsi="Calibri" w:cs="Calibri"/>
          <w:color w:val="000000" w:themeColor="text1"/>
          <w:sz w:val="20"/>
          <w:szCs w:val="20"/>
          <w:highlight w:val="yellow"/>
        </w:rPr>
      </w:pPr>
      <w:r>
        <w:rPr>
          <w:rFonts w:ascii="Calibri" w:hAnsi="Calibri" w:cs="Calibri"/>
          <w:color w:val="000000" w:themeColor="text1"/>
          <w:sz w:val="20"/>
          <w:szCs w:val="20"/>
          <w:highlight w:val="yellow"/>
        </w:rPr>
        <w:br w:type="page"/>
      </w:r>
    </w:p>
    <w:p w14:paraId="4F940EE8" w14:textId="4CA10AC2" w:rsidR="00DF0596" w:rsidRPr="00E50A68" w:rsidRDefault="00DF0596" w:rsidP="00DF0596">
      <w:pPr>
        <w:pStyle w:val="Heading2"/>
        <w:spacing w:before="0" w:after="0" w:line="240" w:lineRule="auto"/>
        <w:rPr>
          <w:rFonts w:ascii="Calibri" w:hAnsi="Calibri" w:cs="Calibri"/>
          <w:b/>
          <w:bCs/>
          <w:color w:val="AC1F79"/>
          <w:sz w:val="20"/>
          <w:szCs w:val="20"/>
        </w:rPr>
      </w:pPr>
      <w:r>
        <w:rPr>
          <w:rFonts w:ascii="Calibri" w:hAnsi="Calibri" w:cs="Calibri"/>
          <w:b/>
          <w:bCs/>
          <w:color w:val="AC1F79"/>
        </w:rPr>
        <w:lastRenderedPageBreak/>
        <w:t>7</w:t>
      </w:r>
      <w:r w:rsidRPr="00E50A68">
        <w:rPr>
          <w:rFonts w:ascii="Calibri" w:hAnsi="Calibri" w:cs="Calibri"/>
          <w:b/>
          <w:bCs/>
          <w:color w:val="AC1F79"/>
        </w:rPr>
        <w:t>.</w:t>
      </w:r>
      <w:r w:rsidRPr="00E50A68">
        <w:rPr>
          <w:rFonts w:ascii="Calibri" w:hAnsi="Calibri" w:cs="Calibri"/>
          <w:b/>
          <w:bCs/>
          <w:color w:val="AC1F79"/>
        </w:rPr>
        <w:tab/>
      </w:r>
      <w:r>
        <w:rPr>
          <w:rFonts w:ascii="Calibri" w:hAnsi="Calibri" w:cs="Calibri"/>
          <w:b/>
          <w:bCs/>
          <w:color w:val="AC1F79"/>
        </w:rPr>
        <w:t>ENDNOTES</w:t>
      </w:r>
    </w:p>
    <w:p w14:paraId="40EEE268" w14:textId="77777777" w:rsidR="0062027B" w:rsidRPr="00AA243E" w:rsidRDefault="0062027B" w:rsidP="0083599D">
      <w:pPr>
        <w:pStyle w:val="ListParagraph"/>
        <w:spacing w:after="0" w:line="240" w:lineRule="auto"/>
        <w:ind w:left="0"/>
        <w:jc w:val="left"/>
        <w:rPr>
          <w:rFonts w:ascii="Calibri" w:hAnsi="Calibri" w:cs="Calibri"/>
          <w:highlight w:val="yellow"/>
        </w:rPr>
      </w:pPr>
    </w:p>
    <w:sectPr w:rsidR="0062027B" w:rsidRPr="00AA243E" w:rsidSect="005A100A">
      <w:footerReference w:type="even" r:id="rId21"/>
      <w:footerReference w:type="default" r:id="rId22"/>
      <w:endnotePr>
        <w:numFmt w:val="decimal"/>
      </w:endnotePr>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DDF0C" w14:textId="77777777" w:rsidR="00EE1792" w:rsidRDefault="00EE1792" w:rsidP="00D432D9">
      <w:r>
        <w:separator/>
      </w:r>
    </w:p>
  </w:endnote>
  <w:endnote w:type="continuationSeparator" w:id="0">
    <w:p w14:paraId="69C6F30D" w14:textId="77777777" w:rsidR="00EE1792" w:rsidRDefault="00EE1792" w:rsidP="00D432D9">
      <w:r>
        <w:continuationSeparator/>
      </w:r>
    </w:p>
  </w:endnote>
  <w:endnote w:id="1">
    <w:p w14:paraId="3851AEB6" w14:textId="77777777" w:rsidR="00CE2262" w:rsidRPr="00CE6210" w:rsidRDefault="00CE2262" w:rsidP="00645EE5">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Committee on the Rights of Persons with Disabilities, , </w:t>
      </w:r>
      <w:hyperlink r:id="rId1" w:history="1">
        <w:r w:rsidRPr="00CE6210">
          <w:rPr>
            <w:rStyle w:val="Hyperlink"/>
            <w:rFonts w:ascii="Calibri" w:hAnsi="Calibri" w:cs="Calibri"/>
            <w:sz w:val="18"/>
            <w:szCs w:val="18"/>
          </w:rPr>
          <w:t>General comment No. 7 (2018) on the participation of persons with disabilities</w:t>
        </w:r>
      </w:hyperlink>
      <w:r w:rsidRPr="00CE6210">
        <w:rPr>
          <w:rFonts w:ascii="Calibri" w:hAnsi="Calibri" w:cs="Calibri"/>
          <w:sz w:val="18"/>
          <w:szCs w:val="18"/>
        </w:rPr>
        <w:t>, including children with disabilities, through their representative organizations, in the implementation and monitoring of the Convention, UN Doc No. CRPD/C/GC/7.</w:t>
      </w:r>
    </w:p>
    <w:p w14:paraId="30A847DF" w14:textId="77777777" w:rsidR="00CE2262" w:rsidRPr="00CE6210" w:rsidRDefault="00CE2262" w:rsidP="00645EE5">
      <w:pPr>
        <w:pStyle w:val="EndnoteText"/>
        <w:rPr>
          <w:rFonts w:ascii="Calibri" w:hAnsi="Calibri" w:cs="Calibri"/>
          <w:sz w:val="18"/>
          <w:szCs w:val="18"/>
          <w:lang w:val="en-AU"/>
        </w:rPr>
      </w:pPr>
    </w:p>
  </w:endnote>
  <w:endnote w:id="2">
    <w:p w14:paraId="4C71B676" w14:textId="77777777" w:rsidR="00CE2262" w:rsidRPr="00CE6210" w:rsidRDefault="00CE2262" w:rsidP="00645EE5">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hyperlink r:id="rId2" w:history="1">
        <w:r w:rsidRPr="00CE6210">
          <w:rPr>
            <w:rStyle w:val="Hyperlink"/>
            <w:rFonts w:ascii="Calibri" w:hAnsi="Calibri" w:cs="Calibri"/>
            <w:sz w:val="18"/>
            <w:szCs w:val="18"/>
            <w:lang w:val="en-AU"/>
          </w:rPr>
          <w:t>Royal Commission into Violence, Abuse, Neglect and Exploitation of People with Disability</w:t>
        </w:r>
      </w:hyperlink>
      <w:r w:rsidRPr="00CE6210">
        <w:rPr>
          <w:rFonts w:ascii="Calibri" w:hAnsi="Calibri" w:cs="Calibri"/>
          <w:sz w:val="18"/>
          <w:szCs w:val="18"/>
          <w:lang w:val="en-AU"/>
        </w:rPr>
        <w:t>.</w:t>
      </w:r>
    </w:p>
    <w:p w14:paraId="4171A030" w14:textId="77777777" w:rsidR="00CE2262" w:rsidRPr="00CE6210" w:rsidRDefault="00CE2262" w:rsidP="00645EE5">
      <w:pPr>
        <w:pStyle w:val="EndnoteText"/>
        <w:rPr>
          <w:rFonts w:ascii="Calibri" w:hAnsi="Calibri" w:cs="Calibri"/>
          <w:sz w:val="18"/>
          <w:szCs w:val="18"/>
          <w:lang w:val="en-AU"/>
        </w:rPr>
      </w:pPr>
    </w:p>
  </w:endnote>
  <w:endnote w:id="3">
    <w:p w14:paraId="3F1B2AAD" w14:textId="594B17C3" w:rsidR="00CE2262" w:rsidRPr="00CE6210" w:rsidRDefault="00CE2262" w:rsidP="00645EE5">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See for e.g. Disabled People’s Organisations Australia (DPO Australia) </w:t>
      </w:r>
      <w:hyperlink r:id="rId3" w:history="1">
        <w:r w:rsidRPr="00CE6210">
          <w:rPr>
            <w:rStyle w:val="Hyperlink"/>
            <w:rFonts w:ascii="Calibri" w:hAnsi="Calibri" w:cs="Calibri"/>
            <w:sz w:val="18"/>
            <w:szCs w:val="18"/>
          </w:rPr>
          <w:t>‘Ending Violence’</w:t>
        </w:r>
      </w:hyperlink>
      <w:r w:rsidRPr="00CE6210">
        <w:rPr>
          <w:rFonts w:ascii="Calibri" w:hAnsi="Calibri" w:cs="Calibri"/>
          <w:sz w:val="18"/>
          <w:szCs w:val="18"/>
        </w:rPr>
        <w:t xml:space="preserve">. See also: </w:t>
      </w:r>
      <w:r w:rsidRPr="00CE6210">
        <w:rPr>
          <w:rFonts w:ascii="Calibri" w:hAnsi="Calibri" w:cs="Calibri"/>
          <w:color w:val="000000" w:themeColor="text1"/>
          <w:sz w:val="18"/>
          <w:szCs w:val="18"/>
          <w:lang w:val="en-AU"/>
        </w:rPr>
        <w:t xml:space="preserve">Disabled People’s Organisations Australia (2017) </w:t>
      </w:r>
      <w:hyperlink r:id="rId4" w:history="1">
        <w:r w:rsidRPr="00CE6210">
          <w:rPr>
            <w:rStyle w:val="Hyperlink"/>
            <w:rFonts w:ascii="Calibri" w:hAnsi="Calibri" w:cs="Calibri"/>
            <w:bCs/>
            <w:sz w:val="18"/>
            <w:szCs w:val="18"/>
          </w:rPr>
          <w:t>Civil Society Statement to the Australian Government Calling for a Royal Commission into Violence, Abuse and Neglect of People with Disability</w:t>
        </w:r>
      </w:hyperlink>
      <w:r w:rsidRPr="00CE6210">
        <w:rPr>
          <w:rFonts w:ascii="Calibri" w:hAnsi="Calibri" w:cs="Calibri"/>
          <w:bCs/>
          <w:color w:val="000000" w:themeColor="text1"/>
          <w:sz w:val="18"/>
          <w:szCs w:val="18"/>
        </w:rPr>
        <w:t>. Sydney: DPO Australia.</w:t>
      </w:r>
      <w:r w:rsidRPr="00CE6210">
        <w:rPr>
          <w:rStyle w:val="Hyperlink"/>
          <w:rFonts w:ascii="Calibri" w:hAnsi="Calibri" w:cs="Calibri"/>
          <w:bCs/>
          <w:color w:val="000000" w:themeColor="text1"/>
          <w:sz w:val="18"/>
          <w:szCs w:val="18"/>
        </w:rPr>
        <w:t xml:space="preserve"> </w:t>
      </w:r>
      <w:r w:rsidRPr="00CE6210">
        <w:rPr>
          <w:rFonts w:ascii="Calibri" w:hAnsi="Calibri" w:cs="Calibri"/>
          <w:sz w:val="18"/>
          <w:szCs w:val="18"/>
        </w:rPr>
        <w:t xml:space="preserve"> </w:t>
      </w:r>
    </w:p>
    <w:p w14:paraId="10411581" w14:textId="77777777" w:rsidR="00CE2262" w:rsidRPr="00CE6210" w:rsidRDefault="00CE2262" w:rsidP="00645EE5">
      <w:pPr>
        <w:pStyle w:val="EndnoteText"/>
        <w:rPr>
          <w:rFonts w:ascii="Calibri" w:hAnsi="Calibri" w:cs="Calibri"/>
          <w:sz w:val="18"/>
          <w:szCs w:val="18"/>
          <w:lang w:val="en-AU"/>
        </w:rPr>
      </w:pPr>
    </w:p>
  </w:endnote>
  <w:endnote w:id="4">
    <w:p w14:paraId="2BE2A37F" w14:textId="77777777" w:rsidR="00CE2262" w:rsidRPr="00CE6210" w:rsidRDefault="00CE2262" w:rsidP="00645EE5">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Senate Community Affairs References Committee (Feb 2015) </w:t>
      </w:r>
      <w:hyperlink r:id="rId5" w:history="1">
        <w:r w:rsidRPr="00CE6210">
          <w:rPr>
            <w:rStyle w:val="Hyperlink"/>
            <w:rFonts w:ascii="Calibri" w:hAnsi="Calibri" w:cs="Calibri"/>
            <w:sz w:val="18"/>
            <w:szCs w:val="18"/>
          </w:rPr>
          <w:t>Violence, abuse and neglect against people with disability in institutional and residential settings</w:t>
        </w:r>
      </w:hyperlink>
      <w:r w:rsidRPr="00CE6210">
        <w:rPr>
          <w:rFonts w:ascii="Calibri" w:hAnsi="Calibri" w:cs="Calibri"/>
          <w:sz w:val="18"/>
          <w:szCs w:val="18"/>
        </w:rPr>
        <w:t xml:space="preserve">, including the gender and age related dimensions, and the particular situation of Aboriginal and Torres Strait Islander people with disability, and culturally and linguistically diverse people with disability.   </w:t>
      </w:r>
    </w:p>
    <w:p w14:paraId="30A70A5E" w14:textId="77777777" w:rsidR="00CE2262" w:rsidRPr="00CE6210" w:rsidRDefault="00CE2262" w:rsidP="00645EE5">
      <w:pPr>
        <w:pStyle w:val="EndnoteText"/>
        <w:rPr>
          <w:rFonts w:ascii="Calibri" w:hAnsi="Calibri" w:cs="Calibri"/>
          <w:sz w:val="18"/>
          <w:szCs w:val="18"/>
          <w:lang w:val="en-AU"/>
        </w:rPr>
      </w:pPr>
    </w:p>
  </w:endnote>
  <w:endnote w:id="5">
    <w:p w14:paraId="134579B7" w14:textId="77777777" w:rsidR="00CE2262" w:rsidRPr="00CE6210" w:rsidRDefault="00CE2262" w:rsidP="00645EE5">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Senate Community Affairs References Committee (Nov 2015) </w:t>
      </w:r>
      <w:hyperlink r:id="rId6" w:history="1">
        <w:r w:rsidRPr="00CE6210">
          <w:rPr>
            <w:rStyle w:val="Hyperlink"/>
            <w:rFonts w:ascii="Calibri" w:hAnsi="Calibri" w:cs="Calibri"/>
            <w:sz w:val="18"/>
            <w:szCs w:val="18"/>
          </w:rPr>
          <w:t>Final Report: Violence, abuse and neglect against people with disability in institutional and residential settings</w:t>
        </w:r>
      </w:hyperlink>
      <w:r w:rsidRPr="00CE6210">
        <w:rPr>
          <w:rFonts w:ascii="Calibri" w:hAnsi="Calibri" w:cs="Calibri"/>
          <w:sz w:val="18"/>
          <w:szCs w:val="18"/>
        </w:rPr>
        <w:t>, including the gender and age related dimensions, and the particular situation of Aboriginal and Torres Strait Islander people with disability, and culturally and linguistically diverse people with disability.</w:t>
      </w:r>
    </w:p>
    <w:p w14:paraId="6B5B127B" w14:textId="77777777" w:rsidR="00CE2262" w:rsidRPr="00CE6210" w:rsidRDefault="00CE2262" w:rsidP="00645EE5">
      <w:pPr>
        <w:pStyle w:val="EndnoteText"/>
        <w:rPr>
          <w:rFonts w:ascii="Calibri" w:hAnsi="Calibri" w:cs="Calibri"/>
          <w:sz w:val="18"/>
          <w:szCs w:val="18"/>
          <w:lang w:val="en-AU"/>
        </w:rPr>
      </w:pPr>
    </w:p>
  </w:endnote>
  <w:endnote w:id="6">
    <w:p w14:paraId="1FE0F0F2" w14:textId="77777777" w:rsidR="00CE2262" w:rsidRPr="00CE6210" w:rsidRDefault="00CE2262" w:rsidP="00645EE5">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Royal Commission into Violence, Abuse, Neglect and Exploitation of People with Disability, </w:t>
      </w:r>
      <w:hyperlink r:id="rId7" w:history="1">
        <w:r w:rsidRPr="00CE6210">
          <w:rPr>
            <w:rStyle w:val="Hyperlink"/>
            <w:rFonts w:ascii="Calibri" w:hAnsi="Calibri" w:cs="Calibri"/>
            <w:sz w:val="18"/>
            <w:szCs w:val="18"/>
            <w:lang w:val="en-AU"/>
          </w:rPr>
          <w:t>Terms of Reference</w:t>
        </w:r>
      </w:hyperlink>
      <w:r w:rsidRPr="00CE6210">
        <w:rPr>
          <w:rFonts w:ascii="Calibri" w:hAnsi="Calibri" w:cs="Calibri"/>
          <w:sz w:val="18"/>
          <w:szCs w:val="18"/>
          <w:lang w:val="en-AU"/>
        </w:rPr>
        <w:t xml:space="preserve">. </w:t>
      </w:r>
    </w:p>
    <w:p w14:paraId="13883BEC" w14:textId="77777777" w:rsidR="00CE2262" w:rsidRPr="00CE6210" w:rsidRDefault="00CE2262" w:rsidP="00645EE5">
      <w:pPr>
        <w:pStyle w:val="EndnoteText"/>
        <w:rPr>
          <w:rFonts w:ascii="Calibri" w:hAnsi="Calibri" w:cs="Calibri"/>
          <w:sz w:val="18"/>
          <w:szCs w:val="18"/>
          <w:lang w:val="en-AU"/>
        </w:rPr>
      </w:pPr>
    </w:p>
  </w:endnote>
  <w:endnote w:id="7">
    <w:p w14:paraId="6C6F9590" w14:textId="77777777" w:rsidR="00CE2262" w:rsidRPr="00CE6210" w:rsidRDefault="00CE2262" w:rsidP="00645EE5">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Royal Commission into Violence, Abuse, Neglect and Exploitation of People with Disability, </w:t>
      </w:r>
      <w:hyperlink r:id="rId8" w:history="1">
        <w:r w:rsidRPr="00CE6210">
          <w:rPr>
            <w:rStyle w:val="Hyperlink"/>
            <w:rFonts w:ascii="Calibri" w:hAnsi="Calibri" w:cs="Calibri"/>
            <w:sz w:val="18"/>
            <w:szCs w:val="18"/>
            <w:lang w:val="en-AU"/>
          </w:rPr>
          <w:t>Terms of Reference</w:t>
        </w:r>
      </w:hyperlink>
      <w:r w:rsidRPr="00CE6210">
        <w:rPr>
          <w:rFonts w:ascii="Calibri" w:hAnsi="Calibri" w:cs="Calibri"/>
          <w:sz w:val="18"/>
          <w:szCs w:val="18"/>
        </w:rPr>
        <w:t>, paragraph (e).</w:t>
      </w:r>
    </w:p>
    <w:p w14:paraId="0FC9A46F" w14:textId="77777777" w:rsidR="00CE2262" w:rsidRPr="00CE6210" w:rsidRDefault="00CE2262" w:rsidP="00645EE5">
      <w:pPr>
        <w:pStyle w:val="EndnoteText"/>
        <w:rPr>
          <w:rFonts w:ascii="Calibri" w:hAnsi="Calibri" w:cs="Calibri"/>
          <w:sz w:val="18"/>
          <w:szCs w:val="18"/>
          <w:lang w:val="en-AU"/>
        </w:rPr>
      </w:pPr>
    </w:p>
  </w:endnote>
  <w:endnote w:id="8">
    <w:p w14:paraId="45B5F830" w14:textId="77777777" w:rsidR="00CE2262" w:rsidRPr="00CE6210" w:rsidRDefault="00CE2262" w:rsidP="00645EE5">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Royal Commission into Violence, Abuse, Neglect and Exploitation of People with Disability, </w:t>
      </w:r>
      <w:hyperlink r:id="rId9" w:history="1">
        <w:r w:rsidRPr="00CE6210">
          <w:rPr>
            <w:rStyle w:val="Hyperlink"/>
            <w:rFonts w:ascii="Calibri" w:hAnsi="Calibri" w:cs="Calibri"/>
            <w:sz w:val="18"/>
            <w:szCs w:val="18"/>
            <w:lang w:val="en-AU"/>
          </w:rPr>
          <w:t>Terms of Reference</w:t>
        </w:r>
      </w:hyperlink>
      <w:r w:rsidRPr="00CE6210">
        <w:rPr>
          <w:rFonts w:ascii="Calibri" w:hAnsi="Calibri" w:cs="Calibri"/>
          <w:sz w:val="18"/>
          <w:szCs w:val="18"/>
        </w:rPr>
        <w:t>, paragraph (g).</w:t>
      </w:r>
    </w:p>
    <w:p w14:paraId="70FF1650" w14:textId="77777777" w:rsidR="00CE2262" w:rsidRPr="00CE6210" w:rsidRDefault="00CE2262" w:rsidP="00645EE5">
      <w:pPr>
        <w:pStyle w:val="EndnoteText"/>
        <w:rPr>
          <w:rFonts w:ascii="Calibri" w:hAnsi="Calibri" w:cs="Calibri"/>
          <w:sz w:val="18"/>
          <w:szCs w:val="18"/>
          <w:lang w:val="en-AU"/>
        </w:rPr>
      </w:pPr>
    </w:p>
  </w:endnote>
  <w:endnote w:id="9">
    <w:p w14:paraId="0507E2D8" w14:textId="77777777" w:rsidR="00CE2262" w:rsidRPr="00CE6210" w:rsidRDefault="00CE2262" w:rsidP="00645EE5">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Committee on the Rights of Persons with Disabilities (2019) </w:t>
      </w:r>
      <w:hyperlink r:id="rId10" w:history="1">
        <w:r w:rsidRPr="00CE6210">
          <w:rPr>
            <w:rStyle w:val="Hyperlink"/>
            <w:rFonts w:ascii="Calibri" w:hAnsi="Calibri" w:cs="Calibri"/>
            <w:sz w:val="18"/>
            <w:szCs w:val="18"/>
          </w:rPr>
          <w:t>Concluding observations on the combined second and third periodic reports of Australia</w:t>
        </w:r>
      </w:hyperlink>
      <w:r w:rsidRPr="00CE6210">
        <w:rPr>
          <w:rFonts w:ascii="Calibri" w:hAnsi="Calibri" w:cs="Calibri"/>
          <w:sz w:val="18"/>
          <w:szCs w:val="18"/>
        </w:rPr>
        <w:t>, adopted by the Committee at its 511</w:t>
      </w:r>
      <w:r w:rsidRPr="00CE6210">
        <w:rPr>
          <w:rFonts w:ascii="Calibri" w:hAnsi="Calibri" w:cs="Calibri"/>
          <w:sz w:val="18"/>
          <w:szCs w:val="18"/>
          <w:vertAlign w:val="superscript"/>
        </w:rPr>
        <w:t>th</w:t>
      </w:r>
      <w:r w:rsidRPr="00CE6210">
        <w:rPr>
          <w:rFonts w:ascii="Calibri" w:hAnsi="Calibri" w:cs="Calibri"/>
          <w:sz w:val="18"/>
          <w:szCs w:val="18"/>
        </w:rPr>
        <w:t xml:space="preserve"> meeting (20 September 2019) of the 22</w:t>
      </w:r>
      <w:r w:rsidRPr="00CE6210">
        <w:rPr>
          <w:rFonts w:ascii="Calibri" w:hAnsi="Calibri" w:cs="Calibri"/>
          <w:sz w:val="18"/>
          <w:szCs w:val="18"/>
          <w:vertAlign w:val="superscript"/>
        </w:rPr>
        <w:t>nd</w:t>
      </w:r>
      <w:r w:rsidRPr="00CE6210">
        <w:rPr>
          <w:rFonts w:ascii="Calibri" w:hAnsi="Calibri" w:cs="Calibri"/>
          <w:sz w:val="18"/>
          <w:szCs w:val="18"/>
        </w:rPr>
        <w:t xml:space="preserve"> session; UN Doc. CRPD/C/AUS/CO/2-3.</w:t>
      </w:r>
    </w:p>
    <w:p w14:paraId="1A961B9D" w14:textId="77777777" w:rsidR="00CE2262" w:rsidRPr="00CE6210" w:rsidRDefault="00CE2262" w:rsidP="00645EE5">
      <w:pPr>
        <w:pStyle w:val="EndnoteText"/>
        <w:rPr>
          <w:rFonts w:ascii="Calibri" w:hAnsi="Calibri" w:cs="Calibri"/>
          <w:sz w:val="18"/>
          <w:szCs w:val="18"/>
          <w:lang w:val="en-AU"/>
        </w:rPr>
      </w:pPr>
    </w:p>
  </w:endnote>
  <w:endnote w:id="10">
    <w:p w14:paraId="0BAE10C8" w14:textId="77777777" w:rsidR="00CE2262" w:rsidRPr="00CE6210" w:rsidRDefault="00CE2262" w:rsidP="00645EE5">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Royal Commission into Violence, Abuse, Neglect and Exploitation of People with Disability, </w:t>
      </w:r>
      <w:hyperlink r:id="rId11" w:history="1">
        <w:r w:rsidRPr="00CE6210">
          <w:rPr>
            <w:rStyle w:val="Hyperlink"/>
            <w:rFonts w:ascii="Calibri" w:hAnsi="Calibri" w:cs="Calibri"/>
            <w:sz w:val="18"/>
            <w:szCs w:val="18"/>
            <w:lang w:val="en-AU"/>
          </w:rPr>
          <w:t>Accessibility and Inclusion Strategy,</w:t>
        </w:r>
      </w:hyperlink>
      <w:r w:rsidRPr="00CE6210">
        <w:rPr>
          <w:rFonts w:ascii="Calibri" w:hAnsi="Calibri" w:cs="Calibri"/>
          <w:sz w:val="18"/>
          <w:szCs w:val="18"/>
          <w:lang w:val="en-AU"/>
        </w:rPr>
        <w:t xml:space="preserve"> page 5. </w:t>
      </w:r>
    </w:p>
    <w:p w14:paraId="2FC68BB8" w14:textId="77777777" w:rsidR="00CE2262" w:rsidRPr="00CE6210" w:rsidRDefault="00CE2262" w:rsidP="00645EE5">
      <w:pPr>
        <w:pStyle w:val="EndnoteText"/>
        <w:rPr>
          <w:rFonts w:ascii="Calibri" w:hAnsi="Calibri" w:cs="Calibri"/>
          <w:sz w:val="18"/>
          <w:szCs w:val="18"/>
          <w:lang w:val="en-AU"/>
        </w:rPr>
      </w:pPr>
    </w:p>
  </w:endnote>
  <w:endnote w:id="11">
    <w:p w14:paraId="6EEADB1F" w14:textId="77777777" w:rsidR="00CE2262" w:rsidRPr="00CE6210" w:rsidRDefault="00CE2262" w:rsidP="00645EE5">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Such as forced sterilisation, forced abortion, forced contraception, denial of legal capacity, forced treatment, restrictive practices, seclusion, restraint, indefinite detention, and forced and coerced marriage.</w:t>
      </w:r>
    </w:p>
    <w:p w14:paraId="42E526D4" w14:textId="77777777" w:rsidR="00CE2262" w:rsidRPr="00CE6210" w:rsidRDefault="00CE2262" w:rsidP="00645EE5">
      <w:pPr>
        <w:pStyle w:val="EndnoteText"/>
        <w:rPr>
          <w:rFonts w:ascii="Calibri" w:hAnsi="Calibri" w:cs="Calibri"/>
          <w:sz w:val="18"/>
          <w:szCs w:val="18"/>
          <w:lang w:val="en-AU"/>
        </w:rPr>
      </w:pPr>
    </w:p>
  </w:endnote>
  <w:endnote w:id="12">
    <w:p w14:paraId="3A5AF1F7" w14:textId="77777777" w:rsidR="00CE2262" w:rsidRPr="00CE6210" w:rsidRDefault="00CE2262" w:rsidP="00F9180E">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Leonard Cheshire Disability UK (April 2017) </w:t>
      </w:r>
      <w:hyperlink r:id="rId12" w:history="1">
        <w:r w:rsidRPr="00CE6210">
          <w:rPr>
            <w:rStyle w:val="Hyperlink"/>
            <w:rFonts w:ascii="Calibri" w:hAnsi="Calibri" w:cs="Calibri"/>
            <w:sz w:val="18"/>
            <w:szCs w:val="18"/>
          </w:rPr>
          <w:t>Disability and Climate Resilience A Literature Review</w:t>
        </w:r>
      </w:hyperlink>
      <w:r w:rsidRPr="00CE6210">
        <w:rPr>
          <w:rFonts w:ascii="Calibri" w:hAnsi="Calibri" w:cs="Calibri"/>
          <w:sz w:val="18"/>
          <w:szCs w:val="18"/>
        </w:rPr>
        <w:t xml:space="preserve">. </w:t>
      </w:r>
    </w:p>
    <w:p w14:paraId="4E016912" w14:textId="77777777" w:rsidR="00CE2262" w:rsidRPr="00CE6210" w:rsidRDefault="00CE2262" w:rsidP="00F9180E">
      <w:pPr>
        <w:pStyle w:val="EndnoteText"/>
        <w:rPr>
          <w:rFonts w:ascii="Calibri" w:hAnsi="Calibri" w:cs="Calibri"/>
          <w:sz w:val="18"/>
          <w:szCs w:val="18"/>
        </w:rPr>
      </w:pPr>
    </w:p>
  </w:endnote>
  <w:endnote w:id="13">
    <w:p w14:paraId="2728B74D" w14:textId="77777777" w:rsidR="00CE2262" w:rsidRPr="00CE6210" w:rsidRDefault="00CE2262" w:rsidP="00F9180E">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Stough, L. and Kang, D. (2015) The Sendai Framework for Disaster Risk Reduction and Persons with Disabilities; Int J Disaster Risk Sci (2015) 6:140–149.</w:t>
      </w:r>
    </w:p>
    <w:p w14:paraId="600CBDB1" w14:textId="77777777" w:rsidR="00CE2262" w:rsidRPr="00CE6210" w:rsidRDefault="00CE2262" w:rsidP="00F9180E">
      <w:pPr>
        <w:pStyle w:val="EndnoteText"/>
        <w:rPr>
          <w:rFonts w:ascii="Calibri" w:hAnsi="Calibri" w:cs="Calibri"/>
          <w:sz w:val="18"/>
          <w:szCs w:val="18"/>
        </w:rPr>
      </w:pPr>
    </w:p>
  </w:endnote>
  <w:endnote w:id="14">
    <w:p w14:paraId="5E68E78E" w14:textId="5DA952F6" w:rsidR="00CE2262" w:rsidRPr="00CE6210" w:rsidRDefault="00CE2262">
      <w:pPr>
        <w:pStyle w:val="EndnoteText"/>
        <w:rPr>
          <w:rFonts w:ascii="Calibri" w:hAnsi="Calibri" w:cs="Calibri"/>
          <w:sz w:val="18"/>
          <w:szCs w:val="18"/>
        </w:rPr>
      </w:pPr>
      <w:r w:rsidRPr="00CE6210">
        <w:rPr>
          <w:rStyle w:val="EndnoteReference"/>
          <w:rFonts w:ascii="Calibri" w:hAnsi="Calibri" w:cs="Calibri"/>
          <w:sz w:val="18"/>
          <w:szCs w:val="18"/>
        </w:rPr>
        <w:endnoteRef/>
      </w:r>
      <w:r w:rsidR="004F4FC7" w:rsidRPr="00CE6210">
        <w:rPr>
          <w:rFonts w:ascii="Calibri" w:hAnsi="Calibri" w:cs="Calibri"/>
          <w:sz w:val="18"/>
          <w:szCs w:val="18"/>
        </w:rPr>
        <w:t xml:space="preserve"> United Nations Office for Disaster Risk Reduction (2013) </w:t>
      </w:r>
      <w:hyperlink r:id="rId13" w:history="1">
        <w:r w:rsidR="004F4FC7" w:rsidRPr="00CE6210">
          <w:rPr>
            <w:rStyle w:val="Hyperlink"/>
            <w:rFonts w:ascii="Calibri" w:hAnsi="Calibri" w:cs="Calibri"/>
            <w:sz w:val="18"/>
            <w:szCs w:val="18"/>
          </w:rPr>
          <w:t>UN global survey explains why so many people living with disabilities die in disasters.</w:t>
        </w:r>
      </w:hyperlink>
      <w:r w:rsidR="004F4FC7" w:rsidRPr="00CE6210">
        <w:rPr>
          <w:rFonts w:ascii="Calibri" w:hAnsi="Calibri" w:cs="Calibri"/>
          <w:sz w:val="18"/>
          <w:szCs w:val="18"/>
        </w:rPr>
        <w:t xml:space="preserve">  </w:t>
      </w:r>
    </w:p>
    <w:p w14:paraId="0580D1DD" w14:textId="77777777" w:rsidR="004F4FC7" w:rsidRPr="00CE6210" w:rsidRDefault="004F4FC7">
      <w:pPr>
        <w:pStyle w:val="EndnoteText"/>
        <w:rPr>
          <w:rFonts w:ascii="Calibri" w:hAnsi="Calibri" w:cs="Calibri"/>
          <w:sz w:val="18"/>
          <w:szCs w:val="18"/>
          <w:lang w:val="en-AU"/>
        </w:rPr>
      </w:pPr>
    </w:p>
  </w:endnote>
  <w:endnote w:id="15">
    <w:p w14:paraId="43FE80E9" w14:textId="0D1A2206" w:rsidR="00CE2262" w:rsidRPr="00CE6210" w:rsidRDefault="00CE2262" w:rsidP="00594058">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UN General Assembly (2007) </w:t>
      </w:r>
      <w:hyperlink r:id="rId14" w:history="1">
        <w:r w:rsidRPr="00CE6210">
          <w:rPr>
            <w:rStyle w:val="Hyperlink"/>
            <w:rFonts w:ascii="Calibri" w:hAnsi="Calibri" w:cs="Calibri"/>
            <w:sz w:val="18"/>
            <w:szCs w:val="18"/>
            <w:lang w:val="en-AU"/>
          </w:rPr>
          <w:t>Convention on the Rights of Persons with Disabilities</w:t>
        </w:r>
      </w:hyperlink>
      <w:r w:rsidRPr="00CE6210">
        <w:rPr>
          <w:rFonts w:ascii="Calibri" w:hAnsi="Calibri" w:cs="Calibri"/>
          <w:sz w:val="18"/>
          <w:szCs w:val="18"/>
          <w:lang w:val="en-AU"/>
        </w:rPr>
        <w:t>. United Nations General Assembly. A/RES/61/106.</w:t>
      </w:r>
    </w:p>
    <w:p w14:paraId="3E97E7D1" w14:textId="77777777" w:rsidR="00F83D6C" w:rsidRPr="00CE6210" w:rsidRDefault="00F83D6C" w:rsidP="00594058">
      <w:pPr>
        <w:pStyle w:val="EndnoteText"/>
        <w:rPr>
          <w:rFonts w:ascii="Calibri" w:hAnsi="Calibri" w:cs="Calibri"/>
          <w:sz w:val="18"/>
          <w:szCs w:val="18"/>
          <w:lang w:val="en-AU"/>
        </w:rPr>
      </w:pPr>
    </w:p>
  </w:endnote>
  <w:endnote w:id="16">
    <w:p w14:paraId="15AE8F66" w14:textId="7FAFECEE"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854734" w:rsidRPr="00CE6210">
        <w:rPr>
          <w:rFonts w:ascii="Calibri" w:hAnsi="Calibri" w:cs="Calibri"/>
          <w:sz w:val="18"/>
          <w:szCs w:val="18"/>
        </w:rPr>
        <w:t xml:space="preserve">Commonwealth of Australia (2018) </w:t>
      </w:r>
      <w:hyperlink r:id="rId15" w:history="1">
        <w:r w:rsidRPr="00CE6210">
          <w:rPr>
            <w:rStyle w:val="Hyperlink"/>
            <w:rFonts w:ascii="Calibri" w:hAnsi="Calibri" w:cs="Calibri"/>
            <w:sz w:val="18"/>
            <w:szCs w:val="18"/>
            <w:lang w:val="en-AU"/>
          </w:rPr>
          <w:t>National Disaster Risk Reduction Framework</w:t>
        </w:r>
      </w:hyperlink>
      <w:r w:rsidR="00854734" w:rsidRPr="00CE6210">
        <w:rPr>
          <w:rFonts w:ascii="Calibri" w:hAnsi="Calibri" w:cs="Calibri"/>
          <w:sz w:val="18"/>
          <w:szCs w:val="18"/>
          <w:lang w:val="en-AU"/>
        </w:rPr>
        <w:t>; Department of Home Affairs, Canberra.</w:t>
      </w:r>
    </w:p>
    <w:p w14:paraId="2CE8890F" w14:textId="77777777" w:rsidR="00F83D6C" w:rsidRPr="00CE6210" w:rsidRDefault="00F83D6C">
      <w:pPr>
        <w:pStyle w:val="EndnoteText"/>
        <w:rPr>
          <w:rFonts w:ascii="Calibri" w:hAnsi="Calibri" w:cs="Calibri"/>
          <w:sz w:val="18"/>
          <w:szCs w:val="18"/>
          <w:lang w:val="en-AU"/>
        </w:rPr>
      </w:pPr>
    </w:p>
  </w:endnote>
  <w:endnote w:id="17">
    <w:p w14:paraId="646A0867" w14:textId="0B98E435" w:rsidR="00B32D2D" w:rsidRPr="00CE6210" w:rsidRDefault="00CE2262" w:rsidP="00594058">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B32D2D" w:rsidRPr="00CE6210">
        <w:rPr>
          <w:rFonts w:ascii="Calibri" w:hAnsi="Calibri" w:cs="Calibri"/>
          <w:sz w:val="18"/>
          <w:szCs w:val="18"/>
        </w:rPr>
        <w:t xml:space="preserve">Australian Government </w:t>
      </w:r>
      <w:r w:rsidR="00B32D2D" w:rsidRPr="00CE6210">
        <w:rPr>
          <w:rFonts w:ascii="Calibri" w:hAnsi="Calibri" w:cs="Calibri"/>
          <w:sz w:val="18"/>
          <w:szCs w:val="18"/>
          <w:lang w:val="en-AU"/>
        </w:rPr>
        <w:t xml:space="preserve">(2018) </w:t>
      </w:r>
      <w:hyperlink r:id="rId16" w:history="1">
        <w:r w:rsidR="00B32D2D" w:rsidRPr="00CE6210">
          <w:rPr>
            <w:rStyle w:val="Hyperlink"/>
            <w:rFonts w:ascii="Calibri" w:hAnsi="Calibri" w:cs="Calibri"/>
            <w:sz w:val="18"/>
            <w:szCs w:val="18"/>
            <w:lang w:val="en-AU"/>
          </w:rPr>
          <w:t>Australian Disaster Preparedness Framework</w:t>
        </w:r>
      </w:hyperlink>
      <w:r w:rsidR="00B32D2D" w:rsidRPr="00CE6210">
        <w:rPr>
          <w:rFonts w:ascii="Calibri" w:hAnsi="Calibri" w:cs="Calibri"/>
          <w:sz w:val="18"/>
          <w:szCs w:val="18"/>
          <w:lang w:val="en-AU"/>
        </w:rPr>
        <w:t>. Department of Home Affairs. Australian Government.</w:t>
      </w:r>
    </w:p>
    <w:p w14:paraId="03778BFE" w14:textId="77777777" w:rsidR="00B32D2D" w:rsidRPr="00CE6210" w:rsidRDefault="00B32D2D" w:rsidP="00594058">
      <w:pPr>
        <w:pStyle w:val="EndnoteText"/>
        <w:rPr>
          <w:rFonts w:ascii="Calibri" w:hAnsi="Calibri" w:cs="Calibri"/>
          <w:sz w:val="18"/>
          <w:szCs w:val="18"/>
          <w:lang w:val="en-AU"/>
        </w:rPr>
      </w:pPr>
    </w:p>
  </w:endnote>
  <w:endnote w:id="18">
    <w:p w14:paraId="1F10B25D" w14:textId="1C422E5F" w:rsidR="00CE2262" w:rsidRPr="00CE6210" w:rsidRDefault="00CE2262" w:rsidP="00594058">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Australian Government </w:t>
      </w:r>
      <w:r w:rsidRPr="00CE6210">
        <w:rPr>
          <w:rFonts w:ascii="Calibri" w:hAnsi="Calibri" w:cs="Calibri"/>
          <w:sz w:val="18"/>
          <w:szCs w:val="18"/>
          <w:lang w:val="en-AU"/>
        </w:rPr>
        <w:t xml:space="preserve">(2018) </w:t>
      </w:r>
      <w:hyperlink r:id="rId17" w:history="1">
        <w:r w:rsidRPr="00CE6210">
          <w:rPr>
            <w:rStyle w:val="Hyperlink"/>
            <w:rFonts w:ascii="Calibri" w:hAnsi="Calibri" w:cs="Calibri"/>
            <w:sz w:val="18"/>
            <w:szCs w:val="18"/>
            <w:lang w:val="en-AU"/>
          </w:rPr>
          <w:t>Australian Disaster Preparedness Framework</w:t>
        </w:r>
      </w:hyperlink>
      <w:r w:rsidRPr="00CE6210">
        <w:rPr>
          <w:rFonts w:ascii="Calibri" w:hAnsi="Calibri" w:cs="Calibri"/>
          <w:sz w:val="18"/>
          <w:szCs w:val="18"/>
          <w:lang w:val="en-AU"/>
        </w:rPr>
        <w:t xml:space="preserve">. Department of Home Affairs. Australian Government. </w:t>
      </w:r>
    </w:p>
    <w:p w14:paraId="31F9B49A" w14:textId="77777777" w:rsidR="00B32D2D" w:rsidRPr="00CE6210" w:rsidRDefault="00B32D2D" w:rsidP="00594058">
      <w:pPr>
        <w:pStyle w:val="EndnoteText"/>
        <w:rPr>
          <w:rFonts w:ascii="Calibri" w:hAnsi="Calibri" w:cs="Calibri"/>
          <w:sz w:val="18"/>
          <w:szCs w:val="18"/>
          <w:lang w:val="en-AU"/>
        </w:rPr>
      </w:pPr>
    </w:p>
  </w:endnote>
  <w:endnote w:id="19">
    <w:p w14:paraId="5D6EB575" w14:textId="5392335D"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Centre for Disaster Philanthropy (2020) </w:t>
      </w:r>
      <w:hyperlink r:id="rId18" w:history="1">
        <w:r w:rsidRPr="00CE6210">
          <w:rPr>
            <w:rStyle w:val="Hyperlink"/>
            <w:rFonts w:ascii="Calibri" w:hAnsi="Calibri" w:cs="Calibri"/>
            <w:sz w:val="18"/>
            <w:szCs w:val="18"/>
            <w:lang w:val="en-AU"/>
          </w:rPr>
          <w:t>2019-2020 Australian Bushfires</w:t>
        </w:r>
      </w:hyperlink>
      <w:r w:rsidRPr="00CE6210">
        <w:rPr>
          <w:rFonts w:ascii="Calibri" w:hAnsi="Calibri" w:cs="Calibri"/>
          <w:sz w:val="18"/>
          <w:szCs w:val="18"/>
          <w:lang w:val="en-AU"/>
        </w:rPr>
        <w:t xml:space="preserve">. </w:t>
      </w:r>
    </w:p>
    <w:p w14:paraId="2AC95233" w14:textId="77777777" w:rsidR="00B32D2D" w:rsidRPr="00CE6210" w:rsidRDefault="00B32D2D">
      <w:pPr>
        <w:pStyle w:val="EndnoteText"/>
        <w:rPr>
          <w:rFonts w:ascii="Calibri" w:hAnsi="Calibri" w:cs="Calibri"/>
          <w:sz w:val="18"/>
          <w:szCs w:val="18"/>
          <w:lang w:val="en-AU"/>
        </w:rPr>
      </w:pPr>
    </w:p>
  </w:endnote>
  <w:endnote w:id="20">
    <w:p w14:paraId="033E1145" w14:textId="00294AFC" w:rsidR="009B3C1E" w:rsidRPr="00CE6210" w:rsidRDefault="00CE2262" w:rsidP="009B3C1E">
      <w:pPr>
        <w:pStyle w:val="EndnoteText"/>
        <w:rPr>
          <w:rFonts w:ascii="Calibri" w:hAnsi="Calibri" w:cs="Calibri"/>
          <w:sz w:val="18"/>
          <w:szCs w:val="18"/>
        </w:rPr>
      </w:pPr>
      <w:r w:rsidRPr="00CE6210">
        <w:rPr>
          <w:rStyle w:val="EndnoteReference"/>
          <w:rFonts w:ascii="Calibri" w:hAnsi="Calibri" w:cs="Calibri"/>
          <w:sz w:val="18"/>
          <w:szCs w:val="18"/>
        </w:rPr>
        <w:endnoteRef/>
      </w:r>
      <w:r w:rsidR="009B3C1E">
        <w:rPr>
          <w:rFonts w:ascii="Calibri" w:hAnsi="Calibri" w:cs="Calibri"/>
          <w:sz w:val="18"/>
          <w:szCs w:val="18"/>
        </w:rPr>
        <w:t xml:space="preserve"> United Nations</w:t>
      </w:r>
      <w:r w:rsidRPr="00CE6210">
        <w:rPr>
          <w:rFonts w:ascii="Calibri" w:hAnsi="Calibri" w:cs="Calibri"/>
          <w:sz w:val="18"/>
          <w:szCs w:val="18"/>
        </w:rPr>
        <w:t xml:space="preserve"> </w:t>
      </w:r>
      <w:hyperlink r:id="rId19" w:history="1">
        <w:r w:rsidR="009B3C1E" w:rsidRPr="009B3C1E">
          <w:rPr>
            <w:rStyle w:val="Hyperlink"/>
            <w:rFonts w:ascii="Calibri" w:hAnsi="Calibri" w:cs="Calibri"/>
            <w:sz w:val="18"/>
            <w:szCs w:val="18"/>
          </w:rPr>
          <w:t>Convention on the Rights of Persons with Disabilities</w:t>
        </w:r>
      </w:hyperlink>
      <w:r w:rsidR="009B3C1E">
        <w:rPr>
          <w:rFonts w:ascii="Calibri" w:hAnsi="Calibri" w:cs="Calibri"/>
          <w:sz w:val="18"/>
          <w:szCs w:val="18"/>
        </w:rPr>
        <w:t xml:space="preserve">. </w:t>
      </w:r>
      <w:r w:rsidR="009B3C1E" w:rsidRPr="00CE6210">
        <w:rPr>
          <w:rFonts w:ascii="Calibri" w:hAnsi="Calibri" w:cs="Calibri"/>
          <w:sz w:val="18"/>
          <w:szCs w:val="18"/>
        </w:rPr>
        <w:t xml:space="preserve"> </w:t>
      </w:r>
    </w:p>
    <w:p w14:paraId="4058890C" w14:textId="7F2937FD" w:rsidR="00B32D2D" w:rsidRPr="00CE6210" w:rsidRDefault="00B32D2D">
      <w:pPr>
        <w:pStyle w:val="EndnoteText"/>
        <w:rPr>
          <w:rFonts w:ascii="Calibri" w:hAnsi="Calibri" w:cs="Calibri"/>
          <w:sz w:val="18"/>
          <w:szCs w:val="18"/>
          <w:lang w:val="en-AU"/>
        </w:rPr>
      </w:pPr>
    </w:p>
  </w:endnote>
  <w:endnote w:id="21">
    <w:p w14:paraId="6179AC97" w14:textId="1F8E5685" w:rsidR="00CE2262" w:rsidRPr="00CE6210" w:rsidRDefault="00CE2262" w:rsidP="00F167C8">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Buchanan, R (2020) </w:t>
      </w:r>
      <w:hyperlink r:id="rId20" w:history="1">
        <w:r w:rsidRPr="00CE6210">
          <w:rPr>
            <w:rStyle w:val="Hyperlink"/>
            <w:rFonts w:ascii="Calibri" w:hAnsi="Calibri" w:cs="Calibri"/>
            <w:sz w:val="18"/>
            <w:szCs w:val="18"/>
          </w:rPr>
          <w:t>‘COVID-19 Contingency Planning: Everything Actually Worked!’</w:t>
        </w:r>
      </w:hyperlink>
      <w:r w:rsidRPr="00CE6210">
        <w:rPr>
          <w:rFonts w:ascii="Calibri" w:hAnsi="Calibri" w:cs="Calibri"/>
          <w:b/>
          <w:bCs/>
          <w:sz w:val="18"/>
          <w:szCs w:val="18"/>
        </w:rPr>
        <w:t xml:space="preserve"> </w:t>
      </w:r>
      <w:r w:rsidRPr="00CE6210">
        <w:rPr>
          <w:rFonts w:ascii="Calibri" w:hAnsi="Calibri" w:cs="Calibri"/>
          <w:sz w:val="18"/>
          <w:szCs w:val="18"/>
        </w:rPr>
        <w:t>Women With Disabilities Australia. Our Site.</w:t>
      </w:r>
    </w:p>
    <w:p w14:paraId="3299F8E5" w14:textId="77777777" w:rsidR="00B32D2D" w:rsidRPr="00CE6210" w:rsidRDefault="00B32D2D" w:rsidP="00F167C8">
      <w:pPr>
        <w:rPr>
          <w:rFonts w:ascii="Calibri" w:hAnsi="Calibri" w:cs="Calibri"/>
          <w:b/>
          <w:bCs/>
          <w:sz w:val="18"/>
          <w:szCs w:val="18"/>
        </w:rPr>
      </w:pPr>
    </w:p>
  </w:endnote>
  <w:endnote w:id="22">
    <w:p w14:paraId="5E600D4A" w14:textId="57EE3518" w:rsidR="00CE2262" w:rsidRPr="00CE6210" w:rsidRDefault="00CE2262" w:rsidP="00A773BE">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Rezaeian, M (2013) </w:t>
      </w:r>
      <w:hyperlink r:id="rId21" w:history="1">
        <w:r w:rsidRPr="00CE6210">
          <w:rPr>
            <w:rStyle w:val="Hyperlink"/>
            <w:rFonts w:ascii="Calibri" w:hAnsi="Calibri" w:cs="Calibri"/>
            <w:sz w:val="18"/>
            <w:szCs w:val="18"/>
          </w:rPr>
          <w:t>‘The association between natural disasters and violence: A systematic review of the literature and a call for more epidemiological studies.’</w:t>
        </w:r>
      </w:hyperlink>
      <w:r w:rsidRPr="00CE6210">
        <w:rPr>
          <w:rFonts w:ascii="Calibri" w:hAnsi="Calibri" w:cs="Calibri"/>
          <w:sz w:val="18"/>
          <w:szCs w:val="18"/>
        </w:rPr>
        <w:t xml:space="preserve"> Journal of Research in Medical Sciences. Vol. 18. no. 12. p.1103. </w:t>
      </w:r>
    </w:p>
    <w:p w14:paraId="6877B3A1" w14:textId="77777777" w:rsidR="00B32D2D" w:rsidRPr="00CE6210" w:rsidRDefault="00B32D2D" w:rsidP="00A773BE">
      <w:pPr>
        <w:rPr>
          <w:rFonts w:ascii="Calibri" w:hAnsi="Calibri" w:cs="Calibri"/>
          <w:sz w:val="18"/>
          <w:szCs w:val="18"/>
        </w:rPr>
      </w:pPr>
    </w:p>
  </w:endnote>
  <w:endnote w:id="23">
    <w:p w14:paraId="34A6C334" w14:textId="59FFDF25" w:rsidR="00CE2262" w:rsidRPr="00CE6210" w:rsidRDefault="00CE2262" w:rsidP="00B55328">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00B55328">
        <w:rPr>
          <w:rFonts w:ascii="Calibri" w:hAnsi="Calibri" w:cs="Calibri"/>
          <w:sz w:val="18"/>
          <w:szCs w:val="18"/>
          <w:lang w:val="en-AU"/>
        </w:rPr>
        <w:t xml:space="preserve"> </w:t>
      </w:r>
      <w:hyperlink r:id="rId22" w:history="1">
        <w:r w:rsidR="00B55328" w:rsidRPr="00B55328">
          <w:rPr>
            <w:rStyle w:val="Hyperlink"/>
            <w:rFonts w:ascii="Calibri" w:hAnsi="Calibri" w:cs="Calibri"/>
            <w:sz w:val="18"/>
            <w:szCs w:val="18"/>
            <w:lang w:val="en-AU"/>
          </w:rPr>
          <w:t>Safe Steps Family Violence Response Centre</w:t>
        </w:r>
      </w:hyperlink>
      <w:r w:rsidR="00B55328">
        <w:rPr>
          <w:rFonts w:ascii="Calibri" w:hAnsi="Calibri" w:cs="Calibri"/>
          <w:sz w:val="18"/>
          <w:szCs w:val="18"/>
          <w:lang w:val="en-AU"/>
        </w:rPr>
        <w:t>, Melbourne, Victoria.</w:t>
      </w:r>
    </w:p>
  </w:endnote>
  <w:endnote w:id="24">
    <w:p w14:paraId="55C2EFCF" w14:textId="5333267E" w:rsidR="00CE2262" w:rsidRPr="00CE6210" w:rsidRDefault="00CE2262" w:rsidP="00F167C8">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Gleeson, H (2020) </w:t>
      </w:r>
      <w:hyperlink r:id="rId23" w:history="1">
        <w:r w:rsidRPr="00CE6210">
          <w:rPr>
            <w:rStyle w:val="Hyperlink"/>
            <w:rFonts w:ascii="Calibri" w:hAnsi="Calibri" w:cs="Calibri"/>
            <w:sz w:val="18"/>
            <w:szCs w:val="18"/>
          </w:rPr>
          <w:t>‘A new bushfire crisis is emerging as experts brace for an imminent surge in domestic violence.’</w:t>
        </w:r>
      </w:hyperlink>
      <w:r w:rsidRPr="00CE6210">
        <w:rPr>
          <w:rFonts w:ascii="Calibri" w:hAnsi="Calibri" w:cs="Calibri"/>
          <w:sz w:val="18"/>
          <w:szCs w:val="18"/>
        </w:rPr>
        <w:t xml:space="preserve"> ABC News. 24 February 2020. </w:t>
      </w:r>
    </w:p>
    <w:p w14:paraId="6C58850A" w14:textId="77777777" w:rsidR="00B32D2D" w:rsidRPr="00CE6210" w:rsidRDefault="00B32D2D" w:rsidP="00F167C8">
      <w:pPr>
        <w:rPr>
          <w:rFonts w:ascii="Calibri" w:hAnsi="Calibri" w:cs="Calibri"/>
          <w:sz w:val="18"/>
          <w:szCs w:val="18"/>
        </w:rPr>
      </w:pPr>
    </w:p>
  </w:endnote>
  <w:endnote w:id="25">
    <w:p w14:paraId="464E348D" w14:textId="1AF4C599" w:rsidR="00CE2262" w:rsidRPr="00CE6210" w:rsidRDefault="00CE2262" w:rsidP="00A773BE">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WHO (2005) </w:t>
      </w:r>
      <w:hyperlink r:id="rId24" w:history="1">
        <w:r w:rsidRPr="00CE6210">
          <w:rPr>
            <w:rStyle w:val="Hyperlink"/>
            <w:rFonts w:ascii="Calibri" w:hAnsi="Calibri" w:cs="Calibri"/>
            <w:sz w:val="18"/>
            <w:szCs w:val="18"/>
          </w:rPr>
          <w:t xml:space="preserve">‘Violence and Disasters.’ </w:t>
        </w:r>
      </w:hyperlink>
      <w:r w:rsidRPr="00CE6210">
        <w:rPr>
          <w:rFonts w:ascii="Calibri" w:hAnsi="Calibri" w:cs="Calibri"/>
          <w:sz w:val="18"/>
          <w:szCs w:val="18"/>
        </w:rPr>
        <w:t xml:space="preserve">World Health Organisation. </w:t>
      </w:r>
    </w:p>
    <w:p w14:paraId="3B4D46E3" w14:textId="77777777" w:rsidR="00B32D2D" w:rsidRPr="00CE6210" w:rsidRDefault="00B32D2D" w:rsidP="00A773BE">
      <w:pPr>
        <w:rPr>
          <w:rFonts w:ascii="Calibri" w:hAnsi="Calibri" w:cs="Calibri"/>
          <w:sz w:val="18"/>
          <w:szCs w:val="18"/>
        </w:rPr>
      </w:pPr>
    </w:p>
  </w:endnote>
  <w:endnote w:id="26">
    <w:p w14:paraId="50BDAC45" w14:textId="1EA5572C" w:rsidR="00CE2262" w:rsidRPr="00CE6210" w:rsidRDefault="00CE2262" w:rsidP="00F167C8">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PWDA (2020) </w:t>
      </w:r>
      <w:hyperlink r:id="rId25" w:history="1">
        <w:r w:rsidRPr="00CE6210">
          <w:rPr>
            <w:rStyle w:val="Hyperlink"/>
            <w:rFonts w:ascii="Calibri" w:hAnsi="Calibri" w:cs="Calibri"/>
            <w:sz w:val="18"/>
            <w:szCs w:val="18"/>
          </w:rPr>
          <w:t>People With Disability Must Be Part Of Bushfire Plans And Recovery</w:t>
        </w:r>
      </w:hyperlink>
      <w:r w:rsidRPr="00CE6210">
        <w:rPr>
          <w:rFonts w:ascii="Calibri" w:hAnsi="Calibri" w:cs="Calibri"/>
          <w:sz w:val="18"/>
          <w:szCs w:val="18"/>
        </w:rPr>
        <w:t>. People With Disability Australia. Media Release. 15 January 2020.</w:t>
      </w:r>
    </w:p>
    <w:p w14:paraId="480DEB41" w14:textId="77777777" w:rsidR="00B32D2D" w:rsidRPr="00CE6210" w:rsidRDefault="00B32D2D" w:rsidP="00F167C8">
      <w:pPr>
        <w:rPr>
          <w:rFonts w:ascii="Calibri" w:hAnsi="Calibri" w:cs="Calibri"/>
          <w:b/>
          <w:bCs/>
          <w:sz w:val="18"/>
          <w:szCs w:val="18"/>
        </w:rPr>
      </w:pPr>
    </w:p>
  </w:endnote>
  <w:endnote w:id="27">
    <w:p w14:paraId="555B40C9" w14:textId="59070643" w:rsidR="00CE2262" w:rsidRPr="00CE6210" w:rsidRDefault="00CE2262" w:rsidP="00D24361">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Young, E (2020) </w:t>
      </w:r>
      <w:hyperlink r:id="rId26" w:history="1">
        <w:r w:rsidRPr="00CE6210">
          <w:rPr>
            <w:rStyle w:val="Hyperlink"/>
            <w:rFonts w:ascii="Calibri" w:hAnsi="Calibri" w:cs="Calibri"/>
            <w:sz w:val="18"/>
            <w:szCs w:val="18"/>
          </w:rPr>
          <w:t>What it's like to experience a bushfire evacuation while living with a disability</w:t>
        </w:r>
      </w:hyperlink>
      <w:r w:rsidRPr="00CE6210">
        <w:rPr>
          <w:rFonts w:ascii="Calibri" w:hAnsi="Calibri" w:cs="Calibri"/>
          <w:sz w:val="18"/>
          <w:szCs w:val="18"/>
        </w:rPr>
        <w:t xml:space="preserve">. SBS News Online. 08 January 2020. </w:t>
      </w:r>
    </w:p>
    <w:p w14:paraId="7D881685" w14:textId="77777777" w:rsidR="00B32D2D" w:rsidRPr="00CE6210" w:rsidRDefault="00B32D2D" w:rsidP="00D24361">
      <w:pPr>
        <w:rPr>
          <w:rFonts w:ascii="Calibri" w:hAnsi="Calibri" w:cs="Calibri"/>
          <w:b/>
          <w:bCs/>
          <w:sz w:val="18"/>
          <w:szCs w:val="18"/>
        </w:rPr>
      </w:pPr>
    </w:p>
  </w:endnote>
  <w:endnote w:id="28">
    <w:p w14:paraId="201AA271" w14:textId="68D4F8E1"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PWDA (2020) </w:t>
      </w:r>
      <w:hyperlink r:id="rId27" w:history="1">
        <w:r w:rsidRPr="00CE6210">
          <w:rPr>
            <w:rStyle w:val="Hyperlink"/>
            <w:rFonts w:ascii="Calibri" w:hAnsi="Calibri" w:cs="Calibri"/>
            <w:sz w:val="18"/>
            <w:szCs w:val="18"/>
            <w:lang w:val="en-AU"/>
          </w:rPr>
          <w:t>People With Disability Must Be Part Of Bushfire Plans And Recovery</w:t>
        </w:r>
      </w:hyperlink>
      <w:r w:rsidRPr="00CE6210">
        <w:rPr>
          <w:rFonts w:ascii="Calibri" w:hAnsi="Calibri" w:cs="Calibri"/>
          <w:sz w:val="18"/>
          <w:szCs w:val="18"/>
          <w:lang w:val="en-AU"/>
        </w:rPr>
        <w:t xml:space="preserve">. People With Disability Australia. Media Release. 15 January 2020. </w:t>
      </w:r>
    </w:p>
    <w:p w14:paraId="4D5CC6A6" w14:textId="77777777" w:rsidR="00B32D2D" w:rsidRPr="00CE6210" w:rsidRDefault="00B32D2D">
      <w:pPr>
        <w:pStyle w:val="EndnoteText"/>
        <w:rPr>
          <w:rFonts w:ascii="Calibri" w:hAnsi="Calibri" w:cs="Calibri"/>
          <w:b/>
          <w:bCs/>
          <w:sz w:val="18"/>
          <w:szCs w:val="18"/>
          <w:lang w:val="en-AU"/>
        </w:rPr>
      </w:pPr>
    </w:p>
  </w:endnote>
  <w:endnote w:id="29">
    <w:p w14:paraId="1CFCC276" w14:textId="43768685" w:rsidR="00CE2262" w:rsidRPr="00CE6210" w:rsidRDefault="00CE2262" w:rsidP="00855ACA">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B67970" w:rsidRPr="00800AA4">
        <w:rPr>
          <w:rFonts w:ascii="Calibri" w:hAnsi="Calibri" w:cs="Calibri"/>
          <w:sz w:val="18"/>
          <w:szCs w:val="18"/>
        </w:rPr>
        <w:t xml:space="preserve">Committee on the Rights of Person s with Disabilities, </w:t>
      </w:r>
      <w:hyperlink r:id="rId28" w:history="1">
        <w:r w:rsidR="00B67970" w:rsidRPr="00800AA4">
          <w:rPr>
            <w:rStyle w:val="Hyperlink"/>
            <w:rFonts w:ascii="Calibri" w:hAnsi="Calibri" w:cs="Calibri"/>
            <w:sz w:val="18"/>
            <w:szCs w:val="18"/>
          </w:rPr>
          <w:t>Concluding observations on the initial report of Australia</w:t>
        </w:r>
      </w:hyperlink>
      <w:r w:rsidR="00B67970" w:rsidRPr="00800AA4">
        <w:rPr>
          <w:rFonts w:ascii="Calibri" w:hAnsi="Calibri" w:cs="Calibri"/>
          <w:sz w:val="18"/>
          <w:szCs w:val="18"/>
        </w:rPr>
        <w:t>, adopted by the Committee at its tenth session (2-13 September 2013), UN Doc CRPD/C/AUS/CO/1</w:t>
      </w:r>
      <w:r w:rsidR="00B67970">
        <w:rPr>
          <w:rFonts w:ascii="Calibri" w:hAnsi="Calibri" w:cs="Calibri"/>
          <w:sz w:val="18"/>
          <w:szCs w:val="18"/>
        </w:rPr>
        <w:t>.</w:t>
      </w:r>
    </w:p>
    <w:p w14:paraId="08EC73A8" w14:textId="77777777" w:rsidR="00B32D2D" w:rsidRPr="00CE6210" w:rsidRDefault="00B32D2D" w:rsidP="00855ACA">
      <w:pPr>
        <w:pStyle w:val="EndnoteText"/>
        <w:rPr>
          <w:rFonts w:ascii="Calibri" w:hAnsi="Calibri" w:cs="Calibri"/>
          <w:sz w:val="18"/>
          <w:szCs w:val="18"/>
          <w:lang w:val="en-AU"/>
        </w:rPr>
      </w:pPr>
    </w:p>
  </w:endnote>
  <w:endnote w:id="30">
    <w:p w14:paraId="2CBB24F1" w14:textId="72816DE4" w:rsidR="00CE2262" w:rsidRPr="00CE6210" w:rsidRDefault="00CE2262" w:rsidP="00945878">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B67970" w:rsidRPr="00800AA4">
        <w:rPr>
          <w:rFonts w:ascii="Calibri" w:hAnsi="Calibri" w:cs="Calibri"/>
          <w:sz w:val="18"/>
          <w:szCs w:val="18"/>
        </w:rPr>
        <w:t xml:space="preserve">Committee on the Rights of Person s with Disabilities, </w:t>
      </w:r>
      <w:hyperlink r:id="rId29" w:history="1">
        <w:r w:rsidR="00B67970" w:rsidRPr="00800AA4">
          <w:rPr>
            <w:rStyle w:val="Hyperlink"/>
            <w:rFonts w:ascii="Calibri" w:hAnsi="Calibri" w:cs="Calibri"/>
            <w:sz w:val="18"/>
            <w:szCs w:val="18"/>
          </w:rPr>
          <w:t>Concluding observations on the initial report of Australia</w:t>
        </w:r>
      </w:hyperlink>
      <w:r w:rsidR="00B67970" w:rsidRPr="00800AA4">
        <w:rPr>
          <w:rFonts w:ascii="Calibri" w:hAnsi="Calibri" w:cs="Calibri"/>
          <w:sz w:val="18"/>
          <w:szCs w:val="18"/>
        </w:rPr>
        <w:t>, adopted by the Committee at its tenth session (2-13 September 2013), UN Doc CRPD/C/AUS/CO/1</w:t>
      </w:r>
      <w:r w:rsidR="00B67970">
        <w:rPr>
          <w:rFonts w:ascii="Calibri" w:hAnsi="Calibri" w:cs="Calibri"/>
          <w:sz w:val="18"/>
          <w:szCs w:val="18"/>
        </w:rPr>
        <w:t>.</w:t>
      </w:r>
    </w:p>
    <w:p w14:paraId="797E9790" w14:textId="77777777" w:rsidR="00B32D2D" w:rsidRPr="00CE6210" w:rsidRDefault="00B32D2D" w:rsidP="00945878">
      <w:pPr>
        <w:pStyle w:val="EndnoteText"/>
        <w:rPr>
          <w:rFonts w:ascii="Calibri" w:hAnsi="Calibri" w:cs="Calibri"/>
          <w:sz w:val="18"/>
          <w:szCs w:val="18"/>
          <w:lang w:val="en-AU"/>
        </w:rPr>
      </w:pPr>
    </w:p>
  </w:endnote>
  <w:endnote w:id="31">
    <w:p w14:paraId="2A03CE69" w14:textId="13448FF4" w:rsidR="00CE2262" w:rsidRPr="00CE6210" w:rsidRDefault="00CE2262" w:rsidP="00F9180E">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UN Office for Disaster Risk Reduction, </w:t>
      </w:r>
      <w:hyperlink r:id="rId30" w:history="1">
        <w:r w:rsidRPr="00CE6210">
          <w:rPr>
            <w:rStyle w:val="Hyperlink"/>
            <w:rFonts w:ascii="Calibri" w:hAnsi="Calibri" w:cs="Calibri"/>
            <w:sz w:val="18"/>
            <w:szCs w:val="18"/>
          </w:rPr>
          <w:t>Sendai Framework for Disaster Risk Reduction</w:t>
        </w:r>
      </w:hyperlink>
      <w:r w:rsidRPr="00CE6210">
        <w:rPr>
          <w:rFonts w:ascii="Calibri" w:hAnsi="Calibri" w:cs="Calibri"/>
          <w:sz w:val="18"/>
          <w:szCs w:val="18"/>
        </w:rPr>
        <w:t xml:space="preserve">. </w:t>
      </w:r>
    </w:p>
    <w:p w14:paraId="6F125248" w14:textId="77777777" w:rsidR="00CE2262" w:rsidRPr="00CE6210" w:rsidRDefault="00CE2262" w:rsidP="00F9180E">
      <w:pPr>
        <w:pStyle w:val="EndnoteText"/>
        <w:rPr>
          <w:rFonts w:ascii="Calibri" w:hAnsi="Calibri" w:cs="Calibri"/>
          <w:sz w:val="18"/>
          <w:szCs w:val="18"/>
        </w:rPr>
      </w:pPr>
    </w:p>
  </w:endnote>
  <w:endnote w:id="32">
    <w:p w14:paraId="2CEB8094" w14:textId="77777777" w:rsidR="00CE2262" w:rsidRPr="00CE6210" w:rsidRDefault="00CE2262" w:rsidP="00F9180E">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The </w:t>
      </w:r>
      <w:hyperlink r:id="rId31" w:history="1">
        <w:r w:rsidRPr="00CE6210">
          <w:rPr>
            <w:rStyle w:val="Hyperlink"/>
            <w:rFonts w:ascii="Calibri" w:hAnsi="Calibri" w:cs="Calibri"/>
            <w:sz w:val="18"/>
            <w:szCs w:val="18"/>
          </w:rPr>
          <w:t>Sendai Framework for Disaster Risk Reduction 2015-2030</w:t>
        </w:r>
      </w:hyperlink>
      <w:r w:rsidRPr="00CE6210">
        <w:rPr>
          <w:rFonts w:ascii="Calibri" w:hAnsi="Calibri" w:cs="Calibri"/>
          <w:sz w:val="18"/>
          <w:szCs w:val="18"/>
        </w:rPr>
        <w:t xml:space="preserve"> (Sendai Framework) is the first major agreement of the post-2015 development agenda, with seven targets and four priorities for action. It was endorsed by the UN General Assembly following the 2015 Third UN World Conference on Disaster Risk Reduction (WCDRR).</w:t>
      </w:r>
    </w:p>
    <w:p w14:paraId="61B0814F" w14:textId="77777777" w:rsidR="00CE2262" w:rsidRPr="00CE6210" w:rsidRDefault="00CE2262" w:rsidP="00F9180E">
      <w:pPr>
        <w:pStyle w:val="EndnoteText"/>
        <w:rPr>
          <w:rFonts w:ascii="Calibri" w:hAnsi="Calibri" w:cs="Calibri"/>
          <w:sz w:val="18"/>
          <w:szCs w:val="18"/>
        </w:rPr>
      </w:pPr>
    </w:p>
  </w:endnote>
  <w:endnote w:id="33">
    <w:p w14:paraId="4B5DA1D8" w14:textId="77777777" w:rsidR="00CE2262" w:rsidRPr="00CE6210" w:rsidRDefault="00CE2262" w:rsidP="00F9180E">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See: Commonwealth of Australia 2018, </w:t>
      </w:r>
      <w:hyperlink r:id="rId32" w:history="1">
        <w:r w:rsidRPr="00CE6210">
          <w:rPr>
            <w:rStyle w:val="Hyperlink"/>
            <w:rFonts w:ascii="Calibri" w:hAnsi="Calibri" w:cs="Calibri"/>
            <w:sz w:val="18"/>
            <w:szCs w:val="18"/>
          </w:rPr>
          <w:t>National Disaster Risk Reduction Framework</w:t>
        </w:r>
      </w:hyperlink>
      <w:r w:rsidRPr="00CE6210">
        <w:rPr>
          <w:rFonts w:ascii="Calibri" w:hAnsi="Calibri" w:cs="Calibri"/>
          <w:sz w:val="18"/>
          <w:szCs w:val="18"/>
        </w:rPr>
        <w:t xml:space="preserve">. </w:t>
      </w:r>
    </w:p>
    <w:p w14:paraId="6216B5C1" w14:textId="77777777" w:rsidR="00CE2262" w:rsidRPr="00CE6210" w:rsidRDefault="00CE2262" w:rsidP="00F9180E">
      <w:pPr>
        <w:pStyle w:val="EndnoteText"/>
        <w:rPr>
          <w:rFonts w:ascii="Calibri" w:hAnsi="Calibri" w:cs="Calibri"/>
          <w:sz w:val="18"/>
          <w:szCs w:val="18"/>
        </w:rPr>
      </w:pPr>
    </w:p>
  </w:endnote>
  <w:endnote w:id="34">
    <w:p w14:paraId="48A7DD09" w14:textId="77777777" w:rsidR="00CE2262" w:rsidRPr="00CE6210" w:rsidRDefault="00CE2262" w:rsidP="008B47CD">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Committee on the Rights of Persons with Disabilities (2019) </w:t>
      </w:r>
      <w:hyperlink r:id="rId33" w:history="1">
        <w:r w:rsidRPr="00CE6210">
          <w:rPr>
            <w:rStyle w:val="Hyperlink"/>
            <w:rFonts w:ascii="Calibri" w:hAnsi="Calibri" w:cs="Calibri"/>
            <w:sz w:val="18"/>
            <w:szCs w:val="18"/>
          </w:rPr>
          <w:t>Concluding observations on the combined second and third periodic reports of Australia</w:t>
        </w:r>
      </w:hyperlink>
      <w:r w:rsidRPr="00CE6210">
        <w:rPr>
          <w:rFonts w:ascii="Calibri" w:hAnsi="Calibri" w:cs="Calibri"/>
          <w:sz w:val="18"/>
          <w:szCs w:val="18"/>
        </w:rPr>
        <w:t>, adopted by the Committee at its 511</w:t>
      </w:r>
      <w:r w:rsidRPr="00CE6210">
        <w:rPr>
          <w:rFonts w:ascii="Calibri" w:hAnsi="Calibri" w:cs="Calibri"/>
          <w:sz w:val="18"/>
          <w:szCs w:val="18"/>
          <w:vertAlign w:val="superscript"/>
        </w:rPr>
        <w:t>th</w:t>
      </w:r>
      <w:r w:rsidRPr="00CE6210">
        <w:rPr>
          <w:rFonts w:ascii="Calibri" w:hAnsi="Calibri" w:cs="Calibri"/>
          <w:sz w:val="18"/>
          <w:szCs w:val="18"/>
        </w:rPr>
        <w:t xml:space="preserve"> meeting (20 September 2019) of the 22</w:t>
      </w:r>
      <w:r w:rsidRPr="00CE6210">
        <w:rPr>
          <w:rFonts w:ascii="Calibri" w:hAnsi="Calibri" w:cs="Calibri"/>
          <w:sz w:val="18"/>
          <w:szCs w:val="18"/>
          <w:vertAlign w:val="superscript"/>
        </w:rPr>
        <w:t>nd</w:t>
      </w:r>
      <w:r w:rsidRPr="00CE6210">
        <w:rPr>
          <w:rFonts w:ascii="Calibri" w:hAnsi="Calibri" w:cs="Calibri"/>
          <w:sz w:val="18"/>
          <w:szCs w:val="18"/>
        </w:rPr>
        <w:t xml:space="preserve"> session; UN Doc. CRPD/C/AUS/CO/2-3.</w:t>
      </w:r>
    </w:p>
    <w:p w14:paraId="6AD786F9" w14:textId="77777777" w:rsidR="00CE2262" w:rsidRPr="00CE6210" w:rsidRDefault="00CE2262" w:rsidP="008B47CD">
      <w:pPr>
        <w:pStyle w:val="EndnoteText"/>
        <w:rPr>
          <w:rFonts w:ascii="Calibri" w:hAnsi="Calibri" w:cs="Calibri"/>
          <w:sz w:val="18"/>
          <w:szCs w:val="18"/>
        </w:rPr>
      </w:pPr>
    </w:p>
  </w:endnote>
  <w:endnote w:id="35">
    <w:p w14:paraId="440C7C0C" w14:textId="77777777" w:rsidR="00CE2262" w:rsidRPr="00CE6210" w:rsidRDefault="00CE2262" w:rsidP="00524376">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The </w:t>
      </w:r>
      <w:hyperlink r:id="rId34" w:history="1">
        <w:r w:rsidRPr="00CE6210">
          <w:rPr>
            <w:rStyle w:val="Hyperlink"/>
            <w:rFonts w:ascii="Calibri" w:hAnsi="Calibri" w:cs="Calibri"/>
            <w:sz w:val="18"/>
            <w:szCs w:val="18"/>
          </w:rPr>
          <w:t>Sendai Framework for Disaster Risk Reduction 2015-2030</w:t>
        </w:r>
      </w:hyperlink>
      <w:r w:rsidRPr="00CE6210">
        <w:rPr>
          <w:rFonts w:ascii="Calibri" w:hAnsi="Calibri" w:cs="Calibri"/>
          <w:sz w:val="18"/>
          <w:szCs w:val="18"/>
        </w:rPr>
        <w:t xml:space="preserve"> (Sendai Framework) is the first major agreement of the post-2015 development agenda, with seven targets and four priorities for action. It was endorsed by the UN General Assembly following the 2015 Third UN World Conference on Disaster Risk Reduction (WCDRR).</w:t>
      </w:r>
    </w:p>
    <w:p w14:paraId="2DFFAE14" w14:textId="77777777" w:rsidR="00CE2262" w:rsidRPr="00CE6210" w:rsidRDefault="00CE2262" w:rsidP="00524376">
      <w:pPr>
        <w:pStyle w:val="EndnoteText"/>
        <w:rPr>
          <w:rFonts w:ascii="Calibri" w:hAnsi="Calibri" w:cs="Calibri"/>
          <w:sz w:val="18"/>
          <w:szCs w:val="18"/>
          <w:lang w:val="en-AU"/>
        </w:rPr>
      </w:pPr>
    </w:p>
  </w:endnote>
  <w:endnote w:id="36">
    <w:p w14:paraId="4DD293FD" w14:textId="77777777" w:rsidR="00DB2863" w:rsidRPr="00CE6210" w:rsidRDefault="00CE2262" w:rsidP="00DB2863">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DB2863" w:rsidRPr="00CE6210">
        <w:rPr>
          <w:rFonts w:ascii="Calibri" w:hAnsi="Calibri" w:cs="Calibri"/>
          <w:sz w:val="18"/>
          <w:szCs w:val="18"/>
        </w:rPr>
        <w:t xml:space="preserve">Commonwealth of Australia 2018, </w:t>
      </w:r>
      <w:hyperlink r:id="rId35" w:history="1">
        <w:r w:rsidR="00DB2863" w:rsidRPr="00CE6210">
          <w:rPr>
            <w:rStyle w:val="Hyperlink"/>
            <w:rFonts w:ascii="Calibri" w:hAnsi="Calibri" w:cs="Calibri"/>
            <w:sz w:val="18"/>
            <w:szCs w:val="18"/>
          </w:rPr>
          <w:t>National Disaster Risk Reduction Framework</w:t>
        </w:r>
      </w:hyperlink>
      <w:r w:rsidR="00DB2863" w:rsidRPr="00CE6210">
        <w:rPr>
          <w:rFonts w:ascii="Calibri" w:hAnsi="Calibri" w:cs="Calibri"/>
          <w:sz w:val="18"/>
          <w:szCs w:val="18"/>
        </w:rPr>
        <w:t xml:space="preserve">. </w:t>
      </w:r>
    </w:p>
    <w:p w14:paraId="3CEBFAC2" w14:textId="22842D39" w:rsidR="00B32D2D" w:rsidRPr="00CE6210" w:rsidRDefault="00B32D2D" w:rsidP="006010A8">
      <w:pPr>
        <w:pStyle w:val="EndnoteText"/>
        <w:rPr>
          <w:rFonts w:ascii="Calibri" w:hAnsi="Calibri" w:cs="Calibri"/>
          <w:sz w:val="18"/>
          <w:szCs w:val="18"/>
          <w:lang w:val="en-AU"/>
        </w:rPr>
      </w:pPr>
    </w:p>
  </w:endnote>
  <w:endnote w:id="37">
    <w:p w14:paraId="364E3593" w14:textId="77777777" w:rsidR="00EE7462" w:rsidRPr="00CE6210" w:rsidRDefault="00CE2262" w:rsidP="00EE74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EE7462" w:rsidRPr="00CE6210">
        <w:rPr>
          <w:rFonts w:ascii="Calibri" w:hAnsi="Calibri" w:cs="Calibri"/>
          <w:sz w:val="18"/>
          <w:szCs w:val="18"/>
        </w:rPr>
        <w:t xml:space="preserve">Australian Government </w:t>
      </w:r>
      <w:r w:rsidR="00EE7462" w:rsidRPr="00CE6210">
        <w:rPr>
          <w:rFonts w:ascii="Calibri" w:hAnsi="Calibri" w:cs="Calibri"/>
          <w:sz w:val="18"/>
          <w:szCs w:val="18"/>
          <w:lang w:val="en-AU"/>
        </w:rPr>
        <w:t xml:space="preserve">(2018) </w:t>
      </w:r>
      <w:hyperlink r:id="rId36" w:history="1">
        <w:r w:rsidR="00EE7462" w:rsidRPr="00CE6210">
          <w:rPr>
            <w:rStyle w:val="Hyperlink"/>
            <w:rFonts w:ascii="Calibri" w:hAnsi="Calibri" w:cs="Calibri"/>
            <w:sz w:val="18"/>
            <w:szCs w:val="18"/>
            <w:lang w:val="en-AU"/>
          </w:rPr>
          <w:t>Australian Disaster Preparedness Framework</w:t>
        </w:r>
      </w:hyperlink>
      <w:r w:rsidR="00EE7462" w:rsidRPr="00CE6210">
        <w:rPr>
          <w:rFonts w:ascii="Calibri" w:hAnsi="Calibri" w:cs="Calibri"/>
          <w:sz w:val="18"/>
          <w:szCs w:val="18"/>
          <w:lang w:val="en-AU"/>
        </w:rPr>
        <w:t xml:space="preserve">. Department of Home Affairs. Australian Government. </w:t>
      </w:r>
    </w:p>
    <w:p w14:paraId="4557798C" w14:textId="716A119B" w:rsidR="00B32D2D" w:rsidRPr="00CE6210" w:rsidRDefault="00B32D2D" w:rsidP="006010A8">
      <w:pPr>
        <w:pStyle w:val="EndnoteText"/>
        <w:rPr>
          <w:rFonts w:ascii="Calibri" w:hAnsi="Calibri" w:cs="Calibri"/>
          <w:sz w:val="18"/>
          <w:szCs w:val="18"/>
          <w:lang w:val="en-AU"/>
        </w:rPr>
      </w:pPr>
    </w:p>
  </w:endnote>
  <w:endnote w:id="38">
    <w:p w14:paraId="43B854BF" w14:textId="47DEBE29" w:rsidR="00CE2262" w:rsidRPr="00CE6210" w:rsidRDefault="00CE2262">
      <w:pPr>
        <w:pStyle w:val="EndnoteText"/>
        <w:rPr>
          <w:rFonts w:ascii="Calibri" w:hAnsi="Calibri" w:cs="Calibri"/>
          <w:sz w:val="18"/>
          <w:szCs w:val="18"/>
          <w:lang w:bidi="en-US"/>
        </w:rPr>
      </w:pPr>
      <w:r w:rsidRPr="00CE6210">
        <w:rPr>
          <w:rStyle w:val="EndnoteReference"/>
          <w:rFonts w:ascii="Calibri" w:hAnsi="Calibri" w:cs="Calibri"/>
          <w:sz w:val="18"/>
          <w:szCs w:val="18"/>
        </w:rPr>
        <w:endnoteRef/>
      </w:r>
      <w:r w:rsidRPr="00CE6210">
        <w:rPr>
          <w:rFonts w:ascii="Calibri" w:hAnsi="Calibri" w:cs="Calibri"/>
          <w:sz w:val="18"/>
          <w:szCs w:val="18"/>
        </w:rPr>
        <w:t xml:space="preserve"> Australian Government (2020) </w:t>
      </w:r>
      <w:hyperlink r:id="rId37" w:history="1">
        <w:r w:rsidRPr="00CE6210">
          <w:rPr>
            <w:rStyle w:val="Hyperlink"/>
            <w:rFonts w:ascii="Calibri" w:hAnsi="Calibri" w:cs="Calibri"/>
            <w:sz w:val="18"/>
            <w:szCs w:val="18"/>
          </w:rPr>
          <w:t xml:space="preserve">Australian Health Sector </w:t>
        </w:r>
        <w:r w:rsidRPr="00CE6210">
          <w:rPr>
            <w:rStyle w:val="Hyperlink"/>
            <w:rFonts w:ascii="Calibri" w:hAnsi="Calibri" w:cs="Calibri"/>
            <w:sz w:val="18"/>
            <w:szCs w:val="18"/>
            <w:lang w:bidi="en-US"/>
          </w:rPr>
          <w:t>Emergency Response Plan for Novel Coronavirus (COVID-19)</w:t>
        </w:r>
      </w:hyperlink>
      <w:r w:rsidRPr="00CE6210">
        <w:rPr>
          <w:rFonts w:ascii="Calibri" w:hAnsi="Calibri" w:cs="Calibri"/>
          <w:sz w:val="18"/>
          <w:szCs w:val="18"/>
        </w:rPr>
        <w:t xml:space="preserve">. Department of Health. Australian Government. </w:t>
      </w:r>
      <w:r w:rsidRPr="00CE6210">
        <w:rPr>
          <w:rFonts w:ascii="Calibri" w:hAnsi="Calibri" w:cs="Calibri"/>
          <w:sz w:val="18"/>
          <w:szCs w:val="18"/>
          <w:lang w:bidi="en-US"/>
        </w:rPr>
        <w:t xml:space="preserve"> </w:t>
      </w:r>
    </w:p>
    <w:p w14:paraId="4731FD9E" w14:textId="77777777" w:rsidR="00B32D2D" w:rsidRPr="00CE6210" w:rsidRDefault="00B32D2D">
      <w:pPr>
        <w:pStyle w:val="EndnoteText"/>
        <w:rPr>
          <w:rFonts w:ascii="Calibri" w:hAnsi="Calibri" w:cs="Calibri"/>
          <w:sz w:val="18"/>
          <w:szCs w:val="18"/>
          <w:lang w:val="en-AU"/>
        </w:rPr>
      </w:pPr>
    </w:p>
  </w:endnote>
  <w:endnote w:id="39">
    <w:p w14:paraId="4BF23637" w14:textId="63DB5E41" w:rsidR="00CE2262" w:rsidRPr="00CE6210" w:rsidRDefault="00CE2262">
      <w:pPr>
        <w:pStyle w:val="EndnoteText"/>
        <w:rPr>
          <w:rStyle w:val="Hyperlink"/>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Australian Government (2020) </w:t>
      </w:r>
      <w:hyperlink r:id="rId38" w:history="1">
        <w:r w:rsidRPr="00CE6210">
          <w:rPr>
            <w:rStyle w:val="Hyperlink"/>
            <w:rFonts w:ascii="Calibri" w:hAnsi="Calibri" w:cs="Calibri"/>
            <w:sz w:val="18"/>
            <w:szCs w:val="18"/>
            <w:lang w:val="en-AU"/>
          </w:rPr>
          <w:t>Management and Operational Plan for People with Disability</w:t>
        </w:r>
      </w:hyperlink>
    </w:p>
    <w:p w14:paraId="71BBC4DE" w14:textId="77777777" w:rsidR="00B32D2D" w:rsidRPr="00CE6210" w:rsidRDefault="00B32D2D">
      <w:pPr>
        <w:pStyle w:val="EndnoteText"/>
        <w:rPr>
          <w:rFonts w:ascii="Calibri" w:hAnsi="Calibri" w:cs="Calibri"/>
          <w:sz w:val="18"/>
          <w:szCs w:val="18"/>
          <w:lang w:val="en-AU"/>
        </w:rPr>
      </w:pPr>
    </w:p>
  </w:endnote>
  <w:endnote w:id="40">
    <w:p w14:paraId="4168A0E3" w14:textId="4B7C7002"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Australian Government (2020) </w:t>
      </w:r>
      <w:hyperlink r:id="rId39" w:history="1">
        <w:r w:rsidRPr="00CE6210">
          <w:rPr>
            <w:rStyle w:val="Hyperlink"/>
            <w:rFonts w:ascii="Calibri" w:hAnsi="Calibri" w:cs="Calibri"/>
            <w:sz w:val="18"/>
            <w:szCs w:val="18"/>
            <w:lang w:val="en-AU"/>
          </w:rPr>
          <w:t>Management and Operational Plan for People with Disability</w:t>
        </w:r>
      </w:hyperlink>
      <w:r w:rsidRPr="00CE6210">
        <w:rPr>
          <w:rFonts w:ascii="Calibri" w:hAnsi="Calibri" w:cs="Calibri"/>
          <w:sz w:val="18"/>
          <w:szCs w:val="18"/>
          <w:lang w:val="en-AU"/>
        </w:rPr>
        <w:t>, p.5.</w:t>
      </w:r>
    </w:p>
    <w:p w14:paraId="7FE1E433" w14:textId="77777777" w:rsidR="00B32D2D" w:rsidRPr="00CE6210" w:rsidRDefault="00B32D2D">
      <w:pPr>
        <w:pStyle w:val="EndnoteText"/>
        <w:rPr>
          <w:rFonts w:ascii="Calibri" w:hAnsi="Calibri" w:cs="Calibri"/>
          <w:sz w:val="18"/>
          <w:szCs w:val="18"/>
          <w:lang w:val="en-AU"/>
        </w:rPr>
      </w:pPr>
    </w:p>
  </w:endnote>
  <w:endnote w:id="41">
    <w:p w14:paraId="472F361E" w14:textId="22124E38" w:rsidR="00CE2262" w:rsidRPr="00CE6210" w:rsidRDefault="00CE2262" w:rsidP="00DC20E5">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WWDA (2020) </w:t>
      </w:r>
      <w:hyperlink r:id="rId40" w:history="1">
        <w:r w:rsidRPr="00CE6210">
          <w:rPr>
            <w:rStyle w:val="Hyperlink"/>
            <w:rFonts w:ascii="Calibri" w:hAnsi="Calibri" w:cs="Calibri"/>
            <w:sz w:val="18"/>
            <w:szCs w:val="18"/>
            <w:lang w:val="en-AU"/>
          </w:rPr>
          <w:t>Open Letter: Immediate Actions Required for Australians with Disability in Response to Coronavirus (COVID19)</w:t>
        </w:r>
      </w:hyperlink>
      <w:r w:rsidRPr="00CE6210">
        <w:rPr>
          <w:rFonts w:ascii="Calibri" w:hAnsi="Calibri" w:cs="Calibri"/>
          <w:sz w:val="18"/>
          <w:szCs w:val="18"/>
          <w:lang w:val="en-AU"/>
        </w:rPr>
        <w:t xml:space="preserve">. Women With Disabilities Australia. See also: </w:t>
      </w:r>
      <w:hyperlink r:id="rId41" w:history="1">
        <w:r w:rsidR="00B32D2D" w:rsidRPr="00CE6210">
          <w:rPr>
            <w:rStyle w:val="Hyperlink"/>
            <w:rFonts w:ascii="Calibri" w:hAnsi="Calibri" w:cs="Calibri"/>
            <w:sz w:val="18"/>
            <w:szCs w:val="18"/>
            <w:lang w:val="en-AU"/>
          </w:rPr>
          <w:t>https://dpoa.org.au/an-open-letter-to-the-national-cabinet-immediate-actions-required-for-australians-with-disability-in-response-to-coronavirus-covid19/</w:t>
        </w:r>
      </w:hyperlink>
    </w:p>
    <w:p w14:paraId="4ACD59D2" w14:textId="77777777" w:rsidR="00B32D2D" w:rsidRPr="00CE6210" w:rsidRDefault="00B32D2D" w:rsidP="00DC20E5">
      <w:pPr>
        <w:pStyle w:val="EndnoteText"/>
        <w:rPr>
          <w:rFonts w:ascii="Calibri" w:hAnsi="Calibri" w:cs="Calibri"/>
          <w:sz w:val="18"/>
          <w:szCs w:val="18"/>
          <w:lang w:val="en-AU"/>
        </w:rPr>
      </w:pPr>
    </w:p>
  </w:endnote>
  <w:endnote w:id="42">
    <w:p w14:paraId="4E9B2CFD" w14:textId="334F7D55" w:rsidR="00CE2262" w:rsidRPr="00CE6210" w:rsidRDefault="00CE2262">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Department of Health (2020) </w:t>
      </w:r>
      <w:hyperlink r:id="rId42" w:history="1">
        <w:r w:rsidRPr="00CE6210">
          <w:rPr>
            <w:rStyle w:val="Hyperlink"/>
            <w:rFonts w:ascii="Calibri" w:hAnsi="Calibri" w:cs="Calibri"/>
            <w:sz w:val="18"/>
            <w:szCs w:val="18"/>
          </w:rPr>
          <w:t>Management and Operational Plan for COVID-19 for People with Disability, Commonwealth of Australia</w:t>
        </w:r>
      </w:hyperlink>
      <w:r w:rsidRPr="00CE6210">
        <w:rPr>
          <w:rFonts w:ascii="Calibri" w:hAnsi="Calibri" w:cs="Calibri"/>
          <w:sz w:val="18"/>
          <w:szCs w:val="18"/>
        </w:rPr>
        <w:t>. Australian Government.</w:t>
      </w:r>
    </w:p>
    <w:p w14:paraId="0B87E832" w14:textId="77777777" w:rsidR="00B32D2D" w:rsidRPr="00CE6210" w:rsidRDefault="00B32D2D">
      <w:pPr>
        <w:pStyle w:val="EndnoteText"/>
        <w:rPr>
          <w:rFonts w:ascii="Calibri" w:hAnsi="Calibri" w:cs="Calibri"/>
          <w:sz w:val="18"/>
          <w:szCs w:val="18"/>
          <w:lang w:val="en-AU"/>
        </w:rPr>
      </w:pPr>
    </w:p>
  </w:endnote>
  <w:endnote w:id="43">
    <w:p w14:paraId="1E221BF8" w14:textId="77E3701F" w:rsidR="00CE2262" w:rsidRPr="00CE6210" w:rsidRDefault="00CE2262" w:rsidP="00CB1A2F">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Department of Health (2020) </w:t>
      </w:r>
      <w:hyperlink r:id="rId43" w:history="1">
        <w:r w:rsidRPr="00CE6210">
          <w:rPr>
            <w:rStyle w:val="Hyperlink"/>
            <w:rFonts w:ascii="Calibri" w:hAnsi="Calibri" w:cs="Calibri"/>
            <w:sz w:val="18"/>
            <w:szCs w:val="18"/>
          </w:rPr>
          <w:t>Management and Operational Plan for COVID-19 for People with Disability, Commonwealth of Australia</w:t>
        </w:r>
      </w:hyperlink>
      <w:r w:rsidRPr="00CE6210">
        <w:rPr>
          <w:rFonts w:ascii="Calibri" w:hAnsi="Calibri" w:cs="Calibri"/>
          <w:sz w:val="18"/>
          <w:szCs w:val="18"/>
        </w:rPr>
        <w:t xml:space="preserve">. Australian Government. p. 5. </w:t>
      </w:r>
    </w:p>
    <w:p w14:paraId="6B514AAC" w14:textId="77777777" w:rsidR="00B32D2D" w:rsidRPr="00CE6210" w:rsidRDefault="00B32D2D" w:rsidP="00CB1A2F">
      <w:pPr>
        <w:pStyle w:val="EndnoteText"/>
        <w:rPr>
          <w:rFonts w:ascii="Calibri" w:hAnsi="Calibri" w:cs="Calibri"/>
          <w:sz w:val="18"/>
          <w:szCs w:val="18"/>
          <w:lang w:val="en-AU"/>
        </w:rPr>
      </w:pPr>
    </w:p>
  </w:endnote>
  <w:endnote w:id="44">
    <w:p w14:paraId="1D97B3D7" w14:textId="33F9D200" w:rsidR="00CE2262" w:rsidRPr="00CE6210" w:rsidRDefault="00CE2262" w:rsidP="00CB1A2F">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WWDA, PWDA, NEDA, AFDO, FPDN, ACT Council of Social Services (2020) </w:t>
      </w:r>
      <w:hyperlink r:id="rId44" w:history="1">
        <w:r w:rsidRPr="00CE6210">
          <w:rPr>
            <w:rStyle w:val="Hyperlink"/>
            <w:rFonts w:ascii="Calibri" w:hAnsi="Calibri" w:cs="Calibri"/>
            <w:sz w:val="18"/>
            <w:szCs w:val="18"/>
            <w:lang w:val="en-AU"/>
          </w:rPr>
          <w:t>Statement of Concern – COVID-19: Human rights, disability and ethical decision-making.</w:t>
        </w:r>
      </w:hyperlink>
      <w:r w:rsidRPr="00CE6210">
        <w:rPr>
          <w:rFonts w:ascii="Calibri" w:hAnsi="Calibri" w:cs="Calibri"/>
          <w:sz w:val="18"/>
          <w:szCs w:val="18"/>
          <w:lang w:val="en-AU"/>
        </w:rPr>
        <w:t xml:space="preserve"> Women With Disabilities Australia (WWDA). </w:t>
      </w:r>
    </w:p>
    <w:p w14:paraId="11FA0B7E" w14:textId="77777777" w:rsidR="00B32D2D" w:rsidRPr="00CE6210" w:rsidRDefault="00B32D2D" w:rsidP="00CB1A2F">
      <w:pPr>
        <w:pStyle w:val="EndnoteText"/>
        <w:rPr>
          <w:rFonts w:ascii="Calibri" w:hAnsi="Calibri" w:cs="Calibri"/>
          <w:sz w:val="18"/>
          <w:szCs w:val="18"/>
          <w:lang w:val="en-AU"/>
        </w:rPr>
      </w:pPr>
    </w:p>
  </w:endnote>
  <w:endnote w:id="45">
    <w:p w14:paraId="1813EA07" w14:textId="6C274686"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hyperlink r:id="rId45" w:history="1">
        <w:r w:rsidRPr="004A201D">
          <w:rPr>
            <w:rStyle w:val="Hyperlink"/>
            <w:rFonts w:ascii="Calibri" w:hAnsi="Calibri" w:cs="Calibri"/>
            <w:sz w:val="18"/>
            <w:szCs w:val="18"/>
            <w:lang w:val="en-AU"/>
          </w:rPr>
          <w:t>Blind Citizens Australia</w:t>
        </w:r>
      </w:hyperlink>
    </w:p>
    <w:p w14:paraId="10B4FD38" w14:textId="77777777" w:rsidR="00B32D2D" w:rsidRPr="00CE6210" w:rsidRDefault="00B32D2D">
      <w:pPr>
        <w:pStyle w:val="EndnoteText"/>
        <w:rPr>
          <w:rFonts w:ascii="Calibri" w:hAnsi="Calibri" w:cs="Calibri"/>
          <w:sz w:val="18"/>
          <w:szCs w:val="18"/>
          <w:lang w:val="en-AU"/>
        </w:rPr>
      </w:pPr>
    </w:p>
  </w:endnote>
  <w:endnote w:id="46">
    <w:p w14:paraId="3ED4949C" w14:textId="0A6314E7"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PWDA (2020) </w:t>
      </w:r>
      <w:hyperlink r:id="rId46" w:history="1">
        <w:r w:rsidRPr="00CE6210">
          <w:rPr>
            <w:rStyle w:val="Hyperlink"/>
            <w:rFonts w:ascii="Calibri" w:hAnsi="Calibri" w:cs="Calibri"/>
            <w:sz w:val="18"/>
            <w:szCs w:val="18"/>
            <w:lang w:val="en-AU"/>
          </w:rPr>
          <w:t>People With Disability and COVID-19: Survey Report</w:t>
        </w:r>
      </w:hyperlink>
      <w:r w:rsidRPr="00CE6210">
        <w:rPr>
          <w:rFonts w:ascii="Calibri" w:hAnsi="Calibri" w:cs="Calibri"/>
          <w:sz w:val="18"/>
          <w:szCs w:val="18"/>
          <w:lang w:val="en-AU"/>
        </w:rPr>
        <w:t>. People With Disability Australia. p.7.</w:t>
      </w:r>
    </w:p>
    <w:p w14:paraId="1625A74E" w14:textId="77777777" w:rsidR="00B32D2D" w:rsidRPr="00CE6210" w:rsidRDefault="00B32D2D">
      <w:pPr>
        <w:pStyle w:val="EndnoteText"/>
        <w:rPr>
          <w:rFonts w:ascii="Calibri" w:hAnsi="Calibri" w:cs="Calibri"/>
          <w:sz w:val="18"/>
          <w:szCs w:val="18"/>
          <w:lang w:val="en-AU"/>
        </w:rPr>
      </w:pPr>
    </w:p>
  </w:endnote>
  <w:endnote w:id="47">
    <w:p w14:paraId="7CF10A38" w14:textId="3D901674" w:rsidR="00CE2262" w:rsidRPr="00CE6210" w:rsidRDefault="00CE2262" w:rsidP="00190E60">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CYDA (2020) </w:t>
      </w:r>
      <w:hyperlink r:id="rId47" w:history="1">
        <w:r w:rsidRPr="00CE6210">
          <w:rPr>
            <w:rStyle w:val="Hyperlink"/>
            <w:rFonts w:ascii="Calibri" w:hAnsi="Calibri" w:cs="Calibri"/>
            <w:sz w:val="18"/>
            <w:szCs w:val="18"/>
            <w:lang w:val="en-AU"/>
          </w:rPr>
          <w:t>More than isolated: The experience of children and young people with disability and their families during the COVID-19 pandemic.</w:t>
        </w:r>
      </w:hyperlink>
      <w:r w:rsidRPr="00CE6210">
        <w:rPr>
          <w:rFonts w:ascii="Calibri" w:hAnsi="Calibri" w:cs="Calibri"/>
          <w:sz w:val="18"/>
          <w:szCs w:val="18"/>
          <w:lang w:val="en-AU"/>
        </w:rPr>
        <w:t xml:space="preserve"> Children and Young People With Disability Australia. </w:t>
      </w:r>
      <w:r w:rsidRPr="00CE6210">
        <w:rPr>
          <w:rFonts w:ascii="Calibri" w:hAnsi="Calibri" w:cs="Calibri"/>
          <w:sz w:val="18"/>
          <w:szCs w:val="18"/>
        </w:rPr>
        <w:t>p.13.</w:t>
      </w:r>
    </w:p>
    <w:p w14:paraId="5BBA460B" w14:textId="77777777" w:rsidR="00B32D2D" w:rsidRPr="00CE6210" w:rsidRDefault="00B32D2D" w:rsidP="00190E60">
      <w:pPr>
        <w:pStyle w:val="EndnoteText"/>
        <w:rPr>
          <w:rFonts w:ascii="Calibri" w:hAnsi="Calibri" w:cs="Calibri"/>
          <w:sz w:val="18"/>
          <w:szCs w:val="18"/>
          <w:lang w:val="en-AU"/>
        </w:rPr>
      </w:pPr>
    </w:p>
  </w:endnote>
  <w:endnote w:id="48">
    <w:p w14:paraId="124F49EE" w14:textId="141DEF09" w:rsidR="00CE2262" w:rsidRPr="00CE6210" w:rsidRDefault="00CE2262" w:rsidP="00190E60">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WEI (2020) </w:t>
      </w:r>
      <w:hyperlink r:id="rId48" w:history="1">
        <w:r w:rsidRPr="00CE6210">
          <w:rPr>
            <w:rStyle w:val="Hyperlink"/>
            <w:rFonts w:ascii="Calibri" w:hAnsi="Calibri" w:cs="Calibri"/>
            <w:sz w:val="18"/>
            <w:szCs w:val="18"/>
          </w:rPr>
          <w:t>COVID-19 at the Intersection of Gender and Disability</w:t>
        </w:r>
      </w:hyperlink>
      <w:r w:rsidRPr="00CE6210">
        <w:rPr>
          <w:rFonts w:ascii="Calibri" w:hAnsi="Calibri" w:cs="Calibri"/>
          <w:sz w:val="18"/>
          <w:szCs w:val="18"/>
          <w:lang w:val="en-AU"/>
        </w:rPr>
        <w:t>. Women’s Enabled International. p. 6.</w:t>
      </w:r>
    </w:p>
    <w:p w14:paraId="5B67FA58" w14:textId="77777777" w:rsidR="00B32D2D" w:rsidRPr="00CE6210" w:rsidRDefault="00B32D2D" w:rsidP="00190E60">
      <w:pPr>
        <w:pStyle w:val="EndnoteText"/>
        <w:rPr>
          <w:rFonts w:ascii="Calibri" w:hAnsi="Calibri" w:cs="Calibri"/>
          <w:sz w:val="18"/>
          <w:szCs w:val="18"/>
        </w:rPr>
      </w:pPr>
    </w:p>
  </w:endnote>
  <w:endnote w:id="49">
    <w:p w14:paraId="0DC39220" w14:textId="3EFBE626"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AIHW (2017) </w:t>
      </w:r>
      <w:hyperlink r:id="rId49" w:history="1">
        <w:r w:rsidRPr="00CE6210">
          <w:rPr>
            <w:rStyle w:val="Hyperlink"/>
            <w:rFonts w:ascii="Calibri" w:hAnsi="Calibri" w:cs="Calibri"/>
            <w:sz w:val="18"/>
            <w:szCs w:val="18"/>
            <w:lang w:val="en-AU"/>
          </w:rPr>
          <w:t>Australia’s welfare 2017</w:t>
        </w:r>
      </w:hyperlink>
      <w:r w:rsidRPr="00CE6210">
        <w:rPr>
          <w:rFonts w:ascii="Calibri" w:hAnsi="Calibri" w:cs="Calibri"/>
          <w:sz w:val="18"/>
          <w:szCs w:val="18"/>
          <w:lang w:val="en-AU"/>
        </w:rPr>
        <w:t>. Australian Institute of Health and Welfare. Australia’s welfare series no. 13. AUS 214. Canberra: AIHW.</w:t>
      </w:r>
    </w:p>
    <w:p w14:paraId="60B91406" w14:textId="77777777" w:rsidR="00B32D2D" w:rsidRPr="00CE6210" w:rsidRDefault="00B32D2D">
      <w:pPr>
        <w:pStyle w:val="EndnoteText"/>
        <w:rPr>
          <w:rFonts w:ascii="Calibri" w:hAnsi="Calibri" w:cs="Calibri"/>
          <w:sz w:val="18"/>
          <w:szCs w:val="18"/>
          <w:lang w:val="en-AU"/>
        </w:rPr>
      </w:pPr>
    </w:p>
  </w:endnote>
  <w:endnote w:id="50">
    <w:p w14:paraId="616218D7" w14:textId="37420A50" w:rsidR="00CE2262" w:rsidRPr="00CE6210" w:rsidRDefault="00CE2262">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Australian Government (2016) </w:t>
      </w:r>
      <w:hyperlink r:id="rId50" w:history="1">
        <w:r w:rsidRPr="00CE6210">
          <w:rPr>
            <w:rStyle w:val="Hyperlink"/>
            <w:rFonts w:ascii="Calibri" w:hAnsi="Calibri" w:cs="Calibri"/>
            <w:sz w:val="18"/>
            <w:szCs w:val="18"/>
          </w:rPr>
          <w:t>National Disability Strategy 2010-2020: Progress Report to COAG.</w:t>
        </w:r>
      </w:hyperlink>
      <w:r w:rsidRPr="00CE6210">
        <w:rPr>
          <w:rFonts w:ascii="Calibri" w:hAnsi="Calibri" w:cs="Calibri"/>
          <w:sz w:val="18"/>
          <w:szCs w:val="18"/>
        </w:rPr>
        <w:t xml:space="preserve"> Department of Social Services. Australian Government. </w:t>
      </w:r>
    </w:p>
    <w:p w14:paraId="7B927A9F" w14:textId="77777777" w:rsidR="00B32D2D" w:rsidRPr="00CE6210" w:rsidRDefault="00B32D2D">
      <w:pPr>
        <w:pStyle w:val="EndnoteText"/>
        <w:rPr>
          <w:rFonts w:ascii="Calibri" w:hAnsi="Calibri" w:cs="Calibri"/>
          <w:sz w:val="18"/>
          <w:szCs w:val="18"/>
        </w:rPr>
      </w:pPr>
    </w:p>
  </w:endnote>
  <w:endnote w:id="51">
    <w:p w14:paraId="65F27D2C" w14:textId="3D77249E"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lang w:val="en-AU"/>
        </w:rPr>
        <w:t xml:space="preserve"> Richards, CM (2020) </w:t>
      </w:r>
      <w:hyperlink r:id="rId51" w:history="1">
        <w:r w:rsidRPr="00CE6210">
          <w:rPr>
            <w:rStyle w:val="Hyperlink"/>
            <w:rFonts w:ascii="Calibri" w:hAnsi="Calibri" w:cs="Calibri"/>
            <w:sz w:val="18"/>
            <w:szCs w:val="18"/>
            <w:lang w:val="en-AU"/>
          </w:rPr>
          <w:t>‘Disabled, elderly and carers — a history of Centrelink coronavirus supports.’</w:t>
        </w:r>
      </w:hyperlink>
      <w:r w:rsidRPr="00CE6210">
        <w:rPr>
          <w:rFonts w:ascii="Calibri" w:hAnsi="Calibri" w:cs="Calibri"/>
          <w:sz w:val="18"/>
          <w:szCs w:val="18"/>
          <w:lang w:val="en-AU"/>
        </w:rPr>
        <w:t xml:space="preserve"> Independent Australia. 31 July 2020.</w:t>
      </w:r>
    </w:p>
    <w:p w14:paraId="1EC488CF" w14:textId="77777777" w:rsidR="00B32D2D" w:rsidRPr="00CE6210" w:rsidRDefault="00B32D2D">
      <w:pPr>
        <w:pStyle w:val="EndnoteText"/>
        <w:rPr>
          <w:rFonts w:ascii="Calibri" w:hAnsi="Calibri" w:cs="Calibri"/>
          <w:sz w:val="18"/>
          <w:szCs w:val="18"/>
          <w:lang w:val="en-AU"/>
        </w:rPr>
      </w:pPr>
    </w:p>
  </w:endnote>
  <w:endnote w:id="52">
    <w:p w14:paraId="1D56CCC7" w14:textId="74C124A5" w:rsidR="00CE2262" w:rsidRPr="00CE6210" w:rsidRDefault="00CE2262" w:rsidP="002C7AAD">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PWDA (2020) </w:t>
      </w:r>
      <w:hyperlink r:id="rId52" w:history="1">
        <w:r w:rsidRPr="00CE6210">
          <w:rPr>
            <w:rStyle w:val="Hyperlink"/>
            <w:rFonts w:ascii="Calibri" w:hAnsi="Calibri" w:cs="Calibri"/>
            <w:sz w:val="18"/>
            <w:szCs w:val="18"/>
            <w:lang w:val="en-AU"/>
          </w:rPr>
          <w:t>People With Disability and COVID-19: Survey Report</w:t>
        </w:r>
      </w:hyperlink>
      <w:r w:rsidRPr="00CE6210">
        <w:rPr>
          <w:rFonts w:ascii="Calibri" w:hAnsi="Calibri" w:cs="Calibri"/>
          <w:sz w:val="18"/>
          <w:szCs w:val="18"/>
          <w:lang w:val="en-AU"/>
        </w:rPr>
        <w:t xml:space="preserve">. People With Disability Australia. p.2. </w:t>
      </w:r>
    </w:p>
    <w:p w14:paraId="30A7B7AB" w14:textId="77777777" w:rsidR="00B32D2D" w:rsidRPr="00CE6210" w:rsidRDefault="00B32D2D" w:rsidP="002C7AAD">
      <w:pPr>
        <w:pStyle w:val="EndnoteText"/>
        <w:rPr>
          <w:rFonts w:ascii="Calibri" w:hAnsi="Calibri" w:cs="Calibri"/>
          <w:sz w:val="18"/>
          <w:szCs w:val="18"/>
          <w:lang w:val="en-AU"/>
        </w:rPr>
      </w:pPr>
    </w:p>
  </w:endnote>
  <w:endnote w:id="53">
    <w:p w14:paraId="7F56BE4B" w14:textId="2D3DD9FD" w:rsidR="00CE2262" w:rsidRPr="00CE6210" w:rsidRDefault="00CE2262" w:rsidP="002C7AAD">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CYDA (2020) </w:t>
      </w:r>
      <w:hyperlink r:id="rId53" w:history="1">
        <w:r w:rsidRPr="00CE6210">
          <w:rPr>
            <w:rStyle w:val="Hyperlink"/>
            <w:rFonts w:ascii="Calibri" w:hAnsi="Calibri" w:cs="Calibri"/>
            <w:sz w:val="18"/>
            <w:szCs w:val="18"/>
            <w:lang w:val="en-AU"/>
          </w:rPr>
          <w:t>More than isolated: The experience of children and young people with disability and their families during the COVID-19 pandemic.</w:t>
        </w:r>
      </w:hyperlink>
      <w:r w:rsidRPr="00CE6210">
        <w:rPr>
          <w:rFonts w:ascii="Calibri" w:hAnsi="Calibri" w:cs="Calibri"/>
          <w:sz w:val="18"/>
          <w:szCs w:val="18"/>
          <w:lang w:val="en-AU"/>
        </w:rPr>
        <w:t xml:space="preserve"> Children and Young People With Disability Australia. </w:t>
      </w:r>
      <w:r w:rsidRPr="00CE6210">
        <w:rPr>
          <w:rFonts w:ascii="Calibri" w:hAnsi="Calibri" w:cs="Calibri"/>
          <w:sz w:val="18"/>
          <w:szCs w:val="18"/>
        </w:rPr>
        <w:t>p.13.</w:t>
      </w:r>
    </w:p>
    <w:p w14:paraId="38E08199" w14:textId="77777777" w:rsidR="00B32D2D" w:rsidRPr="00CE6210" w:rsidRDefault="00B32D2D" w:rsidP="002C7AAD">
      <w:pPr>
        <w:pStyle w:val="EndnoteText"/>
        <w:rPr>
          <w:rFonts w:ascii="Calibri" w:hAnsi="Calibri" w:cs="Calibri"/>
          <w:sz w:val="18"/>
          <w:szCs w:val="18"/>
        </w:rPr>
      </w:pPr>
    </w:p>
  </w:endnote>
  <w:endnote w:id="54">
    <w:p w14:paraId="7A7C059D" w14:textId="17D89763" w:rsidR="00CE2262" w:rsidRPr="00CE6210" w:rsidRDefault="00CE2262" w:rsidP="002C7AAD">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WWDA (2020) </w:t>
      </w:r>
      <w:hyperlink r:id="rId54" w:history="1">
        <w:r w:rsidRPr="00CE6210">
          <w:rPr>
            <w:rStyle w:val="Hyperlink"/>
            <w:rFonts w:ascii="Calibri" w:hAnsi="Calibri" w:cs="Calibri"/>
            <w:sz w:val="18"/>
            <w:szCs w:val="18"/>
          </w:rPr>
          <w:t>Australia’s response to women with disability during the pandemic: Submission to the Senate Select Committee on COVID-19</w:t>
        </w:r>
      </w:hyperlink>
      <w:r w:rsidRPr="00CE6210">
        <w:rPr>
          <w:rFonts w:ascii="Calibri" w:hAnsi="Calibri" w:cs="Calibri"/>
          <w:sz w:val="18"/>
          <w:szCs w:val="18"/>
        </w:rPr>
        <w:t>. Women With Disabilities Australia. p. 5-6.</w:t>
      </w:r>
    </w:p>
    <w:p w14:paraId="6B346B68" w14:textId="77777777" w:rsidR="00B32D2D" w:rsidRPr="00CE6210" w:rsidRDefault="00B32D2D" w:rsidP="002C7AAD">
      <w:pPr>
        <w:pStyle w:val="EndnoteText"/>
        <w:rPr>
          <w:rFonts w:ascii="Calibri" w:hAnsi="Calibri" w:cs="Calibri"/>
          <w:b/>
          <w:bCs/>
          <w:sz w:val="18"/>
          <w:szCs w:val="18"/>
        </w:rPr>
      </w:pPr>
    </w:p>
  </w:endnote>
  <w:endnote w:id="55">
    <w:p w14:paraId="6518E287" w14:textId="550968B2" w:rsidR="00CE2262" w:rsidRPr="00CE6210" w:rsidRDefault="00CE2262" w:rsidP="002C7AAD">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UN General Assembly (2007) </w:t>
      </w:r>
      <w:hyperlink r:id="rId55" w:history="1">
        <w:r w:rsidRPr="00CE6210">
          <w:rPr>
            <w:rStyle w:val="Hyperlink"/>
            <w:rFonts w:ascii="Calibri" w:hAnsi="Calibri" w:cs="Calibri"/>
            <w:sz w:val="18"/>
            <w:szCs w:val="18"/>
            <w:lang w:val="en-AU"/>
          </w:rPr>
          <w:t>Convention on the Rights of Persons with Disabilities</w:t>
        </w:r>
      </w:hyperlink>
      <w:r w:rsidRPr="00CE6210">
        <w:rPr>
          <w:rFonts w:ascii="Calibri" w:hAnsi="Calibri" w:cs="Calibri"/>
          <w:sz w:val="18"/>
          <w:szCs w:val="18"/>
          <w:lang w:val="en-AU"/>
        </w:rPr>
        <w:t>. United Nations General Assembly. A/RES/61/106.</w:t>
      </w:r>
    </w:p>
    <w:p w14:paraId="65024E80" w14:textId="77777777" w:rsidR="00B32D2D" w:rsidRPr="00CE6210" w:rsidRDefault="00B32D2D" w:rsidP="002C7AAD">
      <w:pPr>
        <w:pStyle w:val="EndnoteText"/>
        <w:rPr>
          <w:rFonts w:ascii="Calibri" w:hAnsi="Calibri" w:cs="Calibri"/>
          <w:sz w:val="18"/>
          <w:szCs w:val="18"/>
          <w:lang w:val="en-AU"/>
        </w:rPr>
      </w:pPr>
    </w:p>
  </w:endnote>
  <w:endnote w:id="56">
    <w:p w14:paraId="290C55BF" w14:textId="77777777" w:rsidR="00CE2262" w:rsidRPr="00CE6210" w:rsidRDefault="00CE2262" w:rsidP="0067500D">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Leonard Cheshire Disability UK (April 2017) </w:t>
      </w:r>
      <w:hyperlink r:id="rId56" w:history="1">
        <w:r w:rsidRPr="00CE6210">
          <w:rPr>
            <w:rStyle w:val="Hyperlink"/>
            <w:rFonts w:ascii="Calibri" w:hAnsi="Calibri" w:cs="Calibri"/>
            <w:sz w:val="18"/>
            <w:szCs w:val="18"/>
          </w:rPr>
          <w:t>Disability and Climate Resilience A Literature Review</w:t>
        </w:r>
      </w:hyperlink>
      <w:r w:rsidRPr="00CE6210">
        <w:rPr>
          <w:rFonts w:ascii="Calibri" w:hAnsi="Calibri" w:cs="Calibri"/>
          <w:sz w:val="18"/>
          <w:szCs w:val="18"/>
        </w:rPr>
        <w:t>.</w:t>
      </w:r>
    </w:p>
    <w:p w14:paraId="5942476B" w14:textId="77777777" w:rsidR="00CE2262" w:rsidRPr="00CE6210" w:rsidRDefault="00CE2262" w:rsidP="0067500D">
      <w:pPr>
        <w:pStyle w:val="EndnoteText"/>
        <w:rPr>
          <w:rFonts w:ascii="Calibri" w:hAnsi="Calibri" w:cs="Calibri"/>
          <w:sz w:val="18"/>
          <w:szCs w:val="18"/>
        </w:rPr>
      </w:pPr>
    </w:p>
  </w:endnote>
  <w:endnote w:id="57">
    <w:p w14:paraId="776085A4" w14:textId="248A7C8A" w:rsidR="00CE2262" w:rsidRPr="00CE6210" w:rsidRDefault="00CE2262">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Frohmader, C (2014) </w:t>
      </w:r>
      <w:hyperlink r:id="rId57" w:history="1">
        <w:r w:rsidRPr="00CE6210">
          <w:rPr>
            <w:rStyle w:val="Hyperlink"/>
            <w:rFonts w:ascii="Calibri" w:hAnsi="Calibri" w:cs="Calibri"/>
            <w:sz w:val="18"/>
            <w:szCs w:val="18"/>
          </w:rPr>
          <w:t>Gender Blind, Gender Neutral: The effectiveness of the National Disability Strategy in improving the lives of women and girls with disabilities</w:t>
        </w:r>
      </w:hyperlink>
      <w:r w:rsidRPr="00CE6210">
        <w:rPr>
          <w:rFonts w:ascii="Calibri" w:hAnsi="Calibri" w:cs="Calibri"/>
          <w:sz w:val="18"/>
          <w:szCs w:val="18"/>
        </w:rPr>
        <w:t xml:space="preserve">. Women with Disabilities Australia. </w:t>
      </w:r>
    </w:p>
    <w:p w14:paraId="6FD86D28" w14:textId="77777777" w:rsidR="00B32D2D" w:rsidRPr="00CE6210" w:rsidRDefault="00B32D2D">
      <w:pPr>
        <w:pStyle w:val="EndnoteText"/>
        <w:rPr>
          <w:rFonts w:ascii="Calibri" w:hAnsi="Calibri" w:cs="Calibri"/>
          <w:sz w:val="18"/>
          <w:szCs w:val="18"/>
          <w:lang w:val="en-AU"/>
        </w:rPr>
      </w:pPr>
    </w:p>
  </w:endnote>
  <w:endnote w:id="58">
    <w:p w14:paraId="481E46A4" w14:textId="5CE08C1E" w:rsidR="00CE2262" w:rsidRPr="00CE6210" w:rsidRDefault="00CE2262" w:rsidP="00DA5C1D">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WEI (2020) </w:t>
      </w:r>
      <w:hyperlink r:id="rId58" w:history="1">
        <w:r w:rsidRPr="00CE6210">
          <w:rPr>
            <w:rStyle w:val="Hyperlink"/>
            <w:rFonts w:ascii="Calibri" w:hAnsi="Calibri" w:cs="Calibri"/>
            <w:sz w:val="18"/>
            <w:szCs w:val="18"/>
          </w:rPr>
          <w:t>COVID-19 at the Intersection of Gender and Disability: Findings of a Global Human Rights Survey</w:t>
        </w:r>
      </w:hyperlink>
      <w:r w:rsidRPr="00CE6210">
        <w:rPr>
          <w:rFonts w:ascii="Calibri" w:hAnsi="Calibri" w:cs="Calibri"/>
          <w:b/>
          <w:bCs/>
          <w:sz w:val="18"/>
          <w:szCs w:val="18"/>
        </w:rPr>
        <w:t xml:space="preserve">, </w:t>
      </w:r>
      <w:r w:rsidRPr="00CE6210">
        <w:rPr>
          <w:rFonts w:ascii="Calibri" w:hAnsi="Calibri" w:cs="Calibri"/>
          <w:sz w:val="18"/>
          <w:szCs w:val="18"/>
        </w:rPr>
        <w:t xml:space="preserve">Women Enabled International, p. </w:t>
      </w:r>
      <w:r w:rsidRPr="00CE6210">
        <w:rPr>
          <w:rFonts w:ascii="Calibri" w:hAnsi="Calibri" w:cs="Calibri"/>
          <w:sz w:val="18"/>
          <w:szCs w:val="18"/>
          <w:lang w:val="en-AU"/>
        </w:rPr>
        <w:t>1</w:t>
      </w:r>
    </w:p>
    <w:p w14:paraId="2D6C4D04" w14:textId="77777777" w:rsidR="00B32D2D" w:rsidRPr="00CE6210" w:rsidRDefault="00B32D2D" w:rsidP="00DA5C1D">
      <w:pPr>
        <w:pStyle w:val="EndnoteText"/>
        <w:rPr>
          <w:rFonts w:ascii="Calibri" w:hAnsi="Calibri" w:cs="Calibri"/>
          <w:sz w:val="18"/>
          <w:szCs w:val="18"/>
        </w:rPr>
      </w:pPr>
    </w:p>
  </w:endnote>
  <w:endnote w:id="59">
    <w:p w14:paraId="431AA7FD" w14:textId="2ED35E6F" w:rsidR="00CE2262" w:rsidRPr="00CE6210" w:rsidRDefault="00CE2262" w:rsidP="00E01339">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Boseley, M and Landis-Hanely, J (2020) </w:t>
      </w:r>
      <w:hyperlink r:id="rId59" w:history="1">
        <w:r w:rsidRPr="00CE6210">
          <w:rPr>
            <w:rStyle w:val="Hyperlink"/>
            <w:rFonts w:ascii="Calibri" w:hAnsi="Calibri" w:cs="Calibri"/>
            <w:sz w:val="18"/>
            <w:szCs w:val="18"/>
          </w:rPr>
          <w:t>‘</w:t>
        </w:r>
        <w:r w:rsidRPr="00CE6210">
          <w:rPr>
            <w:rStyle w:val="Hyperlink"/>
            <w:rFonts w:ascii="Calibri" w:hAnsi="Calibri" w:cs="Calibri"/>
            <w:sz w:val="18"/>
            <w:szCs w:val="18"/>
            <w:lang w:val="en-AU"/>
          </w:rPr>
          <w:t>Social distancing rules explained: Australia's current state by state coronavirus guidelines.’</w:t>
        </w:r>
      </w:hyperlink>
      <w:r w:rsidRPr="00CE6210">
        <w:rPr>
          <w:rFonts w:ascii="Calibri" w:hAnsi="Calibri" w:cs="Calibri"/>
          <w:sz w:val="18"/>
          <w:szCs w:val="18"/>
        </w:rPr>
        <w:t xml:space="preserve"> The Guardian. 20 May 2020.   </w:t>
      </w:r>
    </w:p>
    <w:p w14:paraId="7DDA82D7" w14:textId="77777777" w:rsidR="00B32D2D" w:rsidRPr="00CE6210" w:rsidRDefault="00B32D2D" w:rsidP="00E01339">
      <w:pPr>
        <w:pStyle w:val="EndnoteText"/>
        <w:rPr>
          <w:rFonts w:ascii="Calibri" w:hAnsi="Calibri" w:cs="Calibri"/>
          <w:sz w:val="18"/>
          <w:szCs w:val="18"/>
          <w:lang w:val="en-AU"/>
        </w:rPr>
      </w:pPr>
    </w:p>
  </w:endnote>
  <w:endnote w:id="60">
    <w:p w14:paraId="72647894" w14:textId="42DA6CFD" w:rsidR="00CE2262" w:rsidRPr="00CE6210" w:rsidRDefault="00CE2262" w:rsidP="007F2B90">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UN General Assembly (2007) </w:t>
      </w:r>
      <w:hyperlink r:id="rId60" w:history="1">
        <w:r w:rsidRPr="00CE6210">
          <w:rPr>
            <w:rStyle w:val="Hyperlink"/>
            <w:rFonts w:ascii="Calibri" w:hAnsi="Calibri" w:cs="Calibri"/>
            <w:sz w:val="18"/>
            <w:szCs w:val="18"/>
          </w:rPr>
          <w:t>Convention on the Rights of Persons with Disabilities</w:t>
        </w:r>
      </w:hyperlink>
      <w:r w:rsidRPr="00CE6210">
        <w:rPr>
          <w:rFonts w:ascii="Calibri" w:hAnsi="Calibri" w:cs="Calibri"/>
          <w:sz w:val="18"/>
          <w:szCs w:val="18"/>
        </w:rPr>
        <w:t>. United Nations General Assembly. A/RES/61/106.</w:t>
      </w:r>
    </w:p>
    <w:p w14:paraId="5093FB8D" w14:textId="77777777" w:rsidR="00B32D2D" w:rsidRPr="00CE6210" w:rsidRDefault="00B32D2D" w:rsidP="007F2B90">
      <w:pPr>
        <w:rPr>
          <w:rFonts w:ascii="Calibri" w:hAnsi="Calibri" w:cs="Calibri"/>
          <w:sz w:val="18"/>
          <w:szCs w:val="18"/>
        </w:rPr>
      </w:pPr>
    </w:p>
  </w:endnote>
  <w:endnote w:id="61">
    <w:p w14:paraId="429FDED1" w14:textId="582641AA" w:rsidR="00CE2262" w:rsidRPr="00CE6210" w:rsidRDefault="00CE2262" w:rsidP="00DA5C1D">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ABC (2020) </w:t>
      </w:r>
      <w:hyperlink r:id="rId61" w:history="1">
        <w:r w:rsidRPr="00CE6210">
          <w:rPr>
            <w:rStyle w:val="Hyperlink"/>
            <w:rFonts w:ascii="Calibri" w:hAnsi="Calibri" w:cs="Calibri"/>
            <w:sz w:val="18"/>
            <w:szCs w:val="18"/>
          </w:rPr>
          <w:t>‘</w:t>
        </w:r>
        <w:r w:rsidRPr="00CE6210">
          <w:rPr>
            <w:rStyle w:val="Hyperlink"/>
            <w:rFonts w:ascii="Calibri" w:hAnsi="Calibri" w:cs="Calibri"/>
            <w:sz w:val="18"/>
            <w:szCs w:val="18"/>
            <w:lang w:val="en-AU"/>
          </w:rPr>
          <w:t>Read Scott Morrison's full statement on the new national coronavirus restrictions.’</w:t>
        </w:r>
      </w:hyperlink>
      <w:r w:rsidRPr="00CE6210">
        <w:rPr>
          <w:rFonts w:ascii="Calibri" w:hAnsi="Calibri" w:cs="Calibri"/>
          <w:sz w:val="18"/>
          <w:szCs w:val="18"/>
          <w:lang w:val="en-AU"/>
        </w:rPr>
        <w:t xml:space="preserve"> ABC News.</w:t>
      </w:r>
      <w:r w:rsidRPr="00CE6210">
        <w:rPr>
          <w:rFonts w:ascii="Calibri" w:hAnsi="Calibri" w:cs="Calibri"/>
          <w:b/>
          <w:bCs/>
          <w:sz w:val="18"/>
          <w:szCs w:val="18"/>
          <w:lang w:val="en-AU"/>
        </w:rPr>
        <w:t xml:space="preserve"> </w:t>
      </w:r>
      <w:r w:rsidRPr="00CE6210">
        <w:rPr>
          <w:rFonts w:ascii="Calibri" w:hAnsi="Calibri" w:cs="Calibri"/>
          <w:sz w:val="18"/>
          <w:szCs w:val="18"/>
          <w:lang w:val="en-AU"/>
        </w:rPr>
        <w:t xml:space="preserve">25 March 2020. </w:t>
      </w:r>
    </w:p>
    <w:p w14:paraId="4EB1F0BF" w14:textId="77777777" w:rsidR="00B32D2D" w:rsidRPr="00CE6210" w:rsidRDefault="00B32D2D" w:rsidP="00DA5C1D">
      <w:pPr>
        <w:pStyle w:val="EndnoteText"/>
        <w:rPr>
          <w:rFonts w:ascii="Calibri" w:hAnsi="Calibri" w:cs="Calibri"/>
          <w:b/>
          <w:bCs/>
          <w:sz w:val="18"/>
          <w:szCs w:val="18"/>
          <w:lang w:val="en-AU"/>
        </w:rPr>
      </w:pPr>
    </w:p>
  </w:endnote>
  <w:endnote w:id="62">
    <w:p w14:paraId="441CDFDC" w14:textId="1B6DAEFF" w:rsidR="00CE2262" w:rsidRPr="00CE6210" w:rsidRDefault="00CE2262" w:rsidP="007F2B90">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PWDA (2020) </w:t>
      </w:r>
      <w:hyperlink r:id="rId62" w:history="1">
        <w:r w:rsidRPr="00CE6210">
          <w:rPr>
            <w:rStyle w:val="Hyperlink"/>
            <w:rFonts w:ascii="Calibri" w:hAnsi="Calibri" w:cs="Calibri"/>
            <w:sz w:val="18"/>
            <w:szCs w:val="18"/>
            <w:lang w:val="en-AU"/>
          </w:rPr>
          <w:t>People With Disability and COVID-19: Survey Report</w:t>
        </w:r>
      </w:hyperlink>
      <w:r w:rsidRPr="00CE6210">
        <w:rPr>
          <w:rFonts w:ascii="Calibri" w:hAnsi="Calibri" w:cs="Calibri"/>
          <w:sz w:val="18"/>
          <w:szCs w:val="18"/>
          <w:lang w:val="en-AU"/>
        </w:rPr>
        <w:t xml:space="preserve">. People With Disability Australia. p.5. </w:t>
      </w:r>
    </w:p>
    <w:p w14:paraId="59DF3DC8" w14:textId="77777777" w:rsidR="00B32D2D" w:rsidRPr="00CE6210" w:rsidRDefault="00B32D2D" w:rsidP="007F2B90">
      <w:pPr>
        <w:pStyle w:val="EndnoteText"/>
        <w:rPr>
          <w:rFonts w:ascii="Calibri" w:hAnsi="Calibri" w:cs="Calibri"/>
          <w:sz w:val="18"/>
          <w:szCs w:val="18"/>
          <w:lang w:val="en-AU"/>
        </w:rPr>
      </w:pPr>
    </w:p>
  </w:endnote>
  <w:endnote w:id="63">
    <w:p w14:paraId="217DB9DC" w14:textId="645216FE"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Michael, L (2020) ‘</w:t>
      </w:r>
      <w:hyperlink r:id="rId63" w:history="1">
        <w:r w:rsidRPr="00CE6210">
          <w:rPr>
            <w:rStyle w:val="Hyperlink"/>
            <w:rFonts w:ascii="Calibri" w:hAnsi="Calibri" w:cs="Calibri"/>
            <w:sz w:val="18"/>
            <w:szCs w:val="18"/>
            <w:lang w:val="en-AU"/>
          </w:rPr>
          <w:t>Disability support workers 'underequipped and overlooked' during COVID-19</w:t>
        </w:r>
      </w:hyperlink>
      <w:r w:rsidRPr="00CE6210">
        <w:rPr>
          <w:rFonts w:ascii="Calibri" w:hAnsi="Calibri" w:cs="Calibri"/>
          <w:sz w:val="18"/>
          <w:szCs w:val="18"/>
          <w:lang w:val="en-AU"/>
        </w:rPr>
        <w:t xml:space="preserve">.’ Pro Bono Australia. 5 May 2020. </w:t>
      </w:r>
    </w:p>
    <w:p w14:paraId="3C48F959" w14:textId="77777777" w:rsidR="00B32D2D" w:rsidRPr="00CE6210" w:rsidRDefault="00B32D2D">
      <w:pPr>
        <w:pStyle w:val="EndnoteText"/>
        <w:rPr>
          <w:rFonts w:ascii="Calibri" w:hAnsi="Calibri" w:cs="Calibri"/>
          <w:sz w:val="18"/>
          <w:szCs w:val="18"/>
          <w:lang w:val="en-AU"/>
        </w:rPr>
      </w:pPr>
    </w:p>
  </w:endnote>
  <w:endnote w:id="64">
    <w:p w14:paraId="3EC8BF32" w14:textId="56929476"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ABC (2020) ‘</w:t>
      </w:r>
      <w:hyperlink r:id="rId64" w:history="1">
        <w:r w:rsidRPr="00CE6210">
          <w:rPr>
            <w:rStyle w:val="Hyperlink"/>
            <w:rFonts w:ascii="Calibri" w:hAnsi="Calibri" w:cs="Calibri"/>
            <w:sz w:val="18"/>
            <w:szCs w:val="18"/>
            <w:lang w:val="en-AU"/>
          </w:rPr>
          <w:t>Coronavirus sees Woolworths, Coles combat panic-buying with special hours for seniors, people with disabilities.’</w:t>
        </w:r>
      </w:hyperlink>
      <w:r w:rsidRPr="00CE6210">
        <w:rPr>
          <w:rFonts w:ascii="Calibri" w:hAnsi="Calibri" w:cs="Calibri"/>
          <w:sz w:val="18"/>
          <w:szCs w:val="18"/>
          <w:lang w:val="en-AU"/>
        </w:rPr>
        <w:t xml:space="preserve"> ABC News. 18 March 2020.  </w:t>
      </w:r>
    </w:p>
    <w:p w14:paraId="5056577F" w14:textId="77777777" w:rsidR="00B32D2D" w:rsidRPr="00CE6210" w:rsidRDefault="00B32D2D">
      <w:pPr>
        <w:pStyle w:val="EndnoteText"/>
        <w:rPr>
          <w:rFonts w:ascii="Calibri" w:hAnsi="Calibri" w:cs="Calibri"/>
          <w:b/>
          <w:bCs/>
          <w:sz w:val="18"/>
          <w:szCs w:val="18"/>
          <w:lang w:val="en-AU"/>
        </w:rPr>
      </w:pPr>
    </w:p>
  </w:endnote>
  <w:endnote w:id="65">
    <w:p w14:paraId="09814BB7" w14:textId="1B677ACE" w:rsidR="00CE2262" w:rsidRPr="00CE6210" w:rsidRDefault="00CE2262">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NDIS (2020) </w:t>
      </w:r>
      <w:hyperlink r:id="rId65" w:anchor=":~:text=This%20means%2C%20as%20an%20NDIS,to%20supermarket%20home%20delivery%20services." w:history="1">
        <w:r w:rsidRPr="00CE6210">
          <w:rPr>
            <w:rStyle w:val="Hyperlink"/>
            <w:rFonts w:ascii="Calibri" w:hAnsi="Calibri" w:cs="Calibri"/>
            <w:sz w:val="18"/>
            <w:szCs w:val="18"/>
          </w:rPr>
          <w:t>‘</w:t>
        </w:r>
        <w:r w:rsidRPr="00CE6210">
          <w:rPr>
            <w:rStyle w:val="Hyperlink"/>
            <w:rFonts w:ascii="Calibri" w:hAnsi="Calibri" w:cs="Calibri"/>
            <w:sz w:val="18"/>
            <w:szCs w:val="18"/>
            <w:lang w:val="en-AU"/>
          </w:rPr>
          <w:t>Priority home delivery services.’</w:t>
        </w:r>
      </w:hyperlink>
      <w:r w:rsidRPr="00CE6210">
        <w:rPr>
          <w:rFonts w:ascii="Calibri" w:hAnsi="Calibri" w:cs="Calibri"/>
          <w:sz w:val="18"/>
          <w:szCs w:val="18"/>
          <w:lang w:val="en-AU"/>
        </w:rPr>
        <w:t xml:space="preserve"> </w:t>
      </w:r>
      <w:r w:rsidRPr="00CE6210">
        <w:rPr>
          <w:rFonts w:ascii="Calibri" w:hAnsi="Calibri" w:cs="Calibri"/>
          <w:sz w:val="18"/>
          <w:szCs w:val="18"/>
        </w:rPr>
        <w:t xml:space="preserve">National Disability Insurance Scheme (NDIS).  </w:t>
      </w:r>
    </w:p>
    <w:p w14:paraId="6BDEF83E" w14:textId="77777777" w:rsidR="00B32D2D" w:rsidRPr="00CE6210" w:rsidRDefault="00B32D2D">
      <w:pPr>
        <w:pStyle w:val="EndnoteText"/>
        <w:rPr>
          <w:rFonts w:ascii="Calibri" w:hAnsi="Calibri" w:cs="Calibri"/>
          <w:sz w:val="18"/>
          <w:szCs w:val="18"/>
          <w:lang w:val="en-AU"/>
        </w:rPr>
      </w:pPr>
    </w:p>
  </w:endnote>
  <w:endnote w:id="66">
    <w:p w14:paraId="30051E99" w14:textId="63E64055"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UN General Assembly (2007) </w:t>
      </w:r>
      <w:hyperlink r:id="rId66" w:history="1">
        <w:r w:rsidRPr="00CE6210">
          <w:rPr>
            <w:rStyle w:val="Hyperlink"/>
            <w:rFonts w:ascii="Calibri" w:hAnsi="Calibri" w:cs="Calibri"/>
            <w:sz w:val="18"/>
            <w:szCs w:val="18"/>
            <w:lang w:val="en-AU"/>
          </w:rPr>
          <w:t>Convention on the Rights of Persons with Disabilities</w:t>
        </w:r>
      </w:hyperlink>
      <w:r w:rsidRPr="00CE6210">
        <w:rPr>
          <w:rFonts w:ascii="Calibri" w:hAnsi="Calibri" w:cs="Calibri"/>
          <w:sz w:val="18"/>
          <w:szCs w:val="18"/>
          <w:lang w:val="en-AU"/>
        </w:rPr>
        <w:t>. United Nations General Assembly. A/RES/61/106.</w:t>
      </w:r>
    </w:p>
    <w:p w14:paraId="133EE69B" w14:textId="77777777" w:rsidR="00B32D2D" w:rsidRPr="00CE6210" w:rsidRDefault="00B32D2D">
      <w:pPr>
        <w:pStyle w:val="EndnoteText"/>
        <w:rPr>
          <w:rFonts w:ascii="Calibri" w:hAnsi="Calibri" w:cs="Calibri"/>
          <w:sz w:val="18"/>
          <w:szCs w:val="18"/>
          <w:lang w:val="en-AU"/>
        </w:rPr>
      </w:pPr>
    </w:p>
  </w:endnote>
  <w:endnote w:id="67">
    <w:p w14:paraId="498B444C" w14:textId="6F218719" w:rsidR="00CE2262" w:rsidRPr="00CE6210" w:rsidRDefault="00CE2262">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WWDA (2020) </w:t>
      </w:r>
      <w:hyperlink r:id="rId67" w:history="1">
        <w:r w:rsidRPr="00CE6210">
          <w:rPr>
            <w:rStyle w:val="Hyperlink"/>
            <w:rFonts w:ascii="Calibri" w:hAnsi="Calibri" w:cs="Calibri"/>
            <w:sz w:val="18"/>
            <w:szCs w:val="18"/>
          </w:rPr>
          <w:t>An Open Letter to the National Cabinet – Immediate Actions Required for Australians with Disability in Response to Coronavirus (COVID-19)’</w:t>
        </w:r>
      </w:hyperlink>
      <w:r w:rsidRPr="00CE6210">
        <w:rPr>
          <w:rFonts w:ascii="Calibri" w:hAnsi="Calibri" w:cs="Calibri"/>
          <w:sz w:val="18"/>
          <w:szCs w:val="18"/>
        </w:rPr>
        <w:t xml:space="preserve">. Women With Disabilities Australia. 3 April 2020. </w:t>
      </w:r>
    </w:p>
    <w:p w14:paraId="7448AC29" w14:textId="77777777" w:rsidR="00B32D2D" w:rsidRPr="00CE6210" w:rsidRDefault="00B32D2D">
      <w:pPr>
        <w:pStyle w:val="EndnoteText"/>
        <w:rPr>
          <w:rFonts w:ascii="Calibri" w:hAnsi="Calibri" w:cs="Calibri"/>
          <w:sz w:val="18"/>
          <w:szCs w:val="18"/>
        </w:rPr>
      </w:pPr>
    </w:p>
  </w:endnote>
  <w:endnote w:id="68">
    <w:p w14:paraId="3612703D" w14:textId="23019842" w:rsidR="00CE2262" w:rsidRPr="00CE6210" w:rsidRDefault="00CE2262" w:rsidP="00A3523C">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Australian NGO CRPD Shadow Report Coordinating Committee (2019) </w:t>
      </w:r>
      <w:hyperlink r:id="rId68" w:history="1">
        <w:r w:rsidRPr="00CE6210">
          <w:rPr>
            <w:rStyle w:val="Hyperlink"/>
            <w:rFonts w:ascii="Calibri" w:hAnsi="Calibri" w:cs="Calibri"/>
            <w:sz w:val="18"/>
            <w:szCs w:val="18"/>
            <w:lang w:val="en-AU"/>
          </w:rPr>
          <w:t>CRPD Shadow Report consultation survey results</w:t>
        </w:r>
      </w:hyperlink>
      <w:r w:rsidRPr="00CE6210">
        <w:rPr>
          <w:rFonts w:ascii="Calibri" w:hAnsi="Calibri" w:cs="Calibri"/>
          <w:sz w:val="18"/>
          <w:szCs w:val="18"/>
          <w:lang w:val="en-AU"/>
        </w:rPr>
        <w:t xml:space="preserve">. Disabled People’s Organisations Australia. 2 August 2019. </w:t>
      </w:r>
    </w:p>
    <w:p w14:paraId="0F3ADD18" w14:textId="77777777" w:rsidR="00B32D2D" w:rsidRPr="00CE6210" w:rsidRDefault="00B32D2D" w:rsidP="00A3523C">
      <w:pPr>
        <w:pStyle w:val="EndnoteText"/>
        <w:rPr>
          <w:rFonts w:ascii="Calibri" w:hAnsi="Calibri" w:cs="Calibri"/>
          <w:sz w:val="18"/>
          <w:szCs w:val="18"/>
          <w:lang w:val="en-AU"/>
        </w:rPr>
      </w:pPr>
    </w:p>
  </w:endnote>
  <w:endnote w:id="69">
    <w:p w14:paraId="7C68A049" w14:textId="60408F46" w:rsidR="00CE2262" w:rsidRPr="00CE6210" w:rsidRDefault="00CE2262" w:rsidP="00A33411">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WWDA (2020) </w:t>
      </w:r>
      <w:hyperlink r:id="rId69" w:history="1">
        <w:r w:rsidRPr="00CE6210">
          <w:rPr>
            <w:rStyle w:val="Hyperlink"/>
            <w:rFonts w:ascii="Calibri" w:hAnsi="Calibri" w:cs="Calibri"/>
            <w:sz w:val="18"/>
            <w:szCs w:val="18"/>
          </w:rPr>
          <w:t>An Open Letter to the National Cabinet – Immediate Actions Required for Australians with Disability in Response to Coronavirus (COVID-19)’</w:t>
        </w:r>
      </w:hyperlink>
      <w:r w:rsidRPr="00CE6210">
        <w:rPr>
          <w:rFonts w:ascii="Calibri" w:hAnsi="Calibri" w:cs="Calibri"/>
          <w:sz w:val="18"/>
          <w:szCs w:val="18"/>
        </w:rPr>
        <w:t>. Women With Disabilities Australia. 3 April 2020.</w:t>
      </w:r>
    </w:p>
    <w:p w14:paraId="27C55B0E" w14:textId="77777777" w:rsidR="00B32D2D" w:rsidRPr="00CE6210" w:rsidRDefault="00B32D2D" w:rsidP="00A33411">
      <w:pPr>
        <w:pStyle w:val="EndnoteText"/>
        <w:rPr>
          <w:rFonts w:ascii="Calibri" w:hAnsi="Calibri" w:cs="Calibri"/>
          <w:sz w:val="18"/>
          <w:szCs w:val="18"/>
          <w:lang w:val="en-AU"/>
        </w:rPr>
      </w:pPr>
    </w:p>
  </w:endnote>
  <w:endnote w:id="70">
    <w:p w14:paraId="77A8758E" w14:textId="77777777" w:rsidR="00B32D2D" w:rsidRPr="00CE6210" w:rsidRDefault="00CE2262" w:rsidP="00A33411">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Ellis, K and Peaty, G (2020) </w:t>
      </w:r>
      <w:hyperlink r:id="rId70" w:history="1">
        <w:r w:rsidRPr="00CE6210">
          <w:rPr>
            <w:rStyle w:val="Hyperlink"/>
            <w:rFonts w:ascii="Calibri" w:hAnsi="Calibri" w:cs="Calibri"/>
            <w:sz w:val="18"/>
            <w:szCs w:val="18"/>
          </w:rPr>
          <w:t xml:space="preserve">‘Audio description finally comes to ABC and SBS.’ </w:t>
        </w:r>
      </w:hyperlink>
      <w:r w:rsidRPr="00CE6210">
        <w:rPr>
          <w:rFonts w:ascii="Calibri" w:hAnsi="Calibri" w:cs="Calibri"/>
          <w:sz w:val="18"/>
          <w:szCs w:val="18"/>
        </w:rPr>
        <w:t xml:space="preserve">The Conversation. 30 June 2020. </w:t>
      </w:r>
    </w:p>
    <w:p w14:paraId="753F6C3D" w14:textId="5942EDC5" w:rsidR="00CE2262" w:rsidRPr="00CE6210" w:rsidRDefault="00CE2262" w:rsidP="00A33411">
      <w:pPr>
        <w:rPr>
          <w:rFonts w:ascii="Calibri" w:hAnsi="Calibri" w:cs="Calibri"/>
          <w:sz w:val="18"/>
          <w:szCs w:val="18"/>
        </w:rPr>
      </w:pPr>
      <w:r w:rsidRPr="00CE6210">
        <w:rPr>
          <w:rFonts w:ascii="Calibri" w:hAnsi="Calibri" w:cs="Calibri"/>
          <w:sz w:val="18"/>
          <w:szCs w:val="18"/>
        </w:rPr>
        <w:t xml:space="preserve"> </w:t>
      </w:r>
    </w:p>
  </w:endnote>
  <w:endnote w:id="71">
    <w:p w14:paraId="32EF2EA2" w14:textId="14B2C45F" w:rsidR="00CE2262" w:rsidRPr="00CE6210" w:rsidRDefault="00CE2262" w:rsidP="00A33411">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PWDA (2020) </w:t>
      </w:r>
      <w:hyperlink r:id="rId71" w:history="1">
        <w:r w:rsidRPr="00CE6210">
          <w:rPr>
            <w:rStyle w:val="Hyperlink"/>
            <w:rFonts w:ascii="Calibri" w:hAnsi="Calibri" w:cs="Calibri"/>
            <w:sz w:val="18"/>
            <w:szCs w:val="18"/>
            <w:lang w:val="en-AU"/>
          </w:rPr>
          <w:t>People With Disability and COVID-19: Survey Report.</w:t>
        </w:r>
      </w:hyperlink>
      <w:r w:rsidRPr="00CE6210">
        <w:rPr>
          <w:rFonts w:ascii="Calibri" w:hAnsi="Calibri" w:cs="Calibri"/>
          <w:sz w:val="18"/>
          <w:szCs w:val="18"/>
          <w:lang w:val="en-AU"/>
        </w:rPr>
        <w:t xml:space="preserve"> People With Disability Australia.</w:t>
      </w:r>
    </w:p>
    <w:p w14:paraId="292426B0" w14:textId="77777777" w:rsidR="00B32D2D" w:rsidRPr="00CE6210" w:rsidRDefault="00B32D2D" w:rsidP="00A33411">
      <w:pPr>
        <w:pStyle w:val="EndnoteText"/>
        <w:rPr>
          <w:rFonts w:ascii="Calibri" w:hAnsi="Calibri" w:cs="Calibri"/>
          <w:sz w:val="18"/>
          <w:szCs w:val="18"/>
          <w:lang w:val="en-AU"/>
        </w:rPr>
      </w:pPr>
    </w:p>
  </w:endnote>
  <w:endnote w:id="72">
    <w:p w14:paraId="204FCCB9" w14:textId="4832FB43" w:rsidR="00CE2262" w:rsidRPr="00CE6210" w:rsidRDefault="00CE2262" w:rsidP="00A33411">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CYDA (2020) </w:t>
      </w:r>
      <w:hyperlink r:id="rId72" w:history="1">
        <w:r w:rsidRPr="00CE6210">
          <w:rPr>
            <w:rStyle w:val="Hyperlink"/>
            <w:rFonts w:ascii="Calibri" w:hAnsi="Calibri" w:cs="Calibri"/>
            <w:sz w:val="18"/>
            <w:szCs w:val="18"/>
          </w:rPr>
          <w:t>More Than Isolated: The Experience of Children and Young People with Disability and their Families during the COVID-19 Pandemic: Report on CYDA’s 2020 COVID-19 Survey.</w:t>
        </w:r>
      </w:hyperlink>
      <w:r w:rsidRPr="00CE6210">
        <w:rPr>
          <w:rFonts w:ascii="Calibri" w:hAnsi="Calibri" w:cs="Calibri"/>
          <w:sz w:val="18"/>
          <w:szCs w:val="18"/>
        </w:rPr>
        <w:t xml:space="preserve"> Children and Young People With Disability Australia</w:t>
      </w:r>
      <w:r w:rsidRPr="00CE6210">
        <w:rPr>
          <w:rFonts w:ascii="Calibri" w:hAnsi="Calibri" w:cs="Calibri"/>
          <w:sz w:val="18"/>
          <w:szCs w:val="18"/>
          <w:lang w:val="en-AU"/>
        </w:rPr>
        <w:t>. p.2.</w:t>
      </w:r>
    </w:p>
  </w:endnote>
  <w:endnote w:id="73">
    <w:p w14:paraId="1E707B96" w14:textId="77777777" w:rsidR="00B32D2D" w:rsidRPr="00CE6210" w:rsidRDefault="00B32D2D">
      <w:pPr>
        <w:pStyle w:val="EndnoteText"/>
        <w:rPr>
          <w:rFonts w:ascii="Calibri" w:hAnsi="Calibri" w:cs="Calibri"/>
          <w:sz w:val="18"/>
          <w:szCs w:val="18"/>
        </w:rPr>
      </w:pPr>
    </w:p>
    <w:p w14:paraId="6F907CA8" w14:textId="5C41DEEA"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Bos, K (2020) </w:t>
      </w:r>
      <w:hyperlink r:id="rId73" w:history="1">
        <w:r w:rsidRPr="00CE6210">
          <w:rPr>
            <w:rStyle w:val="Hyperlink"/>
            <w:rFonts w:ascii="Calibri" w:hAnsi="Calibri" w:cs="Calibri"/>
            <w:sz w:val="18"/>
            <w:szCs w:val="18"/>
          </w:rPr>
          <w:t>‘Statement of Kalena Bos.’</w:t>
        </w:r>
      </w:hyperlink>
      <w:r w:rsidRPr="00CE6210">
        <w:rPr>
          <w:rFonts w:ascii="Calibri" w:hAnsi="Calibri" w:cs="Calibri"/>
          <w:sz w:val="18"/>
          <w:szCs w:val="18"/>
        </w:rPr>
        <w:t xml:space="preserve"> </w:t>
      </w:r>
      <w:r w:rsidRPr="00CE6210">
        <w:rPr>
          <w:rFonts w:ascii="Calibri" w:hAnsi="Calibri" w:cs="Calibri"/>
          <w:sz w:val="18"/>
          <w:szCs w:val="18"/>
          <w:lang w:val="en-AU"/>
        </w:rPr>
        <w:t xml:space="preserve">Royal Commission into Violence, Abuse, Neglect and Exploitation of People with Disability. 6 August 2020. </w:t>
      </w:r>
    </w:p>
    <w:p w14:paraId="6611A467" w14:textId="77777777" w:rsidR="00B32D2D" w:rsidRPr="00CE6210" w:rsidRDefault="00B32D2D">
      <w:pPr>
        <w:pStyle w:val="EndnoteText"/>
        <w:rPr>
          <w:rFonts w:ascii="Calibri" w:hAnsi="Calibri" w:cs="Calibri"/>
          <w:sz w:val="18"/>
          <w:szCs w:val="18"/>
          <w:lang w:val="en-AU"/>
        </w:rPr>
      </w:pPr>
    </w:p>
  </w:endnote>
  <w:endnote w:id="74">
    <w:p w14:paraId="1CA0C98F" w14:textId="4DDCE4C0"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UN General Assembly (2007) </w:t>
      </w:r>
      <w:hyperlink r:id="rId74" w:history="1">
        <w:r w:rsidRPr="00CE6210">
          <w:rPr>
            <w:rStyle w:val="Hyperlink"/>
            <w:rFonts w:ascii="Calibri" w:hAnsi="Calibri" w:cs="Calibri"/>
            <w:sz w:val="18"/>
            <w:szCs w:val="18"/>
            <w:lang w:val="en-AU"/>
          </w:rPr>
          <w:t>Convention on the Rights of Persons with Disabilities</w:t>
        </w:r>
      </w:hyperlink>
      <w:r w:rsidRPr="00CE6210">
        <w:rPr>
          <w:rFonts w:ascii="Calibri" w:hAnsi="Calibri" w:cs="Calibri"/>
          <w:sz w:val="18"/>
          <w:szCs w:val="18"/>
          <w:lang w:val="en-AU"/>
        </w:rPr>
        <w:t>. United Nations General Assembly. A/RES/61/106.</w:t>
      </w:r>
    </w:p>
    <w:p w14:paraId="2E4071B8" w14:textId="77777777" w:rsidR="00B32D2D" w:rsidRPr="00CE6210" w:rsidRDefault="00B32D2D">
      <w:pPr>
        <w:pStyle w:val="EndnoteText"/>
        <w:rPr>
          <w:rFonts w:ascii="Calibri" w:hAnsi="Calibri" w:cs="Calibri"/>
          <w:sz w:val="18"/>
          <w:szCs w:val="18"/>
          <w:lang w:val="en-AU"/>
        </w:rPr>
      </w:pPr>
    </w:p>
  </w:endnote>
  <w:endnote w:id="75">
    <w:p w14:paraId="6F295E69" w14:textId="79575CC2"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UN General Assembly (2007) </w:t>
      </w:r>
      <w:hyperlink r:id="rId75" w:history="1">
        <w:r w:rsidRPr="00CE6210">
          <w:rPr>
            <w:rStyle w:val="Hyperlink"/>
            <w:rFonts w:ascii="Calibri" w:hAnsi="Calibri" w:cs="Calibri"/>
            <w:sz w:val="18"/>
            <w:szCs w:val="18"/>
            <w:lang w:val="en-AU"/>
          </w:rPr>
          <w:t>Convention on the Rights of Persons with Disabilities</w:t>
        </w:r>
      </w:hyperlink>
      <w:r w:rsidRPr="00CE6210">
        <w:rPr>
          <w:rFonts w:ascii="Calibri" w:hAnsi="Calibri" w:cs="Calibri"/>
          <w:sz w:val="18"/>
          <w:szCs w:val="18"/>
          <w:lang w:val="en-AU"/>
        </w:rPr>
        <w:t>. United Nations General Assembly. A/RES/61/106.</w:t>
      </w:r>
    </w:p>
    <w:p w14:paraId="278E722B" w14:textId="77777777" w:rsidR="00B32D2D" w:rsidRPr="00CE6210" w:rsidRDefault="00B32D2D">
      <w:pPr>
        <w:pStyle w:val="EndnoteText"/>
        <w:rPr>
          <w:rFonts w:ascii="Calibri" w:hAnsi="Calibri" w:cs="Calibri"/>
          <w:sz w:val="18"/>
          <w:szCs w:val="18"/>
          <w:lang w:val="en-AU"/>
        </w:rPr>
      </w:pPr>
    </w:p>
  </w:endnote>
  <w:endnote w:id="76">
    <w:p w14:paraId="46C43426" w14:textId="598F5323" w:rsidR="00CE2262" w:rsidRPr="00CE6210" w:rsidRDefault="00CE2262" w:rsidP="00A3523C">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NDIA (2020) </w:t>
      </w:r>
      <w:hyperlink r:id="rId76" w:history="1">
        <w:r w:rsidRPr="00CE6210">
          <w:rPr>
            <w:rStyle w:val="Hyperlink"/>
            <w:rFonts w:ascii="Calibri" w:hAnsi="Calibri" w:cs="Calibri"/>
            <w:sz w:val="18"/>
            <w:szCs w:val="18"/>
          </w:rPr>
          <w:t>COAG Disability Reform Council Quarterly Report</w:t>
        </w:r>
      </w:hyperlink>
      <w:r w:rsidRPr="00CE6210">
        <w:rPr>
          <w:rFonts w:ascii="Calibri" w:hAnsi="Calibri" w:cs="Calibri"/>
          <w:sz w:val="18"/>
          <w:szCs w:val="18"/>
        </w:rPr>
        <w:t xml:space="preserve">. </w:t>
      </w:r>
      <w:r w:rsidRPr="00CE6210">
        <w:rPr>
          <w:rFonts w:ascii="Calibri" w:hAnsi="Calibri" w:cs="Calibri"/>
          <w:sz w:val="18"/>
          <w:szCs w:val="18"/>
          <w:lang w:val="en-AU"/>
        </w:rPr>
        <w:t>National Disability Insurance Agency (NDIA).</w:t>
      </w:r>
      <w:r w:rsidRPr="00CE6210">
        <w:rPr>
          <w:rFonts w:ascii="Calibri" w:hAnsi="Calibri" w:cs="Calibri"/>
          <w:sz w:val="18"/>
          <w:szCs w:val="18"/>
        </w:rPr>
        <w:t xml:space="preserve"> 31 March 2020.</w:t>
      </w:r>
    </w:p>
    <w:p w14:paraId="6A753E21" w14:textId="77777777" w:rsidR="00B32D2D" w:rsidRPr="00CE6210" w:rsidRDefault="00B32D2D" w:rsidP="00A3523C">
      <w:pPr>
        <w:pStyle w:val="EndnoteText"/>
        <w:rPr>
          <w:rFonts w:ascii="Calibri" w:hAnsi="Calibri" w:cs="Calibri"/>
          <w:sz w:val="18"/>
          <w:szCs w:val="18"/>
          <w:lang w:val="en-AU"/>
        </w:rPr>
      </w:pPr>
    </w:p>
  </w:endnote>
  <w:endnote w:id="77">
    <w:p w14:paraId="0B9E7065" w14:textId="1EBEA07C" w:rsidR="00CE2262" w:rsidRPr="00CE6210" w:rsidRDefault="00CE2262" w:rsidP="00A3523C">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NDIS Launch Transition Agency (2020) </w:t>
      </w:r>
      <w:hyperlink r:id="rId77" w:history="1">
        <w:r w:rsidRPr="00CE6210">
          <w:rPr>
            <w:rStyle w:val="Hyperlink"/>
            <w:rFonts w:ascii="Calibri" w:hAnsi="Calibri" w:cs="Calibri"/>
            <w:sz w:val="18"/>
            <w:szCs w:val="18"/>
          </w:rPr>
          <w:t>Analysis of participants by gender</w:t>
        </w:r>
      </w:hyperlink>
      <w:r w:rsidRPr="00CE6210">
        <w:rPr>
          <w:rFonts w:ascii="Calibri" w:hAnsi="Calibri" w:cs="Calibri"/>
          <w:sz w:val="18"/>
          <w:szCs w:val="18"/>
        </w:rPr>
        <w:t xml:space="preserve">. </w:t>
      </w:r>
      <w:r w:rsidRPr="00CE6210">
        <w:rPr>
          <w:rFonts w:ascii="Calibri" w:hAnsi="Calibri" w:cs="Calibri"/>
          <w:sz w:val="18"/>
          <w:szCs w:val="18"/>
          <w:lang w:val="en-AU"/>
        </w:rPr>
        <w:t xml:space="preserve">National Disability Insurance Scheme Launch Transition Agency. </w:t>
      </w:r>
    </w:p>
    <w:p w14:paraId="121F65C1" w14:textId="77777777" w:rsidR="00B32D2D" w:rsidRPr="00CE6210" w:rsidRDefault="00B32D2D" w:rsidP="00A3523C">
      <w:pPr>
        <w:pStyle w:val="EndnoteText"/>
        <w:rPr>
          <w:rFonts w:ascii="Calibri" w:hAnsi="Calibri" w:cs="Calibri"/>
          <w:sz w:val="18"/>
          <w:szCs w:val="18"/>
        </w:rPr>
      </w:pPr>
    </w:p>
  </w:endnote>
  <w:endnote w:id="78">
    <w:p w14:paraId="525C9861" w14:textId="2EDD5EB7" w:rsidR="00CE2262" w:rsidRPr="00CE6210" w:rsidRDefault="00CE2262" w:rsidP="00A3523C">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Frohmader, C (2014) </w:t>
      </w:r>
      <w:hyperlink r:id="rId78" w:history="1">
        <w:r w:rsidRPr="00CE6210">
          <w:rPr>
            <w:rStyle w:val="Hyperlink"/>
            <w:rFonts w:ascii="Calibri" w:hAnsi="Calibri" w:cs="Calibri"/>
            <w:sz w:val="18"/>
            <w:szCs w:val="18"/>
          </w:rPr>
          <w:t>‘Gender Blind, Gender Neutral’: The effectiveness of the National Disability Strategy in improving the lives of women and girls with disabilities</w:t>
        </w:r>
      </w:hyperlink>
      <w:r w:rsidRPr="00CE6210">
        <w:rPr>
          <w:rFonts w:ascii="Calibri" w:hAnsi="Calibri" w:cs="Calibri"/>
          <w:sz w:val="18"/>
          <w:szCs w:val="18"/>
        </w:rPr>
        <w:t>. Prepared for Women with Disabilities Australia (WWDA).</w:t>
      </w:r>
    </w:p>
    <w:p w14:paraId="7D876D71" w14:textId="77777777" w:rsidR="00B32D2D" w:rsidRPr="00CE6210" w:rsidRDefault="00B32D2D" w:rsidP="00A3523C">
      <w:pPr>
        <w:pStyle w:val="EndnoteText"/>
        <w:rPr>
          <w:rFonts w:ascii="Calibri" w:hAnsi="Calibri" w:cs="Calibri"/>
          <w:sz w:val="18"/>
          <w:szCs w:val="18"/>
        </w:rPr>
      </w:pPr>
    </w:p>
  </w:endnote>
  <w:endnote w:id="79">
    <w:p w14:paraId="409B12AB" w14:textId="4F7E7585" w:rsidR="00CE2262" w:rsidRPr="00CE6210" w:rsidRDefault="00CE2262" w:rsidP="00A3523C">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Biggs, T (2020) ‘</w:t>
      </w:r>
      <w:hyperlink r:id="rId79" w:history="1">
        <w:r w:rsidRPr="00CE6210">
          <w:rPr>
            <w:rStyle w:val="Hyperlink"/>
            <w:rFonts w:ascii="Calibri" w:hAnsi="Calibri" w:cs="Calibri"/>
            <w:sz w:val="18"/>
            <w:szCs w:val="18"/>
            <w:lang w:val="en-AU"/>
          </w:rPr>
          <w:t>COVIDSafe may interfere with diabetes-monitoring apps</w:t>
        </w:r>
      </w:hyperlink>
      <w:r w:rsidRPr="00CE6210">
        <w:rPr>
          <w:rFonts w:ascii="Calibri" w:hAnsi="Calibri" w:cs="Calibri"/>
          <w:b/>
          <w:bCs/>
          <w:sz w:val="18"/>
          <w:szCs w:val="18"/>
          <w:lang w:val="en-AU"/>
        </w:rPr>
        <w:t xml:space="preserve">.’ </w:t>
      </w:r>
      <w:r w:rsidRPr="00CE6210">
        <w:rPr>
          <w:rFonts w:ascii="Calibri" w:hAnsi="Calibri" w:cs="Calibri"/>
          <w:sz w:val="18"/>
          <w:szCs w:val="18"/>
          <w:lang w:val="en-AU"/>
        </w:rPr>
        <w:t xml:space="preserve">Sydney Morning Herald (SMH). 1 May 2020. </w:t>
      </w:r>
    </w:p>
    <w:p w14:paraId="416F57B1" w14:textId="77777777" w:rsidR="00B32D2D" w:rsidRPr="00CE6210" w:rsidRDefault="00B32D2D" w:rsidP="00A3523C">
      <w:pPr>
        <w:pStyle w:val="EndnoteText"/>
        <w:rPr>
          <w:rFonts w:ascii="Calibri" w:hAnsi="Calibri" w:cs="Calibri"/>
          <w:b/>
          <w:bCs/>
          <w:sz w:val="18"/>
          <w:szCs w:val="18"/>
          <w:lang w:val="en-AU"/>
        </w:rPr>
      </w:pPr>
    </w:p>
  </w:endnote>
  <w:endnote w:id="80">
    <w:p w14:paraId="66C4F0C2" w14:textId="4D6BC411" w:rsidR="00CE2262" w:rsidRPr="00CE6210" w:rsidRDefault="00CE2262" w:rsidP="00A3523C">
      <w:pPr>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Zada, C (2020) </w:t>
      </w:r>
      <w:hyperlink r:id="rId80" w:history="1">
        <w:r w:rsidRPr="00CE6210">
          <w:rPr>
            <w:rStyle w:val="Hyperlink"/>
            <w:rFonts w:ascii="Calibri" w:hAnsi="Calibri" w:cs="Calibri"/>
            <w:sz w:val="18"/>
            <w:szCs w:val="18"/>
          </w:rPr>
          <w:t>When The Government Asked People To Wear Masks, There Was No Consideration Given To Those Who Are Hard Of Hearing</w:t>
        </w:r>
      </w:hyperlink>
      <w:r w:rsidRPr="00CE6210">
        <w:rPr>
          <w:rFonts w:ascii="Calibri" w:hAnsi="Calibri" w:cs="Calibri"/>
          <w:sz w:val="18"/>
          <w:szCs w:val="18"/>
        </w:rPr>
        <w:t>. People With Disability Australia (PWDA). August 2020</w:t>
      </w:r>
      <w:r w:rsidR="00B32D2D" w:rsidRPr="00CE6210">
        <w:rPr>
          <w:rFonts w:ascii="Calibri" w:hAnsi="Calibri" w:cs="Calibri"/>
          <w:sz w:val="18"/>
          <w:szCs w:val="18"/>
        </w:rPr>
        <w:t>.</w:t>
      </w:r>
    </w:p>
    <w:p w14:paraId="3A4DB0B8" w14:textId="77777777" w:rsidR="00B32D2D" w:rsidRPr="00CE6210" w:rsidRDefault="00B32D2D" w:rsidP="00A3523C">
      <w:pPr>
        <w:rPr>
          <w:rFonts w:ascii="Calibri" w:hAnsi="Calibri" w:cs="Calibri"/>
          <w:sz w:val="18"/>
          <w:szCs w:val="18"/>
        </w:rPr>
      </w:pPr>
    </w:p>
  </w:endnote>
  <w:endnote w:id="81">
    <w:p w14:paraId="1F4A11CD" w14:textId="518155F0" w:rsidR="00CE2262" w:rsidRPr="00CE6210" w:rsidRDefault="00CE2262" w:rsidP="0037347F">
      <w:pPr>
        <w:rPr>
          <w:rStyle w:val="Hyperlink"/>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Style w:val="apple-converted-space"/>
          <w:rFonts w:ascii="Calibri" w:hAnsi="Calibri" w:cs="Calibri"/>
          <w:color w:val="000000"/>
          <w:sz w:val="18"/>
          <w:szCs w:val="18"/>
        </w:rPr>
        <w:t xml:space="preserve"> Deaf Victoria (2020) </w:t>
      </w:r>
      <w:hyperlink r:id="rId81" w:history="1">
        <w:r w:rsidRPr="00CE6210">
          <w:rPr>
            <w:rStyle w:val="Hyperlink"/>
            <w:rFonts w:ascii="Calibri" w:hAnsi="Calibri" w:cs="Calibri"/>
            <w:sz w:val="18"/>
            <w:szCs w:val="18"/>
          </w:rPr>
          <w:t xml:space="preserve">Coronavirus Advocacy Graphics. </w:t>
        </w:r>
      </w:hyperlink>
    </w:p>
    <w:p w14:paraId="69CAC2E2" w14:textId="77777777" w:rsidR="00B32D2D" w:rsidRPr="00CE6210" w:rsidRDefault="00B32D2D" w:rsidP="0037347F">
      <w:pPr>
        <w:rPr>
          <w:rFonts w:ascii="Calibri" w:hAnsi="Calibri" w:cs="Calibri"/>
          <w:sz w:val="18"/>
          <w:szCs w:val="18"/>
        </w:rPr>
      </w:pPr>
    </w:p>
  </w:endnote>
  <w:endnote w:id="82">
    <w:p w14:paraId="3B8524CB" w14:textId="22A34B1E" w:rsidR="00CE2262" w:rsidRPr="00CE6210" w:rsidRDefault="00CE2262" w:rsidP="00A6589B">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Kmjacki, L, Emerson, E, Llewellyn, G and Kavanagh, AM. (2016) </w:t>
      </w:r>
      <w:hyperlink r:id="rId82" w:history="1">
        <w:r w:rsidRPr="00CE6210">
          <w:rPr>
            <w:rStyle w:val="Hyperlink"/>
            <w:rFonts w:ascii="Calibri" w:hAnsi="Calibri" w:cs="Calibri"/>
            <w:sz w:val="18"/>
            <w:szCs w:val="18"/>
          </w:rPr>
          <w:t>‘Prevalence and risk of violence against people with and without disabilities: findings from an Australian population-based study.’</w:t>
        </w:r>
      </w:hyperlink>
      <w:r w:rsidRPr="00CE6210">
        <w:rPr>
          <w:rFonts w:ascii="Calibri" w:hAnsi="Calibri" w:cs="Calibri"/>
          <w:sz w:val="18"/>
          <w:szCs w:val="18"/>
        </w:rPr>
        <w:t xml:space="preserve"> Australian and </w:t>
      </w:r>
      <w:r w:rsidRPr="00CE6210">
        <w:rPr>
          <w:rFonts w:ascii="Calibri" w:hAnsi="Calibri" w:cs="Calibri"/>
          <w:sz w:val="18"/>
          <w:szCs w:val="18"/>
          <w:lang w:val="en-AU"/>
        </w:rPr>
        <w:t>New Zealand Journal of Public Health. Vol. 40. no. 1. pp. 16–21.</w:t>
      </w:r>
    </w:p>
    <w:p w14:paraId="6D8590C4" w14:textId="77777777" w:rsidR="00B32D2D" w:rsidRPr="00CE6210" w:rsidRDefault="00B32D2D" w:rsidP="00A6589B">
      <w:pPr>
        <w:pStyle w:val="EndnoteText"/>
        <w:rPr>
          <w:rFonts w:ascii="Calibri" w:hAnsi="Calibri" w:cs="Calibri"/>
          <w:sz w:val="18"/>
          <w:szCs w:val="18"/>
        </w:rPr>
      </w:pPr>
    </w:p>
  </w:endnote>
  <w:endnote w:id="83">
    <w:p w14:paraId="79FFA376" w14:textId="77777777" w:rsidR="00CE2262" w:rsidRPr="00CE6210" w:rsidRDefault="00CE2262" w:rsidP="00CB5807">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hyperlink r:id="rId83" w:history="1">
        <w:r w:rsidRPr="00CE6210">
          <w:rPr>
            <w:rStyle w:val="Hyperlink"/>
            <w:rFonts w:ascii="Calibri" w:hAnsi="Calibri" w:cs="Calibri"/>
            <w:sz w:val="18"/>
            <w:szCs w:val="18"/>
          </w:rPr>
          <w:t>Australian Civil Society Shadow Report to the United Nations Committee on the Rights of Persons with Disabilities</w:t>
        </w:r>
      </w:hyperlink>
      <w:r w:rsidRPr="00CE6210">
        <w:rPr>
          <w:rFonts w:ascii="Calibri" w:hAnsi="Calibri" w:cs="Calibri"/>
          <w:sz w:val="18"/>
          <w:szCs w:val="18"/>
        </w:rPr>
        <w:t xml:space="preserve"> (2019) in response to the List of issues prior to the submission of the combined second and third periodic reports of Australia [CRPD/C/AUS/QPR/2-3]. Compiled by the Australian Civil Society CRPD Shadow Report Working Group, July 2019.</w:t>
      </w:r>
    </w:p>
    <w:p w14:paraId="5F2EF248" w14:textId="77777777" w:rsidR="00CE2262" w:rsidRPr="00CE6210" w:rsidRDefault="00CE2262" w:rsidP="00CB5807">
      <w:pPr>
        <w:pStyle w:val="EndnoteText"/>
        <w:rPr>
          <w:rFonts w:ascii="Calibri" w:hAnsi="Calibri" w:cs="Calibri"/>
          <w:sz w:val="18"/>
          <w:szCs w:val="18"/>
          <w:lang w:val="en-AU"/>
        </w:rPr>
      </w:pPr>
    </w:p>
  </w:endnote>
  <w:endnote w:id="84">
    <w:p w14:paraId="428FCCA7" w14:textId="77777777" w:rsidR="00CE2262" w:rsidRPr="00CE6210" w:rsidRDefault="00CE2262" w:rsidP="00A126D1">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PWDA (2020) </w:t>
      </w:r>
      <w:hyperlink r:id="rId84" w:history="1">
        <w:r w:rsidRPr="00CE6210">
          <w:rPr>
            <w:rStyle w:val="Hyperlink"/>
            <w:rFonts w:ascii="Calibri" w:hAnsi="Calibri" w:cs="Calibri"/>
            <w:sz w:val="18"/>
            <w:szCs w:val="18"/>
            <w:lang w:val="en-AU"/>
          </w:rPr>
          <w:t>People With Disability and COVID-19: Survey Report.</w:t>
        </w:r>
      </w:hyperlink>
      <w:r w:rsidRPr="00CE6210">
        <w:rPr>
          <w:rFonts w:ascii="Calibri" w:hAnsi="Calibri" w:cs="Calibri"/>
          <w:sz w:val="18"/>
          <w:szCs w:val="18"/>
          <w:lang w:val="en-AU"/>
        </w:rPr>
        <w:t xml:space="preserve"> People With Disability Australia. See also: </w:t>
      </w:r>
      <w:r w:rsidRPr="00CE6210">
        <w:rPr>
          <w:rFonts w:ascii="Calibri" w:hAnsi="Calibri" w:cs="Calibri"/>
          <w:sz w:val="18"/>
          <w:szCs w:val="18"/>
        </w:rPr>
        <w:t xml:space="preserve">CYDA (2020) </w:t>
      </w:r>
      <w:hyperlink r:id="rId85" w:history="1">
        <w:r w:rsidRPr="00CE6210">
          <w:rPr>
            <w:rStyle w:val="Hyperlink"/>
            <w:rFonts w:ascii="Calibri" w:hAnsi="Calibri" w:cs="Calibri"/>
            <w:sz w:val="18"/>
            <w:szCs w:val="18"/>
          </w:rPr>
          <w:t>More Than Isolated: The Experience of Children and Young People with Disability and their Families during the COVID-19 Pandemic: Report on CYDA’s 2020 COVID-19 Survey.</w:t>
        </w:r>
      </w:hyperlink>
      <w:r w:rsidRPr="00CE6210">
        <w:rPr>
          <w:rFonts w:ascii="Calibri" w:hAnsi="Calibri" w:cs="Calibri"/>
          <w:sz w:val="18"/>
          <w:szCs w:val="18"/>
        </w:rPr>
        <w:t xml:space="preserve"> Children and Young People With Disability Australia</w:t>
      </w:r>
      <w:r w:rsidRPr="00CE6210">
        <w:rPr>
          <w:rFonts w:ascii="Calibri" w:hAnsi="Calibri" w:cs="Calibri"/>
          <w:sz w:val="18"/>
          <w:szCs w:val="18"/>
          <w:lang w:val="en-AU"/>
        </w:rPr>
        <w:t>. p.2.</w:t>
      </w:r>
    </w:p>
    <w:p w14:paraId="13C382A5" w14:textId="21AAF192" w:rsidR="00CE2262" w:rsidRPr="00CE6210" w:rsidRDefault="00CE2262" w:rsidP="00A6589B">
      <w:pPr>
        <w:pStyle w:val="EndnoteText"/>
        <w:rPr>
          <w:rFonts w:ascii="Calibri" w:hAnsi="Calibri" w:cs="Calibri"/>
          <w:sz w:val="18"/>
          <w:szCs w:val="18"/>
          <w:lang w:val="en-AU"/>
        </w:rPr>
      </w:pPr>
    </w:p>
  </w:endnote>
  <w:endnote w:id="85">
    <w:p w14:paraId="6FA9D93C" w14:textId="380FAB5C"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UN General Assembly (2007) </w:t>
      </w:r>
      <w:hyperlink r:id="rId86" w:history="1">
        <w:r w:rsidRPr="00CE6210">
          <w:rPr>
            <w:rStyle w:val="Hyperlink"/>
            <w:rFonts w:ascii="Calibri" w:hAnsi="Calibri" w:cs="Calibri"/>
            <w:sz w:val="18"/>
            <w:szCs w:val="18"/>
            <w:lang w:val="en-AU"/>
          </w:rPr>
          <w:t>Convention on the Rights of Persons with Disabilities</w:t>
        </w:r>
      </w:hyperlink>
      <w:r w:rsidRPr="00CE6210">
        <w:rPr>
          <w:rFonts w:ascii="Calibri" w:hAnsi="Calibri" w:cs="Calibri"/>
          <w:sz w:val="18"/>
          <w:szCs w:val="18"/>
          <w:lang w:val="en-AU"/>
        </w:rPr>
        <w:t>. United Nations General Assembly. A/RES/61/106.</w:t>
      </w:r>
    </w:p>
    <w:p w14:paraId="4C2DC183" w14:textId="77777777" w:rsidR="00B32D2D" w:rsidRPr="00CE6210" w:rsidRDefault="00B32D2D">
      <w:pPr>
        <w:pStyle w:val="EndnoteText"/>
        <w:rPr>
          <w:rFonts w:ascii="Calibri" w:hAnsi="Calibri" w:cs="Calibri"/>
          <w:sz w:val="18"/>
          <w:szCs w:val="18"/>
          <w:lang w:val="en-AU"/>
        </w:rPr>
      </w:pPr>
    </w:p>
  </w:endnote>
  <w:endnote w:id="86">
    <w:p w14:paraId="2000DD99" w14:textId="1265974F" w:rsidR="00CE2262" w:rsidRPr="00CE6210" w:rsidRDefault="00CE2262">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CESR (1999) </w:t>
      </w:r>
      <w:hyperlink r:id="rId87" w:history="1">
        <w:r w:rsidRPr="00CE6210">
          <w:rPr>
            <w:rStyle w:val="Hyperlink"/>
            <w:rFonts w:ascii="Calibri" w:hAnsi="Calibri" w:cs="Calibri"/>
            <w:sz w:val="18"/>
            <w:szCs w:val="18"/>
            <w:lang w:val="en-AU"/>
          </w:rPr>
          <w:t>General Comment No. 5: Persons with Disabilities</w:t>
        </w:r>
      </w:hyperlink>
      <w:r w:rsidRPr="00CE6210">
        <w:rPr>
          <w:rFonts w:ascii="Calibri" w:hAnsi="Calibri" w:cs="Calibri"/>
          <w:sz w:val="18"/>
          <w:szCs w:val="18"/>
          <w:lang w:val="en-AU"/>
        </w:rPr>
        <w:t xml:space="preserve">, Committee on Economic, Social and Cultural Rights. UN Doc </w:t>
      </w:r>
      <w:r w:rsidRPr="00CE6210">
        <w:rPr>
          <w:rFonts w:ascii="Calibri" w:hAnsi="Calibri" w:cs="Calibri"/>
          <w:sz w:val="18"/>
          <w:szCs w:val="18"/>
        </w:rPr>
        <w:t xml:space="preserve">E/1995/22. </w:t>
      </w:r>
    </w:p>
    <w:p w14:paraId="5E6A6792" w14:textId="77777777" w:rsidR="00B32D2D" w:rsidRPr="00CE6210" w:rsidRDefault="00B32D2D">
      <w:pPr>
        <w:pStyle w:val="EndnoteText"/>
        <w:rPr>
          <w:rFonts w:ascii="Calibri" w:hAnsi="Calibri" w:cs="Calibri"/>
          <w:sz w:val="18"/>
          <w:szCs w:val="18"/>
          <w:lang w:val="en-AU"/>
        </w:rPr>
      </w:pPr>
    </w:p>
  </w:endnote>
  <w:endnote w:id="87">
    <w:p w14:paraId="620EC268" w14:textId="33143CE2"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UN General Assembly (2007) </w:t>
      </w:r>
      <w:hyperlink r:id="rId88" w:history="1">
        <w:r w:rsidRPr="00CE6210">
          <w:rPr>
            <w:rStyle w:val="Hyperlink"/>
            <w:rFonts w:ascii="Calibri" w:hAnsi="Calibri" w:cs="Calibri"/>
            <w:sz w:val="18"/>
            <w:szCs w:val="18"/>
            <w:lang w:val="en-AU"/>
          </w:rPr>
          <w:t>Convention on the Rights of Persons with Disabilities</w:t>
        </w:r>
      </w:hyperlink>
      <w:r w:rsidRPr="00CE6210">
        <w:rPr>
          <w:rFonts w:ascii="Calibri" w:hAnsi="Calibri" w:cs="Calibri"/>
          <w:sz w:val="18"/>
          <w:szCs w:val="18"/>
          <w:lang w:val="en-AU"/>
        </w:rPr>
        <w:t>. United Nations General Assembly. A/RES/61/106.</w:t>
      </w:r>
    </w:p>
    <w:p w14:paraId="2A7072B5" w14:textId="77777777" w:rsidR="00B32D2D" w:rsidRPr="00CE6210" w:rsidRDefault="00B32D2D">
      <w:pPr>
        <w:pStyle w:val="EndnoteText"/>
        <w:rPr>
          <w:rFonts w:ascii="Calibri" w:hAnsi="Calibri" w:cs="Calibri"/>
          <w:sz w:val="18"/>
          <w:szCs w:val="18"/>
          <w:lang w:val="en-AU"/>
        </w:rPr>
      </w:pPr>
    </w:p>
  </w:endnote>
  <w:endnote w:id="88">
    <w:p w14:paraId="48A767EB" w14:textId="36ED63F8"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MacLennan, L (2020) </w:t>
      </w:r>
      <w:hyperlink r:id="rId89" w:history="1">
        <w:r w:rsidRPr="00CE6210">
          <w:rPr>
            <w:rStyle w:val="Hyperlink"/>
            <w:rFonts w:ascii="Calibri" w:hAnsi="Calibri" w:cs="Calibri"/>
            <w:sz w:val="18"/>
            <w:szCs w:val="18"/>
          </w:rPr>
          <w:t>‘</w:t>
        </w:r>
        <w:r w:rsidRPr="00CE6210">
          <w:rPr>
            <w:rStyle w:val="Hyperlink"/>
            <w:rFonts w:ascii="Calibri" w:hAnsi="Calibri" w:cs="Calibri"/>
            <w:sz w:val="18"/>
            <w:szCs w:val="18"/>
            <w:lang w:val="en-AU"/>
          </w:rPr>
          <w:t>Ann Marie Smith was surrounded by privilege but died in squalor — and her life remains a mystery.’</w:t>
        </w:r>
      </w:hyperlink>
      <w:r w:rsidRPr="00CE6210">
        <w:rPr>
          <w:rFonts w:ascii="Calibri" w:hAnsi="Calibri" w:cs="Calibri"/>
          <w:sz w:val="18"/>
          <w:szCs w:val="18"/>
          <w:lang w:val="en-AU"/>
        </w:rPr>
        <w:t xml:space="preserve"> ABC News. 23 March 2020. </w:t>
      </w:r>
    </w:p>
    <w:p w14:paraId="4C20EF3E" w14:textId="77777777" w:rsidR="00B32D2D" w:rsidRPr="00CE6210" w:rsidRDefault="00B32D2D">
      <w:pPr>
        <w:pStyle w:val="EndnoteText"/>
        <w:rPr>
          <w:rFonts w:ascii="Calibri" w:hAnsi="Calibri" w:cs="Calibri"/>
          <w:sz w:val="18"/>
          <w:szCs w:val="18"/>
          <w:lang w:val="en-AU"/>
        </w:rPr>
      </w:pPr>
    </w:p>
  </w:endnote>
  <w:endnote w:id="89">
    <w:p w14:paraId="603DD4D6" w14:textId="268708AC"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Siganto, T (2020) </w:t>
      </w:r>
      <w:hyperlink r:id="rId90" w:history="1">
        <w:r w:rsidRPr="00CE6210">
          <w:rPr>
            <w:rStyle w:val="Hyperlink"/>
            <w:rFonts w:ascii="Calibri" w:hAnsi="Calibri" w:cs="Calibri"/>
            <w:sz w:val="18"/>
            <w:szCs w:val="18"/>
          </w:rPr>
          <w:t>‘</w:t>
        </w:r>
        <w:r w:rsidRPr="00CE6210">
          <w:rPr>
            <w:rStyle w:val="Hyperlink"/>
            <w:rFonts w:ascii="Calibri" w:hAnsi="Calibri" w:cs="Calibri"/>
            <w:sz w:val="18"/>
            <w:szCs w:val="18"/>
            <w:lang w:val="en-AU"/>
          </w:rPr>
          <w:t>Father, stepmother accused of murdering toddler Willow Dunn charged with additional child cruelty offences.’</w:t>
        </w:r>
      </w:hyperlink>
      <w:r w:rsidRPr="00CE6210">
        <w:rPr>
          <w:rFonts w:ascii="Calibri" w:hAnsi="Calibri" w:cs="Calibri"/>
          <w:sz w:val="18"/>
          <w:szCs w:val="18"/>
          <w:lang w:val="en-AU"/>
        </w:rPr>
        <w:t xml:space="preserve"> ABC News. 20 July 2020. </w:t>
      </w:r>
    </w:p>
    <w:p w14:paraId="25647E96" w14:textId="77777777" w:rsidR="00B32D2D" w:rsidRPr="00CE6210" w:rsidRDefault="00B32D2D">
      <w:pPr>
        <w:pStyle w:val="EndnoteText"/>
        <w:rPr>
          <w:rFonts w:ascii="Calibri" w:hAnsi="Calibri" w:cs="Calibri"/>
          <w:b/>
          <w:bCs/>
          <w:sz w:val="18"/>
          <w:szCs w:val="18"/>
          <w:lang w:val="en-AU"/>
        </w:rPr>
      </w:pPr>
    </w:p>
  </w:endnote>
  <w:endnote w:id="90">
    <w:p w14:paraId="32C20AF4" w14:textId="1B58FAA4" w:rsidR="00CE2262" w:rsidRPr="00CE6210" w:rsidRDefault="00CE2262">
      <w:pPr>
        <w:pStyle w:val="EndnoteText"/>
        <w:rPr>
          <w:rFonts w:ascii="Calibri" w:hAnsi="Calibri" w:cs="Calibri"/>
          <w:sz w:val="18"/>
          <w:szCs w:val="18"/>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AIHW (2019) </w:t>
      </w:r>
      <w:hyperlink r:id="rId91" w:tgtFrame="_blank" w:history="1">
        <w:r w:rsidRPr="00CE6210">
          <w:rPr>
            <w:rStyle w:val="Hyperlink"/>
            <w:rFonts w:ascii="Calibri" w:hAnsi="Calibri" w:cs="Calibri"/>
            <w:sz w:val="18"/>
            <w:szCs w:val="18"/>
            <w:lang w:val="en-AU"/>
          </w:rPr>
          <w:t>People with Disability in Australia</w:t>
        </w:r>
      </w:hyperlink>
      <w:r w:rsidRPr="00CE6210">
        <w:rPr>
          <w:rFonts w:ascii="Calibri" w:hAnsi="Calibri" w:cs="Calibri"/>
          <w:sz w:val="18"/>
          <w:szCs w:val="18"/>
        </w:rPr>
        <w:t xml:space="preserve">. Australian Institute of Health and Welfare. </w:t>
      </w:r>
    </w:p>
    <w:p w14:paraId="3F941742" w14:textId="77777777" w:rsidR="00B32D2D" w:rsidRPr="00CE6210" w:rsidRDefault="00B32D2D">
      <w:pPr>
        <w:pStyle w:val="EndnoteText"/>
        <w:rPr>
          <w:rFonts w:ascii="Calibri" w:hAnsi="Calibri" w:cs="Calibri"/>
          <w:sz w:val="18"/>
          <w:szCs w:val="18"/>
          <w:lang w:val="en-AU"/>
        </w:rPr>
      </w:pPr>
    </w:p>
  </w:endnote>
  <w:endnote w:id="91">
    <w:p w14:paraId="285C5255" w14:textId="2F4D02DD" w:rsidR="00CE2262" w:rsidRPr="00CE6210" w:rsidRDefault="00CE2262" w:rsidP="00FE606D">
      <w:pPr>
        <w:pStyle w:val="EndnoteText"/>
        <w:rPr>
          <w:rFonts w:ascii="Calibri" w:hAnsi="Calibri" w:cs="Calibri"/>
          <w:sz w:val="18"/>
          <w:szCs w:val="18"/>
        </w:rPr>
      </w:pPr>
      <w:r w:rsidRPr="00CE6210">
        <w:rPr>
          <w:rFonts w:ascii="Calibri" w:hAnsi="Calibri" w:cs="Calibri"/>
          <w:sz w:val="18"/>
          <w:szCs w:val="18"/>
          <w:vertAlign w:val="superscript"/>
          <w:lang w:val="en-AU"/>
        </w:rPr>
        <w:endnoteRef/>
      </w:r>
      <w:r w:rsidRPr="00CE6210">
        <w:rPr>
          <w:rFonts w:ascii="Calibri" w:hAnsi="Calibri" w:cs="Calibri"/>
          <w:sz w:val="18"/>
          <w:szCs w:val="18"/>
          <w:lang w:val="en-AU"/>
        </w:rPr>
        <w:t xml:space="preserve"> R</w:t>
      </w:r>
      <w:r w:rsidRPr="00CE6210">
        <w:rPr>
          <w:rFonts w:ascii="Calibri" w:hAnsi="Calibri" w:cs="Calibri"/>
          <w:sz w:val="18"/>
          <w:szCs w:val="18"/>
        </w:rPr>
        <w:t xml:space="preserve">ezaeian, M (2013) </w:t>
      </w:r>
      <w:hyperlink r:id="rId92" w:history="1">
        <w:r w:rsidRPr="00CE6210">
          <w:rPr>
            <w:rStyle w:val="Hyperlink"/>
            <w:rFonts w:ascii="Calibri" w:hAnsi="Calibri" w:cs="Calibri"/>
            <w:sz w:val="18"/>
            <w:szCs w:val="18"/>
          </w:rPr>
          <w:t>‘The association between natural disasters and violence: A systematic review of the literature and a call for more epidemiological studies.’</w:t>
        </w:r>
      </w:hyperlink>
      <w:r w:rsidRPr="00CE6210">
        <w:rPr>
          <w:rFonts w:ascii="Calibri" w:hAnsi="Calibri" w:cs="Calibri"/>
          <w:sz w:val="18"/>
          <w:szCs w:val="18"/>
        </w:rPr>
        <w:t xml:space="preserve"> Journal of Research in Medical Sciences. Vol. 18. no. 12. p.1103.</w:t>
      </w:r>
    </w:p>
    <w:p w14:paraId="3873A17E" w14:textId="77777777" w:rsidR="00B32D2D" w:rsidRPr="00CE6210" w:rsidRDefault="00B32D2D" w:rsidP="00FE606D">
      <w:pPr>
        <w:pStyle w:val="EndnoteText"/>
        <w:rPr>
          <w:rFonts w:ascii="Calibri" w:hAnsi="Calibri" w:cs="Calibri"/>
          <w:sz w:val="18"/>
          <w:szCs w:val="18"/>
          <w:lang w:val="en-AU"/>
        </w:rPr>
      </w:pPr>
    </w:p>
  </w:endnote>
  <w:endnote w:id="92">
    <w:p w14:paraId="20D635A0" w14:textId="47072402"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Pr="00CE6210">
        <w:rPr>
          <w:rFonts w:ascii="Calibri" w:hAnsi="Calibri" w:cs="Calibri"/>
          <w:sz w:val="18"/>
          <w:szCs w:val="18"/>
          <w:lang w:val="en-AU"/>
        </w:rPr>
        <w:t xml:space="preserve">WEI (2020) </w:t>
      </w:r>
      <w:hyperlink r:id="rId93" w:history="1">
        <w:r w:rsidRPr="00CE6210">
          <w:rPr>
            <w:rStyle w:val="Hyperlink"/>
            <w:rFonts w:ascii="Calibri" w:hAnsi="Calibri" w:cs="Calibri"/>
            <w:sz w:val="18"/>
            <w:szCs w:val="18"/>
          </w:rPr>
          <w:t>COVID-19 at the Intersection of Gender and Disability</w:t>
        </w:r>
      </w:hyperlink>
      <w:r w:rsidRPr="00CE6210">
        <w:rPr>
          <w:rFonts w:ascii="Calibri" w:hAnsi="Calibri" w:cs="Calibri"/>
          <w:sz w:val="18"/>
          <w:szCs w:val="18"/>
          <w:lang w:val="en-AU"/>
        </w:rPr>
        <w:t>. Women’s Enabled International. p. 17.</w:t>
      </w:r>
    </w:p>
    <w:p w14:paraId="77FD3445" w14:textId="77777777" w:rsidR="00B32D2D" w:rsidRPr="00CE6210" w:rsidRDefault="00B32D2D">
      <w:pPr>
        <w:pStyle w:val="EndnoteText"/>
        <w:rPr>
          <w:rFonts w:ascii="Calibri" w:hAnsi="Calibri" w:cs="Calibri"/>
          <w:sz w:val="18"/>
          <w:szCs w:val="18"/>
          <w:lang w:val="en-AU"/>
        </w:rPr>
      </w:pPr>
    </w:p>
  </w:endnote>
  <w:endnote w:id="93">
    <w:p w14:paraId="60D7DBB9" w14:textId="5274A58E"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4A201D" w:rsidRPr="00CE6210">
        <w:rPr>
          <w:rFonts w:ascii="Calibri" w:hAnsi="Calibri" w:cs="Calibri"/>
          <w:sz w:val="18"/>
          <w:szCs w:val="18"/>
        </w:rPr>
        <w:t xml:space="preserve">Australian NGO CRPD Shadow Report Coordinating Committee (2019) </w:t>
      </w:r>
      <w:hyperlink r:id="rId94" w:history="1">
        <w:r w:rsidR="004A201D" w:rsidRPr="00CE6210">
          <w:rPr>
            <w:rStyle w:val="Hyperlink"/>
            <w:rFonts w:ascii="Calibri" w:hAnsi="Calibri" w:cs="Calibri"/>
            <w:sz w:val="18"/>
            <w:szCs w:val="18"/>
            <w:lang w:val="en-AU"/>
          </w:rPr>
          <w:t>CRPD Shadow Report consultation survey results</w:t>
        </w:r>
      </w:hyperlink>
      <w:r w:rsidR="004A201D" w:rsidRPr="00CE6210">
        <w:rPr>
          <w:rFonts w:ascii="Calibri" w:hAnsi="Calibri" w:cs="Calibri"/>
          <w:sz w:val="18"/>
          <w:szCs w:val="18"/>
          <w:lang w:val="en-AU"/>
        </w:rPr>
        <w:t>. Disabled People’s Organisations Australia. 2 August 2019.</w:t>
      </w:r>
    </w:p>
    <w:p w14:paraId="57F8D70E" w14:textId="77777777" w:rsidR="00B32D2D" w:rsidRPr="00CE6210" w:rsidRDefault="00B32D2D">
      <w:pPr>
        <w:pStyle w:val="EndnoteText"/>
        <w:rPr>
          <w:rFonts w:ascii="Calibri" w:hAnsi="Calibri" w:cs="Calibri"/>
          <w:sz w:val="18"/>
          <w:szCs w:val="18"/>
          <w:lang w:val="en-AU"/>
        </w:rPr>
      </w:pPr>
    </w:p>
  </w:endnote>
  <w:endnote w:id="94">
    <w:p w14:paraId="29E96266" w14:textId="0E0102C3" w:rsidR="00CE2262" w:rsidRPr="00CE6210" w:rsidRDefault="00CE2262">
      <w:pPr>
        <w:pStyle w:val="EndnoteText"/>
        <w:rPr>
          <w:rFonts w:ascii="Calibri" w:hAnsi="Calibri" w:cs="Calibri"/>
          <w:sz w:val="18"/>
          <w:szCs w:val="18"/>
          <w:lang w:val="en-AU"/>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9B48F2" w:rsidRPr="009307DC">
        <w:rPr>
          <w:rFonts w:ascii="Calibri" w:hAnsi="Calibri" w:cs="Calibri"/>
          <w:sz w:val="18"/>
          <w:szCs w:val="18"/>
        </w:rPr>
        <w:t xml:space="preserve">Frohmader, C., &amp; Sands, T. (2015) Australian Cross Disability Alliance (ACDA) </w:t>
      </w:r>
      <w:hyperlink r:id="rId95" w:history="1">
        <w:r w:rsidR="009B48F2" w:rsidRPr="009307DC">
          <w:rPr>
            <w:rStyle w:val="Hyperlink"/>
            <w:rFonts w:ascii="Calibri" w:hAnsi="Calibri" w:cs="Calibri"/>
            <w:sz w:val="18"/>
            <w:szCs w:val="18"/>
          </w:rPr>
          <w:t>Submission to the Senate Inquiry into Violence, abuse and neglect against people with disability in institutional and residential settings’</w:t>
        </w:r>
      </w:hyperlink>
      <w:r w:rsidR="009B48F2" w:rsidRPr="009307DC">
        <w:rPr>
          <w:rFonts w:ascii="Calibri" w:hAnsi="Calibri" w:cs="Calibri"/>
          <w:sz w:val="18"/>
          <w:szCs w:val="18"/>
        </w:rPr>
        <w:t>. Australian Cross Disability Alliance (ACDA);</w:t>
      </w:r>
    </w:p>
    <w:p w14:paraId="5B079EDC" w14:textId="77777777" w:rsidR="00B32D2D" w:rsidRPr="00CE6210" w:rsidRDefault="00B32D2D">
      <w:pPr>
        <w:pStyle w:val="EndnoteText"/>
        <w:rPr>
          <w:rFonts w:ascii="Calibri" w:hAnsi="Calibri" w:cs="Calibri"/>
          <w:sz w:val="18"/>
          <w:szCs w:val="18"/>
          <w:lang w:val="en-AU"/>
        </w:rPr>
      </w:pPr>
    </w:p>
  </w:endnote>
  <w:endnote w:id="95">
    <w:p w14:paraId="1822073B" w14:textId="77777777" w:rsidR="00143FD7" w:rsidRDefault="00CE2262" w:rsidP="00143FD7">
      <w:pPr>
        <w:pStyle w:val="EndnoteText"/>
        <w:rPr>
          <w:rFonts w:ascii="Calibri" w:hAnsi="Calibri" w:cs="Calibri"/>
        </w:rPr>
      </w:pPr>
      <w:r w:rsidRPr="00CE6210">
        <w:rPr>
          <w:rStyle w:val="EndnoteReference"/>
          <w:rFonts w:ascii="Calibri" w:hAnsi="Calibri" w:cs="Calibri"/>
          <w:sz w:val="18"/>
          <w:szCs w:val="18"/>
        </w:rPr>
        <w:endnoteRef/>
      </w:r>
      <w:r w:rsidRPr="00CE6210">
        <w:rPr>
          <w:rFonts w:ascii="Calibri" w:hAnsi="Calibri" w:cs="Calibri"/>
          <w:sz w:val="18"/>
          <w:szCs w:val="18"/>
        </w:rPr>
        <w:t xml:space="preserve"> </w:t>
      </w:r>
      <w:r w:rsidR="00143FD7" w:rsidRPr="00AD75B8">
        <w:rPr>
          <w:rFonts w:ascii="Calibri" w:hAnsi="Calibri" w:cs="Calibri"/>
          <w:sz w:val="18"/>
          <w:szCs w:val="18"/>
        </w:rPr>
        <w:t xml:space="preserve">Senate Community Affairs References Committee (Nov 2015) </w:t>
      </w:r>
      <w:hyperlink r:id="rId96" w:history="1">
        <w:r w:rsidR="00143FD7" w:rsidRPr="00AD75B8">
          <w:rPr>
            <w:rStyle w:val="Hyperlink"/>
            <w:rFonts w:ascii="Calibri" w:hAnsi="Calibri" w:cs="Calibri"/>
            <w:sz w:val="18"/>
            <w:szCs w:val="18"/>
          </w:rPr>
          <w:t>Final Report: Violence, abuse and neglect against people with disability in institutional and residential settings</w:t>
        </w:r>
      </w:hyperlink>
      <w:r w:rsidR="00143FD7" w:rsidRPr="00AD75B8">
        <w:rPr>
          <w:rFonts w:ascii="Calibri" w:hAnsi="Calibri" w:cs="Calibri"/>
          <w:sz w:val="18"/>
          <w:szCs w:val="18"/>
        </w:rPr>
        <w:t>, including the gender and age related dimensions, and the particular situation of Aboriginal and Torres Strait Islander people with disability, and culturally and linguistically diverse people with disability.</w:t>
      </w:r>
    </w:p>
    <w:p w14:paraId="7C388463" w14:textId="6C7C2DE2" w:rsidR="00CE2262" w:rsidRPr="00CE6210" w:rsidRDefault="00CE2262">
      <w:pPr>
        <w:pStyle w:val="EndnoteText"/>
        <w:rPr>
          <w:rFonts w:ascii="Calibri" w:hAnsi="Calibri" w:cs="Calibri"/>
          <w:sz w:val="18"/>
          <w:szCs w:val="18"/>
          <w:lang w:val="en-AU"/>
        </w:rPr>
      </w:pPr>
    </w:p>
    <w:p w14:paraId="46EB408E" w14:textId="77777777" w:rsidR="00B32D2D" w:rsidRPr="00CE6210" w:rsidRDefault="00B32D2D">
      <w:pPr>
        <w:pStyle w:val="EndnoteText"/>
        <w:rPr>
          <w:rFonts w:ascii="Calibri" w:hAnsi="Calibri" w:cs="Calibri"/>
          <w:sz w:val="18"/>
          <w:szCs w:val="18"/>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SemiBold">
    <w:altName w:val="Calibri"/>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338302"/>
      <w:docPartObj>
        <w:docPartGallery w:val="Page Numbers (Bottom of Page)"/>
        <w:docPartUnique/>
      </w:docPartObj>
    </w:sdtPr>
    <w:sdtEndPr>
      <w:rPr>
        <w:rStyle w:val="PageNumber"/>
      </w:rPr>
    </w:sdtEndPr>
    <w:sdtContent>
      <w:p w14:paraId="13F6EE46" w14:textId="70EE1CF8" w:rsidR="00CE2262" w:rsidRDefault="00CE2262" w:rsidP="00D909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AEB6F" w14:textId="77777777" w:rsidR="00CE2262" w:rsidRDefault="00CE2262" w:rsidP="00053C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2967420"/>
      <w:docPartObj>
        <w:docPartGallery w:val="Page Numbers (Bottom of Page)"/>
        <w:docPartUnique/>
      </w:docPartObj>
    </w:sdtPr>
    <w:sdtEndPr>
      <w:rPr>
        <w:rStyle w:val="PageNumber"/>
        <w:rFonts w:ascii="Calibri" w:hAnsi="Calibri" w:cs="Calibri"/>
        <w:sz w:val="16"/>
        <w:szCs w:val="16"/>
      </w:rPr>
    </w:sdtEndPr>
    <w:sdtContent>
      <w:p w14:paraId="2139F562" w14:textId="0DC02D14" w:rsidR="00CE2262" w:rsidRPr="00463CE4" w:rsidRDefault="00CE2262" w:rsidP="00D90932">
        <w:pPr>
          <w:pStyle w:val="Footer"/>
          <w:framePr w:wrap="none" w:vAnchor="text" w:hAnchor="margin" w:xAlign="right" w:y="1"/>
          <w:rPr>
            <w:rStyle w:val="PageNumber"/>
            <w:rFonts w:ascii="Calibri" w:hAnsi="Calibri" w:cs="Calibri"/>
            <w:sz w:val="16"/>
            <w:szCs w:val="16"/>
          </w:rPr>
        </w:pPr>
        <w:r w:rsidRPr="00463CE4">
          <w:rPr>
            <w:rStyle w:val="PageNumber"/>
            <w:rFonts w:ascii="Calibri" w:hAnsi="Calibri" w:cs="Calibri"/>
            <w:sz w:val="16"/>
            <w:szCs w:val="16"/>
          </w:rPr>
          <w:fldChar w:fldCharType="begin"/>
        </w:r>
        <w:r w:rsidRPr="00463CE4">
          <w:rPr>
            <w:rStyle w:val="PageNumber"/>
            <w:rFonts w:ascii="Calibri" w:hAnsi="Calibri" w:cs="Calibri"/>
            <w:sz w:val="16"/>
            <w:szCs w:val="16"/>
          </w:rPr>
          <w:instrText xml:space="preserve"> PAGE </w:instrText>
        </w:r>
        <w:r w:rsidRPr="00463CE4">
          <w:rPr>
            <w:rStyle w:val="PageNumber"/>
            <w:rFonts w:ascii="Calibri" w:hAnsi="Calibri" w:cs="Calibri"/>
            <w:sz w:val="16"/>
            <w:szCs w:val="16"/>
          </w:rPr>
          <w:fldChar w:fldCharType="separate"/>
        </w:r>
        <w:r w:rsidRPr="00463CE4">
          <w:rPr>
            <w:rStyle w:val="PageNumber"/>
            <w:rFonts w:ascii="Calibri" w:hAnsi="Calibri" w:cs="Calibri"/>
            <w:noProof/>
            <w:sz w:val="16"/>
            <w:szCs w:val="16"/>
          </w:rPr>
          <w:t>1</w:t>
        </w:r>
        <w:r w:rsidRPr="00463CE4">
          <w:rPr>
            <w:rStyle w:val="PageNumber"/>
            <w:rFonts w:ascii="Calibri" w:hAnsi="Calibri" w:cs="Calibri"/>
            <w:sz w:val="16"/>
            <w:szCs w:val="16"/>
          </w:rPr>
          <w:fldChar w:fldCharType="end"/>
        </w:r>
      </w:p>
    </w:sdtContent>
  </w:sdt>
  <w:p w14:paraId="5DF1D309" w14:textId="77777777" w:rsidR="00CE2262" w:rsidRPr="00463CE4" w:rsidRDefault="00CE2262" w:rsidP="00053CFF">
    <w:pPr>
      <w:pStyle w:val="Footer"/>
      <w:ind w:right="360"/>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9655C" w14:textId="77777777" w:rsidR="00EE1792" w:rsidRDefault="00EE1792" w:rsidP="00D432D9">
      <w:r>
        <w:separator/>
      </w:r>
    </w:p>
  </w:footnote>
  <w:footnote w:type="continuationSeparator" w:id="0">
    <w:p w14:paraId="6996DD7B" w14:textId="77777777" w:rsidR="00EE1792" w:rsidRDefault="00EE1792" w:rsidP="00D43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C6AB30"/>
    <w:multiLevelType w:val="hybridMultilevel"/>
    <w:tmpl w:val="38CCD1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B463E"/>
    <w:multiLevelType w:val="multilevel"/>
    <w:tmpl w:val="29EE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F020D"/>
    <w:multiLevelType w:val="hybridMultilevel"/>
    <w:tmpl w:val="AFFA8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740E63"/>
    <w:multiLevelType w:val="hybridMultilevel"/>
    <w:tmpl w:val="45508B28"/>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4" w15:restartNumberingAfterBreak="0">
    <w:nsid w:val="182D266E"/>
    <w:multiLevelType w:val="hybridMultilevel"/>
    <w:tmpl w:val="18E67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8044D"/>
    <w:multiLevelType w:val="hybridMultilevel"/>
    <w:tmpl w:val="4D26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033FA"/>
    <w:multiLevelType w:val="hybridMultilevel"/>
    <w:tmpl w:val="40D4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2138F"/>
    <w:multiLevelType w:val="hybridMultilevel"/>
    <w:tmpl w:val="EE0E3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1E1957"/>
    <w:multiLevelType w:val="hybridMultilevel"/>
    <w:tmpl w:val="89C49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B5A44"/>
    <w:multiLevelType w:val="hybridMultilevel"/>
    <w:tmpl w:val="762E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99"/>
    <w:multiLevelType w:val="hybridMultilevel"/>
    <w:tmpl w:val="7B9A32A4"/>
    <w:lvl w:ilvl="0" w:tplc="930260CC">
      <w:start w:val="1"/>
      <w:numFmt w:val="bullet"/>
      <w:lvlText w:val="1"/>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64621"/>
    <w:multiLevelType w:val="hybridMultilevel"/>
    <w:tmpl w:val="4726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37F7B"/>
    <w:multiLevelType w:val="hybridMultilevel"/>
    <w:tmpl w:val="C180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11792"/>
    <w:multiLevelType w:val="hybridMultilevel"/>
    <w:tmpl w:val="9A729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F6D32"/>
    <w:multiLevelType w:val="hybridMultilevel"/>
    <w:tmpl w:val="CBBA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B067A"/>
    <w:multiLevelType w:val="multilevel"/>
    <w:tmpl w:val="40E4EB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682711"/>
    <w:multiLevelType w:val="hybridMultilevel"/>
    <w:tmpl w:val="CB7C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23B17"/>
    <w:multiLevelType w:val="hybridMultilevel"/>
    <w:tmpl w:val="57D6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A62F7"/>
    <w:multiLevelType w:val="hybridMultilevel"/>
    <w:tmpl w:val="D4D44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09168B"/>
    <w:multiLevelType w:val="hybridMultilevel"/>
    <w:tmpl w:val="13F4B3F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98ACA6F6">
      <w:start w:val="1"/>
      <w:numFmt w:val="lowerLetter"/>
      <w:lvlText w:val="%3)"/>
      <w:lvlJc w:val="left"/>
      <w:pPr>
        <w:ind w:left="2160" w:hanging="360"/>
      </w:pPr>
      <w:rPr>
        <w:rFonts w:hint="default"/>
      </w:rPr>
    </w:lvl>
    <w:lvl w:ilvl="3" w:tplc="D63E817A">
      <w:start w:val="9"/>
      <w:numFmt w:val="bullet"/>
      <w:lvlText w:val="-"/>
      <w:lvlJc w:val="left"/>
      <w:pPr>
        <w:ind w:left="2880" w:hanging="360"/>
      </w:pPr>
      <w:rPr>
        <w:rFonts w:ascii="Avenir Book" w:eastAsiaTheme="minorEastAsia" w:hAnsi="Avenir Book"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F1DD0"/>
    <w:multiLevelType w:val="hybridMultilevel"/>
    <w:tmpl w:val="F50EC0B8"/>
    <w:lvl w:ilvl="0" w:tplc="08090001">
      <w:start w:val="1"/>
      <w:numFmt w:val="bullet"/>
      <w:lvlText w:val=""/>
      <w:lvlJc w:val="left"/>
      <w:pPr>
        <w:ind w:left="720" w:hanging="360"/>
      </w:pPr>
      <w:rPr>
        <w:rFonts w:ascii="Symbol" w:hAnsi="Symbol" w:hint="default"/>
      </w:rPr>
    </w:lvl>
    <w:lvl w:ilvl="1" w:tplc="930260CC">
      <w:start w:val="1"/>
      <w:numFmt w:val="bullet"/>
      <w:lvlText w:val="1"/>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C2CA6"/>
    <w:multiLevelType w:val="hybridMultilevel"/>
    <w:tmpl w:val="B1CEC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E972EF"/>
    <w:multiLevelType w:val="multilevel"/>
    <w:tmpl w:val="35BA8D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382407"/>
    <w:multiLevelType w:val="hybridMultilevel"/>
    <w:tmpl w:val="8F7E6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E55277"/>
    <w:multiLevelType w:val="hybridMultilevel"/>
    <w:tmpl w:val="CDCC9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2E54A1"/>
    <w:multiLevelType w:val="hybridMultilevel"/>
    <w:tmpl w:val="FAD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802F7"/>
    <w:multiLevelType w:val="hybridMultilevel"/>
    <w:tmpl w:val="BCAC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6"/>
  </w:num>
  <w:num w:numId="4">
    <w:abstractNumId w:val="11"/>
  </w:num>
  <w:num w:numId="5">
    <w:abstractNumId w:val="4"/>
  </w:num>
  <w:num w:numId="6">
    <w:abstractNumId w:val="5"/>
  </w:num>
  <w:num w:numId="7">
    <w:abstractNumId w:val="14"/>
  </w:num>
  <w:num w:numId="8">
    <w:abstractNumId w:val="1"/>
  </w:num>
  <w:num w:numId="9">
    <w:abstractNumId w:val="8"/>
  </w:num>
  <w:num w:numId="10">
    <w:abstractNumId w:val="0"/>
  </w:num>
  <w:num w:numId="11">
    <w:abstractNumId w:val="13"/>
  </w:num>
  <w:num w:numId="12">
    <w:abstractNumId w:val="20"/>
  </w:num>
  <w:num w:numId="13">
    <w:abstractNumId w:val="19"/>
  </w:num>
  <w:num w:numId="14">
    <w:abstractNumId w:val="10"/>
  </w:num>
  <w:num w:numId="15">
    <w:abstractNumId w:val="6"/>
  </w:num>
  <w:num w:numId="16">
    <w:abstractNumId w:val="9"/>
  </w:num>
  <w:num w:numId="17">
    <w:abstractNumId w:val="25"/>
  </w:num>
  <w:num w:numId="18">
    <w:abstractNumId w:val="12"/>
  </w:num>
  <w:num w:numId="19">
    <w:abstractNumId w:val="2"/>
  </w:num>
  <w:num w:numId="20">
    <w:abstractNumId w:val="7"/>
  </w:num>
  <w:num w:numId="21">
    <w:abstractNumId w:val="24"/>
  </w:num>
  <w:num w:numId="22">
    <w:abstractNumId w:val="3"/>
  </w:num>
  <w:num w:numId="23">
    <w:abstractNumId w:val="23"/>
  </w:num>
  <w:num w:numId="24">
    <w:abstractNumId w:val="18"/>
  </w:num>
  <w:num w:numId="25">
    <w:abstractNumId w:val="26"/>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C9"/>
    <w:rsid w:val="000023B7"/>
    <w:rsid w:val="00007CDD"/>
    <w:rsid w:val="00014072"/>
    <w:rsid w:val="00015BCA"/>
    <w:rsid w:val="000168AC"/>
    <w:rsid w:val="00020AA3"/>
    <w:rsid w:val="000239C2"/>
    <w:rsid w:val="00032654"/>
    <w:rsid w:val="00035591"/>
    <w:rsid w:val="000360FE"/>
    <w:rsid w:val="00052DC1"/>
    <w:rsid w:val="00053CFF"/>
    <w:rsid w:val="000828C0"/>
    <w:rsid w:val="00082FE9"/>
    <w:rsid w:val="0008588F"/>
    <w:rsid w:val="00085D9C"/>
    <w:rsid w:val="00086225"/>
    <w:rsid w:val="0009102A"/>
    <w:rsid w:val="00091C92"/>
    <w:rsid w:val="00091D1C"/>
    <w:rsid w:val="000A7CE8"/>
    <w:rsid w:val="000B2D83"/>
    <w:rsid w:val="000B5356"/>
    <w:rsid w:val="000B792D"/>
    <w:rsid w:val="000C174F"/>
    <w:rsid w:val="000D0105"/>
    <w:rsid w:val="000D1625"/>
    <w:rsid w:val="000D59EC"/>
    <w:rsid w:val="000D6686"/>
    <w:rsid w:val="000E3C23"/>
    <w:rsid w:val="000E4852"/>
    <w:rsid w:val="000F01FF"/>
    <w:rsid w:val="000F4CF1"/>
    <w:rsid w:val="00111EAF"/>
    <w:rsid w:val="00114B95"/>
    <w:rsid w:val="001150C0"/>
    <w:rsid w:val="001169F1"/>
    <w:rsid w:val="00122235"/>
    <w:rsid w:val="00123A1C"/>
    <w:rsid w:val="00131A47"/>
    <w:rsid w:val="001377C1"/>
    <w:rsid w:val="001412BF"/>
    <w:rsid w:val="0014222F"/>
    <w:rsid w:val="00143523"/>
    <w:rsid w:val="00143FD7"/>
    <w:rsid w:val="0015236A"/>
    <w:rsid w:val="001526A0"/>
    <w:rsid w:val="001600A0"/>
    <w:rsid w:val="00167DCC"/>
    <w:rsid w:val="0018334D"/>
    <w:rsid w:val="00190E60"/>
    <w:rsid w:val="00191FE1"/>
    <w:rsid w:val="00196CC6"/>
    <w:rsid w:val="0019798A"/>
    <w:rsid w:val="001A4D5B"/>
    <w:rsid w:val="001A706F"/>
    <w:rsid w:val="001C2356"/>
    <w:rsid w:val="001C2DE2"/>
    <w:rsid w:val="001C670F"/>
    <w:rsid w:val="001C7578"/>
    <w:rsid w:val="001D47FD"/>
    <w:rsid w:val="001E02B8"/>
    <w:rsid w:val="001E260C"/>
    <w:rsid w:val="001E42E1"/>
    <w:rsid w:val="001F3583"/>
    <w:rsid w:val="001F467B"/>
    <w:rsid w:val="00200744"/>
    <w:rsid w:val="00201CF7"/>
    <w:rsid w:val="00205031"/>
    <w:rsid w:val="0020733B"/>
    <w:rsid w:val="00212179"/>
    <w:rsid w:val="002158B9"/>
    <w:rsid w:val="002265A0"/>
    <w:rsid w:val="0023505C"/>
    <w:rsid w:val="00236433"/>
    <w:rsid w:val="002367D9"/>
    <w:rsid w:val="00237BCD"/>
    <w:rsid w:val="0025199B"/>
    <w:rsid w:val="00256DCB"/>
    <w:rsid w:val="00260A55"/>
    <w:rsid w:val="00270816"/>
    <w:rsid w:val="00271775"/>
    <w:rsid w:val="00274AFF"/>
    <w:rsid w:val="00276F70"/>
    <w:rsid w:val="00280893"/>
    <w:rsid w:val="0028338B"/>
    <w:rsid w:val="002862C0"/>
    <w:rsid w:val="0028651C"/>
    <w:rsid w:val="0028701A"/>
    <w:rsid w:val="00287264"/>
    <w:rsid w:val="002915C2"/>
    <w:rsid w:val="00295CBB"/>
    <w:rsid w:val="002A099C"/>
    <w:rsid w:val="002A26E2"/>
    <w:rsid w:val="002A477D"/>
    <w:rsid w:val="002A669F"/>
    <w:rsid w:val="002A7788"/>
    <w:rsid w:val="002B0EAD"/>
    <w:rsid w:val="002B117C"/>
    <w:rsid w:val="002B70CF"/>
    <w:rsid w:val="002C0BB8"/>
    <w:rsid w:val="002C7AAD"/>
    <w:rsid w:val="002D25FB"/>
    <w:rsid w:val="002E057C"/>
    <w:rsid w:val="002E3D30"/>
    <w:rsid w:val="002F5A40"/>
    <w:rsid w:val="002F6C05"/>
    <w:rsid w:val="00300E8D"/>
    <w:rsid w:val="00324C0F"/>
    <w:rsid w:val="0032520B"/>
    <w:rsid w:val="003265B7"/>
    <w:rsid w:val="0032767D"/>
    <w:rsid w:val="00332F77"/>
    <w:rsid w:val="00333982"/>
    <w:rsid w:val="00333DED"/>
    <w:rsid w:val="00335242"/>
    <w:rsid w:val="00337845"/>
    <w:rsid w:val="003406AD"/>
    <w:rsid w:val="003454DF"/>
    <w:rsid w:val="003537A5"/>
    <w:rsid w:val="00354A3B"/>
    <w:rsid w:val="00356657"/>
    <w:rsid w:val="0037096A"/>
    <w:rsid w:val="00372B3B"/>
    <w:rsid w:val="0037347F"/>
    <w:rsid w:val="00373D25"/>
    <w:rsid w:val="00374CAF"/>
    <w:rsid w:val="00384E39"/>
    <w:rsid w:val="00391340"/>
    <w:rsid w:val="00393C88"/>
    <w:rsid w:val="00395A6D"/>
    <w:rsid w:val="003A0D8C"/>
    <w:rsid w:val="003B7FE8"/>
    <w:rsid w:val="003C67D7"/>
    <w:rsid w:val="003D2810"/>
    <w:rsid w:val="003D5D25"/>
    <w:rsid w:val="003E7B57"/>
    <w:rsid w:val="003F3DF0"/>
    <w:rsid w:val="003F562D"/>
    <w:rsid w:val="003F5BB8"/>
    <w:rsid w:val="00404BE7"/>
    <w:rsid w:val="0040778A"/>
    <w:rsid w:val="0041073C"/>
    <w:rsid w:val="00411563"/>
    <w:rsid w:val="00416D98"/>
    <w:rsid w:val="00423616"/>
    <w:rsid w:val="00430FBC"/>
    <w:rsid w:val="004332C4"/>
    <w:rsid w:val="00433DF5"/>
    <w:rsid w:val="00435D80"/>
    <w:rsid w:val="00436438"/>
    <w:rsid w:val="0043770E"/>
    <w:rsid w:val="00440990"/>
    <w:rsid w:val="00451C3A"/>
    <w:rsid w:val="00463CE4"/>
    <w:rsid w:val="00466111"/>
    <w:rsid w:val="004845C0"/>
    <w:rsid w:val="00487EFF"/>
    <w:rsid w:val="00490800"/>
    <w:rsid w:val="00497CCA"/>
    <w:rsid w:val="004A0152"/>
    <w:rsid w:val="004A1B96"/>
    <w:rsid w:val="004A201D"/>
    <w:rsid w:val="004B7284"/>
    <w:rsid w:val="004C3D3E"/>
    <w:rsid w:val="004D0144"/>
    <w:rsid w:val="004E1699"/>
    <w:rsid w:val="004E27C3"/>
    <w:rsid w:val="004E4B7A"/>
    <w:rsid w:val="004E7EAF"/>
    <w:rsid w:val="004F0800"/>
    <w:rsid w:val="004F4FC7"/>
    <w:rsid w:val="005137C8"/>
    <w:rsid w:val="00514DCF"/>
    <w:rsid w:val="00524376"/>
    <w:rsid w:val="0053096A"/>
    <w:rsid w:val="00532026"/>
    <w:rsid w:val="0054144B"/>
    <w:rsid w:val="00546B7B"/>
    <w:rsid w:val="00557EEC"/>
    <w:rsid w:val="00570B42"/>
    <w:rsid w:val="00572BEE"/>
    <w:rsid w:val="00573DA2"/>
    <w:rsid w:val="00586306"/>
    <w:rsid w:val="00593D5B"/>
    <w:rsid w:val="00594058"/>
    <w:rsid w:val="005A0207"/>
    <w:rsid w:val="005A100A"/>
    <w:rsid w:val="005A2F51"/>
    <w:rsid w:val="005B04D9"/>
    <w:rsid w:val="005B3426"/>
    <w:rsid w:val="005B51B7"/>
    <w:rsid w:val="005B6741"/>
    <w:rsid w:val="005D0E0D"/>
    <w:rsid w:val="005D20B9"/>
    <w:rsid w:val="005D29E8"/>
    <w:rsid w:val="005E09AC"/>
    <w:rsid w:val="005E3DE2"/>
    <w:rsid w:val="005F1A95"/>
    <w:rsid w:val="005F2925"/>
    <w:rsid w:val="005F4C25"/>
    <w:rsid w:val="006010A8"/>
    <w:rsid w:val="00611DE7"/>
    <w:rsid w:val="006141F7"/>
    <w:rsid w:val="00616903"/>
    <w:rsid w:val="0062027B"/>
    <w:rsid w:val="0062118A"/>
    <w:rsid w:val="00633CEC"/>
    <w:rsid w:val="006375E0"/>
    <w:rsid w:val="00637B23"/>
    <w:rsid w:val="006419B3"/>
    <w:rsid w:val="006435DC"/>
    <w:rsid w:val="006447EC"/>
    <w:rsid w:val="00645EE5"/>
    <w:rsid w:val="006621A3"/>
    <w:rsid w:val="0066252F"/>
    <w:rsid w:val="0067500D"/>
    <w:rsid w:val="00675598"/>
    <w:rsid w:val="0067636D"/>
    <w:rsid w:val="00686472"/>
    <w:rsid w:val="006A0B4A"/>
    <w:rsid w:val="006A351A"/>
    <w:rsid w:val="006A4300"/>
    <w:rsid w:val="006B081E"/>
    <w:rsid w:val="006B3F1B"/>
    <w:rsid w:val="006C155E"/>
    <w:rsid w:val="006C1D72"/>
    <w:rsid w:val="006C7523"/>
    <w:rsid w:val="006D4996"/>
    <w:rsid w:val="006D55E9"/>
    <w:rsid w:val="006D6B67"/>
    <w:rsid w:val="006D7F6A"/>
    <w:rsid w:val="006E1639"/>
    <w:rsid w:val="006E4890"/>
    <w:rsid w:val="006F4FF6"/>
    <w:rsid w:val="006F7089"/>
    <w:rsid w:val="006F7DE4"/>
    <w:rsid w:val="00700332"/>
    <w:rsid w:val="00714CB3"/>
    <w:rsid w:val="007164E5"/>
    <w:rsid w:val="00717B28"/>
    <w:rsid w:val="00725579"/>
    <w:rsid w:val="00731930"/>
    <w:rsid w:val="00734D85"/>
    <w:rsid w:val="00740ECD"/>
    <w:rsid w:val="00744D2F"/>
    <w:rsid w:val="00745DE0"/>
    <w:rsid w:val="00754EAC"/>
    <w:rsid w:val="0077067F"/>
    <w:rsid w:val="00775C5B"/>
    <w:rsid w:val="007803F7"/>
    <w:rsid w:val="007808C8"/>
    <w:rsid w:val="007861A5"/>
    <w:rsid w:val="0079160A"/>
    <w:rsid w:val="00793DB9"/>
    <w:rsid w:val="007A06E9"/>
    <w:rsid w:val="007A29F5"/>
    <w:rsid w:val="007A4F02"/>
    <w:rsid w:val="007A5249"/>
    <w:rsid w:val="007A5B9F"/>
    <w:rsid w:val="007A73D8"/>
    <w:rsid w:val="007B2FA9"/>
    <w:rsid w:val="007B5CC5"/>
    <w:rsid w:val="007C0AD5"/>
    <w:rsid w:val="007D770A"/>
    <w:rsid w:val="007F2B90"/>
    <w:rsid w:val="007F2BBD"/>
    <w:rsid w:val="007F3957"/>
    <w:rsid w:val="007F53EC"/>
    <w:rsid w:val="007F7609"/>
    <w:rsid w:val="00805F0F"/>
    <w:rsid w:val="00806174"/>
    <w:rsid w:val="00807A69"/>
    <w:rsid w:val="008113FF"/>
    <w:rsid w:val="00813531"/>
    <w:rsid w:val="00814EF9"/>
    <w:rsid w:val="00817558"/>
    <w:rsid w:val="00823FF8"/>
    <w:rsid w:val="008242E6"/>
    <w:rsid w:val="0083599D"/>
    <w:rsid w:val="008423FB"/>
    <w:rsid w:val="00842E42"/>
    <w:rsid w:val="0085367A"/>
    <w:rsid w:val="0085401D"/>
    <w:rsid w:val="00854734"/>
    <w:rsid w:val="00855ACA"/>
    <w:rsid w:val="00856BD9"/>
    <w:rsid w:val="00874024"/>
    <w:rsid w:val="00887F5B"/>
    <w:rsid w:val="00891C98"/>
    <w:rsid w:val="008A768D"/>
    <w:rsid w:val="008B1E18"/>
    <w:rsid w:val="008B47CD"/>
    <w:rsid w:val="008D25AA"/>
    <w:rsid w:val="008D62D8"/>
    <w:rsid w:val="008D6E94"/>
    <w:rsid w:val="008E1E0C"/>
    <w:rsid w:val="008E333C"/>
    <w:rsid w:val="008F5D13"/>
    <w:rsid w:val="009003FE"/>
    <w:rsid w:val="00904484"/>
    <w:rsid w:val="00905FB3"/>
    <w:rsid w:val="00906C3F"/>
    <w:rsid w:val="00906D41"/>
    <w:rsid w:val="00907CA6"/>
    <w:rsid w:val="00921A16"/>
    <w:rsid w:val="00922A79"/>
    <w:rsid w:val="00931052"/>
    <w:rsid w:val="00931093"/>
    <w:rsid w:val="00932120"/>
    <w:rsid w:val="0093247B"/>
    <w:rsid w:val="009337C6"/>
    <w:rsid w:val="00934347"/>
    <w:rsid w:val="00945878"/>
    <w:rsid w:val="00950FD5"/>
    <w:rsid w:val="009526FB"/>
    <w:rsid w:val="00960AF2"/>
    <w:rsid w:val="009654D2"/>
    <w:rsid w:val="0096687B"/>
    <w:rsid w:val="00967F5E"/>
    <w:rsid w:val="00973C58"/>
    <w:rsid w:val="00974AD0"/>
    <w:rsid w:val="00975BCE"/>
    <w:rsid w:val="00975D9F"/>
    <w:rsid w:val="00984D22"/>
    <w:rsid w:val="0099606D"/>
    <w:rsid w:val="009A5D53"/>
    <w:rsid w:val="009B00DE"/>
    <w:rsid w:val="009B225D"/>
    <w:rsid w:val="009B332C"/>
    <w:rsid w:val="009B3C1E"/>
    <w:rsid w:val="009B457C"/>
    <w:rsid w:val="009B48F2"/>
    <w:rsid w:val="009C364E"/>
    <w:rsid w:val="009C5164"/>
    <w:rsid w:val="009D0E7B"/>
    <w:rsid w:val="009E0C21"/>
    <w:rsid w:val="009F0B3C"/>
    <w:rsid w:val="009F4364"/>
    <w:rsid w:val="009F4B39"/>
    <w:rsid w:val="00A01AEA"/>
    <w:rsid w:val="00A02396"/>
    <w:rsid w:val="00A126D1"/>
    <w:rsid w:val="00A15D78"/>
    <w:rsid w:val="00A26663"/>
    <w:rsid w:val="00A33411"/>
    <w:rsid w:val="00A33E96"/>
    <w:rsid w:val="00A34AC9"/>
    <w:rsid w:val="00A3523C"/>
    <w:rsid w:val="00A37A5D"/>
    <w:rsid w:val="00A439EB"/>
    <w:rsid w:val="00A44552"/>
    <w:rsid w:val="00A61867"/>
    <w:rsid w:val="00A63576"/>
    <w:rsid w:val="00A64C96"/>
    <w:rsid w:val="00A6589B"/>
    <w:rsid w:val="00A773BE"/>
    <w:rsid w:val="00A817B5"/>
    <w:rsid w:val="00A81A3A"/>
    <w:rsid w:val="00A95384"/>
    <w:rsid w:val="00AA243E"/>
    <w:rsid w:val="00AB3C24"/>
    <w:rsid w:val="00AB7D12"/>
    <w:rsid w:val="00AC1909"/>
    <w:rsid w:val="00AC4059"/>
    <w:rsid w:val="00AD0521"/>
    <w:rsid w:val="00AD129A"/>
    <w:rsid w:val="00AD2CD3"/>
    <w:rsid w:val="00AD3DBD"/>
    <w:rsid w:val="00AD4342"/>
    <w:rsid w:val="00AD4E8F"/>
    <w:rsid w:val="00AE0530"/>
    <w:rsid w:val="00AE25C4"/>
    <w:rsid w:val="00AE520F"/>
    <w:rsid w:val="00AE5D36"/>
    <w:rsid w:val="00AE5D89"/>
    <w:rsid w:val="00AF60B8"/>
    <w:rsid w:val="00B0063D"/>
    <w:rsid w:val="00B00654"/>
    <w:rsid w:val="00B07046"/>
    <w:rsid w:val="00B11926"/>
    <w:rsid w:val="00B32D2D"/>
    <w:rsid w:val="00B3330C"/>
    <w:rsid w:val="00B36183"/>
    <w:rsid w:val="00B362AC"/>
    <w:rsid w:val="00B413F1"/>
    <w:rsid w:val="00B44A66"/>
    <w:rsid w:val="00B5094A"/>
    <w:rsid w:val="00B5410A"/>
    <w:rsid w:val="00B55328"/>
    <w:rsid w:val="00B561C1"/>
    <w:rsid w:val="00B61A40"/>
    <w:rsid w:val="00B649B0"/>
    <w:rsid w:val="00B657D5"/>
    <w:rsid w:val="00B671E0"/>
    <w:rsid w:val="00B67970"/>
    <w:rsid w:val="00B72995"/>
    <w:rsid w:val="00B74032"/>
    <w:rsid w:val="00B8212A"/>
    <w:rsid w:val="00B8238F"/>
    <w:rsid w:val="00B84442"/>
    <w:rsid w:val="00B8464E"/>
    <w:rsid w:val="00B851DB"/>
    <w:rsid w:val="00B91DBA"/>
    <w:rsid w:val="00B93E19"/>
    <w:rsid w:val="00B94F71"/>
    <w:rsid w:val="00BA1BF9"/>
    <w:rsid w:val="00BB6FA9"/>
    <w:rsid w:val="00BD2156"/>
    <w:rsid w:val="00BD21AC"/>
    <w:rsid w:val="00BD2AFF"/>
    <w:rsid w:val="00BD32EC"/>
    <w:rsid w:val="00BD61C0"/>
    <w:rsid w:val="00BD6F33"/>
    <w:rsid w:val="00BF04B9"/>
    <w:rsid w:val="00BF1CF3"/>
    <w:rsid w:val="00BF52CD"/>
    <w:rsid w:val="00C012A2"/>
    <w:rsid w:val="00C03629"/>
    <w:rsid w:val="00C07A32"/>
    <w:rsid w:val="00C13403"/>
    <w:rsid w:val="00C16ACB"/>
    <w:rsid w:val="00C2282E"/>
    <w:rsid w:val="00C2290E"/>
    <w:rsid w:val="00C252EB"/>
    <w:rsid w:val="00C3749E"/>
    <w:rsid w:val="00C41832"/>
    <w:rsid w:val="00C4223F"/>
    <w:rsid w:val="00C46123"/>
    <w:rsid w:val="00C5213B"/>
    <w:rsid w:val="00C53278"/>
    <w:rsid w:val="00C61BE4"/>
    <w:rsid w:val="00C72B7F"/>
    <w:rsid w:val="00C734F1"/>
    <w:rsid w:val="00C74EA5"/>
    <w:rsid w:val="00C760A2"/>
    <w:rsid w:val="00C763EE"/>
    <w:rsid w:val="00C77DD9"/>
    <w:rsid w:val="00C833B1"/>
    <w:rsid w:val="00C8403E"/>
    <w:rsid w:val="00C87AB6"/>
    <w:rsid w:val="00C92B48"/>
    <w:rsid w:val="00C96274"/>
    <w:rsid w:val="00C968A8"/>
    <w:rsid w:val="00C96CE2"/>
    <w:rsid w:val="00C96FB6"/>
    <w:rsid w:val="00CA430F"/>
    <w:rsid w:val="00CB0611"/>
    <w:rsid w:val="00CB074F"/>
    <w:rsid w:val="00CB1A2F"/>
    <w:rsid w:val="00CB5807"/>
    <w:rsid w:val="00CB7509"/>
    <w:rsid w:val="00CC539F"/>
    <w:rsid w:val="00CD148B"/>
    <w:rsid w:val="00CD1CBE"/>
    <w:rsid w:val="00CD3A8E"/>
    <w:rsid w:val="00CE1238"/>
    <w:rsid w:val="00CE187B"/>
    <w:rsid w:val="00CE2262"/>
    <w:rsid w:val="00CE3685"/>
    <w:rsid w:val="00CE5231"/>
    <w:rsid w:val="00CE6210"/>
    <w:rsid w:val="00CE74F2"/>
    <w:rsid w:val="00CF60CC"/>
    <w:rsid w:val="00D002E5"/>
    <w:rsid w:val="00D02300"/>
    <w:rsid w:val="00D04C43"/>
    <w:rsid w:val="00D04F65"/>
    <w:rsid w:val="00D061E2"/>
    <w:rsid w:val="00D13142"/>
    <w:rsid w:val="00D24361"/>
    <w:rsid w:val="00D26F4C"/>
    <w:rsid w:val="00D2791C"/>
    <w:rsid w:val="00D347D2"/>
    <w:rsid w:val="00D432D9"/>
    <w:rsid w:val="00D46E71"/>
    <w:rsid w:val="00D47997"/>
    <w:rsid w:val="00D76444"/>
    <w:rsid w:val="00D82749"/>
    <w:rsid w:val="00D903FD"/>
    <w:rsid w:val="00D90932"/>
    <w:rsid w:val="00D9243A"/>
    <w:rsid w:val="00D92615"/>
    <w:rsid w:val="00D94680"/>
    <w:rsid w:val="00D96708"/>
    <w:rsid w:val="00D97C7C"/>
    <w:rsid w:val="00DA0F8E"/>
    <w:rsid w:val="00DA51D9"/>
    <w:rsid w:val="00DA5C1D"/>
    <w:rsid w:val="00DB2863"/>
    <w:rsid w:val="00DB29AC"/>
    <w:rsid w:val="00DC20E5"/>
    <w:rsid w:val="00DC4D80"/>
    <w:rsid w:val="00DC6FC2"/>
    <w:rsid w:val="00DD30CD"/>
    <w:rsid w:val="00DD68A9"/>
    <w:rsid w:val="00DE2FA8"/>
    <w:rsid w:val="00DF0596"/>
    <w:rsid w:val="00DF281C"/>
    <w:rsid w:val="00DF5ED9"/>
    <w:rsid w:val="00DF6252"/>
    <w:rsid w:val="00E01339"/>
    <w:rsid w:val="00E07F52"/>
    <w:rsid w:val="00E114E1"/>
    <w:rsid w:val="00E12555"/>
    <w:rsid w:val="00E129C1"/>
    <w:rsid w:val="00E15BCA"/>
    <w:rsid w:val="00E1772C"/>
    <w:rsid w:val="00E201E7"/>
    <w:rsid w:val="00E33A5E"/>
    <w:rsid w:val="00E41462"/>
    <w:rsid w:val="00E43FF2"/>
    <w:rsid w:val="00E50A68"/>
    <w:rsid w:val="00E529E8"/>
    <w:rsid w:val="00E82ECC"/>
    <w:rsid w:val="00E86B62"/>
    <w:rsid w:val="00E90B46"/>
    <w:rsid w:val="00E91F2A"/>
    <w:rsid w:val="00E93D48"/>
    <w:rsid w:val="00E94225"/>
    <w:rsid w:val="00EA4BCC"/>
    <w:rsid w:val="00EB750B"/>
    <w:rsid w:val="00EB7684"/>
    <w:rsid w:val="00ED43C6"/>
    <w:rsid w:val="00ED6964"/>
    <w:rsid w:val="00EE1792"/>
    <w:rsid w:val="00EE1AB0"/>
    <w:rsid w:val="00EE3C52"/>
    <w:rsid w:val="00EE7462"/>
    <w:rsid w:val="00F03261"/>
    <w:rsid w:val="00F06AEE"/>
    <w:rsid w:val="00F167C8"/>
    <w:rsid w:val="00F25774"/>
    <w:rsid w:val="00F30390"/>
    <w:rsid w:val="00F32890"/>
    <w:rsid w:val="00F50BCD"/>
    <w:rsid w:val="00F52E6B"/>
    <w:rsid w:val="00F61618"/>
    <w:rsid w:val="00F650A8"/>
    <w:rsid w:val="00F658BC"/>
    <w:rsid w:val="00F71726"/>
    <w:rsid w:val="00F724D5"/>
    <w:rsid w:val="00F7687F"/>
    <w:rsid w:val="00F80806"/>
    <w:rsid w:val="00F80E1F"/>
    <w:rsid w:val="00F82011"/>
    <w:rsid w:val="00F83D6C"/>
    <w:rsid w:val="00F9180E"/>
    <w:rsid w:val="00F92EF6"/>
    <w:rsid w:val="00F96D7E"/>
    <w:rsid w:val="00F97F99"/>
    <w:rsid w:val="00FA5B77"/>
    <w:rsid w:val="00FB054D"/>
    <w:rsid w:val="00FB4D89"/>
    <w:rsid w:val="00FB7675"/>
    <w:rsid w:val="00FC1939"/>
    <w:rsid w:val="00FC1CD7"/>
    <w:rsid w:val="00FC1D3B"/>
    <w:rsid w:val="00FC26C3"/>
    <w:rsid w:val="00FC4AF6"/>
    <w:rsid w:val="00FD2D5F"/>
    <w:rsid w:val="00FD60D6"/>
    <w:rsid w:val="00FD7BB8"/>
    <w:rsid w:val="00FE606D"/>
    <w:rsid w:val="00FE7438"/>
    <w:rsid w:val="00FF3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1AC2"/>
  <w15:chartTrackingRefBased/>
  <w15:docId w15:val="{7527D872-0272-BF4B-983D-1BBC7E36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2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34AC9"/>
    <w:pPr>
      <w:spacing w:before="300" w:after="40" w:line="276" w:lineRule="auto"/>
      <w:outlineLvl w:val="0"/>
    </w:pPr>
    <w:rPr>
      <w:rFonts w:asciiTheme="minorHAnsi" w:eastAsiaTheme="minorEastAsia" w:hAnsiTheme="minorHAnsi" w:cstheme="minorBidi"/>
      <w:smallCaps/>
      <w:spacing w:val="5"/>
      <w:sz w:val="32"/>
      <w:szCs w:val="32"/>
      <w:lang w:val="en-GB" w:eastAsia="en-US"/>
    </w:rPr>
  </w:style>
  <w:style w:type="paragraph" w:styleId="Heading2">
    <w:name w:val="heading 2"/>
    <w:basedOn w:val="Normal"/>
    <w:next w:val="Normal"/>
    <w:link w:val="Heading2Char"/>
    <w:uiPriority w:val="9"/>
    <w:unhideWhenUsed/>
    <w:qFormat/>
    <w:rsid w:val="00A34AC9"/>
    <w:pPr>
      <w:spacing w:before="240" w:after="80" w:line="276" w:lineRule="auto"/>
      <w:outlineLvl w:val="1"/>
    </w:pPr>
    <w:rPr>
      <w:rFonts w:asciiTheme="minorHAnsi" w:eastAsiaTheme="minorEastAsia" w:hAnsiTheme="minorHAnsi" w:cstheme="minorBidi"/>
      <w:smallCaps/>
      <w:spacing w:val="5"/>
      <w:sz w:val="28"/>
      <w:szCs w:val="28"/>
      <w:lang w:val="en-GB" w:eastAsia="en-US"/>
    </w:rPr>
  </w:style>
  <w:style w:type="paragraph" w:styleId="Heading3">
    <w:name w:val="heading 3"/>
    <w:basedOn w:val="Normal"/>
    <w:next w:val="Normal"/>
    <w:link w:val="Heading3Char"/>
    <w:uiPriority w:val="9"/>
    <w:unhideWhenUsed/>
    <w:qFormat/>
    <w:rsid w:val="00A34AC9"/>
    <w:pPr>
      <w:keepNext/>
      <w:keepLines/>
      <w:spacing w:before="40" w:line="276" w:lineRule="auto"/>
      <w:jc w:val="both"/>
      <w:outlineLvl w:val="2"/>
    </w:pPr>
    <w:rPr>
      <w:rFonts w:asciiTheme="majorHAnsi" w:eastAsiaTheme="majorEastAsia" w:hAnsiTheme="majorHAnsi" w:cstheme="majorBidi"/>
      <w:color w:val="1F3763"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AC9"/>
    <w:rPr>
      <w:rFonts w:eastAsiaTheme="minorEastAsia"/>
      <w:smallCaps/>
      <w:spacing w:val="5"/>
      <w:sz w:val="32"/>
      <w:szCs w:val="32"/>
      <w:lang w:val="en-GB"/>
    </w:rPr>
  </w:style>
  <w:style w:type="character" w:customStyle="1" w:styleId="Heading2Char">
    <w:name w:val="Heading 2 Char"/>
    <w:basedOn w:val="DefaultParagraphFont"/>
    <w:link w:val="Heading2"/>
    <w:uiPriority w:val="9"/>
    <w:rsid w:val="00A34AC9"/>
    <w:rPr>
      <w:rFonts w:eastAsiaTheme="minorEastAsia"/>
      <w:smallCaps/>
      <w:spacing w:val="5"/>
      <w:sz w:val="28"/>
      <w:szCs w:val="28"/>
      <w:lang w:val="en-GB"/>
    </w:rPr>
  </w:style>
  <w:style w:type="character" w:customStyle="1" w:styleId="Heading3Char">
    <w:name w:val="Heading 3 Char"/>
    <w:basedOn w:val="DefaultParagraphFont"/>
    <w:link w:val="Heading3"/>
    <w:uiPriority w:val="9"/>
    <w:rsid w:val="00A34AC9"/>
    <w:rPr>
      <w:rFonts w:asciiTheme="majorHAnsi" w:eastAsiaTheme="majorEastAsia" w:hAnsiTheme="majorHAnsi" w:cstheme="majorBidi"/>
      <w:color w:val="1F3763" w:themeColor="accent1" w:themeShade="7F"/>
      <w:lang w:val="en-GB"/>
    </w:rPr>
  </w:style>
  <w:style w:type="character" w:styleId="Hyperlink">
    <w:name w:val="Hyperlink"/>
    <w:basedOn w:val="DefaultParagraphFont"/>
    <w:uiPriority w:val="99"/>
    <w:unhideWhenUsed/>
    <w:rsid w:val="00A34AC9"/>
    <w:rPr>
      <w:color w:val="0000FF"/>
      <w:u w:val="single"/>
    </w:rPr>
  </w:style>
  <w:style w:type="table" w:styleId="TableGrid">
    <w:name w:val="Table Grid"/>
    <w:basedOn w:val="TableNormal"/>
    <w:uiPriority w:val="39"/>
    <w:rsid w:val="00A34AC9"/>
    <w:pPr>
      <w:spacing w:after="200" w:line="276" w:lineRule="auto"/>
      <w:jc w:val="both"/>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A34AC9"/>
    <w:pPr>
      <w:spacing w:after="200" w:line="276" w:lineRule="auto"/>
      <w:ind w:left="720"/>
      <w:contextualSpacing/>
      <w:jc w:val="both"/>
    </w:pPr>
    <w:rPr>
      <w:rFonts w:asciiTheme="minorHAnsi" w:eastAsiaTheme="minorEastAsia" w:hAnsiTheme="minorHAnsi" w:cstheme="minorBidi"/>
      <w:sz w:val="20"/>
      <w:szCs w:val="20"/>
      <w:lang w:val="en-GB" w:eastAsia="en-US"/>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A34AC9"/>
    <w:rPr>
      <w:rFonts w:eastAsiaTheme="minorEastAsia"/>
      <w:sz w:val="20"/>
      <w:szCs w:val="20"/>
      <w:lang w:val="en-GB"/>
    </w:rPr>
  </w:style>
  <w:style w:type="paragraph" w:styleId="NormalWeb">
    <w:name w:val="Normal (Web)"/>
    <w:basedOn w:val="Normal"/>
    <w:uiPriority w:val="99"/>
    <w:semiHidden/>
    <w:unhideWhenUsed/>
    <w:rsid w:val="00333DED"/>
    <w:pPr>
      <w:spacing w:after="200" w:line="276" w:lineRule="auto"/>
      <w:jc w:val="both"/>
    </w:pPr>
    <w:rPr>
      <w:rFonts w:eastAsiaTheme="minorEastAsia"/>
      <w:lang w:val="en-GB" w:eastAsia="en-US"/>
    </w:rPr>
  </w:style>
  <w:style w:type="paragraph" w:styleId="FootnoteText">
    <w:name w:val="footnote text"/>
    <w:basedOn w:val="Normal"/>
    <w:link w:val="FootnoteTextChar"/>
    <w:uiPriority w:val="99"/>
    <w:semiHidden/>
    <w:unhideWhenUsed/>
    <w:rsid w:val="00D432D9"/>
    <w:pPr>
      <w:jc w:val="both"/>
    </w:pPr>
    <w:rPr>
      <w:rFonts w:asciiTheme="minorHAnsi" w:eastAsiaTheme="minorEastAsia"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D432D9"/>
    <w:rPr>
      <w:rFonts w:eastAsiaTheme="minorEastAsia"/>
      <w:sz w:val="20"/>
      <w:szCs w:val="20"/>
      <w:lang w:val="en-GB"/>
    </w:rPr>
  </w:style>
  <w:style w:type="character" w:styleId="FootnoteReference">
    <w:name w:val="footnote reference"/>
    <w:basedOn w:val="DefaultParagraphFont"/>
    <w:uiPriority w:val="99"/>
    <w:semiHidden/>
    <w:unhideWhenUsed/>
    <w:rsid w:val="00D432D9"/>
    <w:rPr>
      <w:vertAlign w:val="superscript"/>
    </w:rPr>
  </w:style>
  <w:style w:type="paragraph" w:styleId="BalloonText">
    <w:name w:val="Balloon Text"/>
    <w:basedOn w:val="Normal"/>
    <w:link w:val="BalloonTextChar"/>
    <w:uiPriority w:val="99"/>
    <w:semiHidden/>
    <w:unhideWhenUsed/>
    <w:rsid w:val="00A817B5"/>
    <w:pPr>
      <w:jc w:val="both"/>
    </w:pPr>
    <w:rPr>
      <w:rFonts w:eastAsiaTheme="minorEastAsia"/>
      <w:sz w:val="18"/>
      <w:szCs w:val="18"/>
      <w:lang w:val="en-GB" w:eastAsia="en-US"/>
    </w:rPr>
  </w:style>
  <w:style w:type="character" w:customStyle="1" w:styleId="BalloonTextChar">
    <w:name w:val="Balloon Text Char"/>
    <w:basedOn w:val="DefaultParagraphFont"/>
    <w:link w:val="BalloonText"/>
    <w:uiPriority w:val="99"/>
    <w:semiHidden/>
    <w:rsid w:val="00A817B5"/>
    <w:rPr>
      <w:rFonts w:ascii="Times New Roman" w:eastAsiaTheme="minorEastAsia" w:hAnsi="Times New Roman" w:cs="Times New Roman"/>
      <w:sz w:val="18"/>
      <w:szCs w:val="18"/>
      <w:lang w:val="en-GB"/>
    </w:rPr>
  </w:style>
  <w:style w:type="character" w:styleId="FollowedHyperlink">
    <w:name w:val="FollowedHyperlink"/>
    <w:basedOn w:val="DefaultParagraphFont"/>
    <w:uiPriority w:val="99"/>
    <w:semiHidden/>
    <w:unhideWhenUsed/>
    <w:rsid w:val="00F167C8"/>
    <w:rPr>
      <w:color w:val="954F72" w:themeColor="followedHyperlink"/>
      <w:u w:val="single"/>
    </w:rPr>
  </w:style>
  <w:style w:type="character" w:styleId="UnresolvedMention">
    <w:name w:val="Unresolved Mention"/>
    <w:basedOn w:val="DefaultParagraphFont"/>
    <w:uiPriority w:val="99"/>
    <w:semiHidden/>
    <w:unhideWhenUsed/>
    <w:rsid w:val="00F167C8"/>
    <w:rPr>
      <w:color w:val="605E5C"/>
      <w:shd w:val="clear" w:color="auto" w:fill="E1DFDD"/>
    </w:rPr>
  </w:style>
  <w:style w:type="paragraph" w:styleId="BodyText">
    <w:name w:val="Body Text"/>
    <w:basedOn w:val="Normal"/>
    <w:link w:val="BodyTextChar"/>
    <w:uiPriority w:val="99"/>
    <w:semiHidden/>
    <w:unhideWhenUsed/>
    <w:rsid w:val="00814EF9"/>
    <w:pPr>
      <w:spacing w:after="120" w:line="276" w:lineRule="auto"/>
      <w:jc w:val="both"/>
    </w:pPr>
    <w:rPr>
      <w:rFonts w:asciiTheme="minorHAnsi" w:eastAsiaTheme="minorEastAsia" w:hAnsiTheme="minorHAnsi" w:cstheme="minorBidi"/>
      <w:sz w:val="20"/>
      <w:szCs w:val="20"/>
      <w:lang w:val="en-GB" w:eastAsia="en-US"/>
    </w:rPr>
  </w:style>
  <w:style w:type="character" w:customStyle="1" w:styleId="BodyTextChar">
    <w:name w:val="Body Text Char"/>
    <w:basedOn w:val="DefaultParagraphFont"/>
    <w:link w:val="BodyText"/>
    <w:uiPriority w:val="99"/>
    <w:semiHidden/>
    <w:rsid w:val="00814EF9"/>
    <w:rPr>
      <w:rFonts w:eastAsiaTheme="minorEastAsia"/>
      <w:sz w:val="20"/>
      <w:szCs w:val="20"/>
      <w:lang w:val="en-GB"/>
    </w:rPr>
  </w:style>
  <w:style w:type="paragraph" w:styleId="EndnoteText">
    <w:name w:val="endnote text"/>
    <w:basedOn w:val="Normal"/>
    <w:link w:val="EndnoteTextChar"/>
    <w:uiPriority w:val="99"/>
    <w:unhideWhenUsed/>
    <w:rsid w:val="00191FE1"/>
    <w:rPr>
      <w:rFonts w:asciiTheme="minorHAnsi" w:eastAsiaTheme="minorHAnsi" w:hAnsiTheme="minorHAnsi" w:cstheme="minorBidi"/>
      <w:sz w:val="20"/>
      <w:szCs w:val="20"/>
      <w:lang w:val="en-GB" w:eastAsia="en-US"/>
    </w:rPr>
  </w:style>
  <w:style w:type="character" w:customStyle="1" w:styleId="EndnoteTextChar">
    <w:name w:val="Endnote Text Char"/>
    <w:basedOn w:val="DefaultParagraphFont"/>
    <w:link w:val="EndnoteText"/>
    <w:uiPriority w:val="99"/>
    <w:rsid w:val="00191FE1"/>
    <w:rPr>
      <w:sz w:val="20"/>
      <w:szCs w:val="20"/>
      <w:lang w:val="en-GB"/>
    </w:rPr>
  </w:style>
  <w:style w:type="character" w:styleId="EndnoteReference">
    <w:name w:val="endnote reference"/>
    <w:basedOn w:val="DefaultParagraphFont"/>
    <w:uiPriority w:val="99"/>
    <w:unhideWhenUsed/>
    <w:rsid w:val="00191FE1"/>
    <w:rPr>
      <w:vertAlign w:val="superscript"/>
    </w:rPr>
  </w:style>
  <w:style w:type="paragraph" w:customStyle="1" w:styleId="Default">
    <w:name w:val="Default"/>
    <w:rsid w:val="00280893"/>
    <w:pPr>
      <w:autoSpaceDE w:val="0"/>
      <w:autoSpaceDN w:val="0"/>
      <w:adjustRightInd w:val="0"/>
    </w:pPr>
    <w:rPr>
      <w:rFonts w:ascii="Montserrat SemiBold" w:hAnsi="Montserrat SemiBold" w:cs="Montserrat SemiBold"/>
      <w:color w:val="000000"/>
      <w:lang w:val="en-GB"/>
    </w:rPr>
  </w:style>
  <w:style w:type="character" w:customStyle="1" w:styleId="apple-converted-space">
    <w:name w:val="apple-converted-space"/>
    <w:basedOn w:val="DefaultParagraphFont"/>
    <w:rsid w:val="00F92EF6"/>
  </w:style>
  <w:style w:type="paragraph" w:styleId="Header">
    <w:name w:val="header"/>
    <w:basedOn w:val="Normal"/>
    <w:link w:val="HeaderChar"/>
    <w:uiPriority w:val="99"/>
    <w:unhideWhenUsed/>
    <w:rsid w:val="002C7AAD"/>
    <w:pPr>
      <w:tabs>
        <w:tab w:val="center" w:pos="4513"/>
        <w:tab w:val="right" w:pos="9026"/>
      </w:tabs>
    </w:pPr>
  </w:style>
  <w:style w:type="character" w:customStyle="1" w:styleId="HeaderChar">
    <w:name w:val="Header Char"/>
    <w:basedOn w:val="DefaultParagraphFont"/>
    <w:link w:val="Header"/>
    <w:uiPriority w:val="99"/>
    <w:rsid w:val="002C7AAD"/>
    <w:rPr>
      <w:rFonts w:ascii="Times New Roman" w:eastAsia="Times New Roman" w:hAnsi="Times New Roman" w:cs="Times New Roman"/>
      <w:lang w:eastAsia="en-GB"/>
    </w:rPr>
  </w:style>
  <w:style w:type="paragraph" w:styleId="Footer">
    <w:name w:val="footer"/>
    <w:basedOn w:val="Normal"/>
    <w:link w:val="FooterChar"/>
    <w:uiPriority w:val="99"/>
    <w:unhideWhenUsed/>
    <w:rsid w:val="002C7AAD"/>
    <w:pPr>
      <w:tabs>
        <w:tab w:val="center" w:pos="4513"/>
        <w:tab w:val="right" w:pos="9026"/>
      </w:tabs>
    </w:pPr>
  </w:style>
  <w:style w:type="character" w:customStyle="1" w:styleId="FooterChar">
    <w:name w:val="Footer Char"/>
    <w:basedOn w:val="DefaultParagraphFont"/>
    <w:link w:val="Footer"/>
    <w:uiPriority w:val="99"/>
    <w:rsid w:val="002C7AAD"/>
    <w:rPr>
      <w:rFonts w:ascii="Times New Roman" w:eastAsia="Times New Roman" w:hAnsi="Times New Roman" w:cs="Times New Roman"/>
      <w:lang w:eastAsia="en-GB"/>
    </w:rPr>
  </w:style>
  <w:style w:type="paragraph" w:styleId="NoSpacing">
    <w:name w:val="No Spacing"/>
    <w:link w:val="NoSpacingChar"/>
    <w:qFormat/>
    <w:rsid w:val="00572BEE"/>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D2CD3"/>
    <w:rPr>
      <w:sz w:val="16"/>
      <w:szCs w:val="16"/>
    </w:rPr>
  </w:style>
  <w:style w:type="paragraph" w:styleId="CommentText">
    <w:name w:val="annotation text"/>
    <w:basedOn w:val="Normal"/>
    <w:link w:val="CommentTextChar"/>
    <w:uiPriority w:val="99"/>
    <w:semiHidden/>
    <w:unhideWhenUsed/>
    <w:rsid w:val="00AD2CD3"/>
    <w:rPr>
      <w:sz w:val="20"/>
      <w:szCs w:val="20"/>
    </w:rPr>
  </w:style>
  <w:style w:type="character" w:customStyle="1" w:styleId="CommentTextChar">
    <w:name w:val="Comment Text Char"/>
    <w:basedOn w:val="DefaultParagraphFont"/>
    <w:link w:val="CommentText"/>
    <w:uiPriority w:val="99"/>
    <w:semiHidden/>
    <w:rsid w:val="00AD2CD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D2CD3"/>
    <w:rPr>
      <w:b/>
      <w:bCs/>
    </w:rPr>
  </w:style>
  <w:style w:type="character" w:customStyle="1" w:styleId="CommentSubjectChar">
    <w:name w:val="Comment Subject Char"/>
    <w:basedOn w:val="CommentTextChar"/>
    <w:link w:val="CommentSubject"/>
    <w:uiPriority w:val="99"/>
    <w:semiHidden/>
    <w:rsid w:val="00AD2CD3"/>
    <w:rPr>
      <w:rFonts w:ascii="Times New Roman" w:eastAsia="Times New Roman" w:hAnsi="Times New Roman" w:cs="Times New Roman"/>
      <w:b/>
      <w:bCs/>
      <w:sz w:val="20"/>
      <w:szCs w:val="20"/>
      <w:lang w:eastAsia="en-GB"/>
    </w:rPr>
  </w:style>
  <w:style w:type="paragraph" w:styleId="Revision">
    <w:name w:val="Revision"/>
    <w:hidden/>
    <w:uiPriority w:val="99"/>
    <w:semiHidden/>
    <w:rsid w:val="00645EE5"/>
    <w:rPr>
      <w:rFonts w:ascii="Times New Roman" w:eastAsia="Times New Roman" w:hAnsi="Times New Roman" w:cs="Times New Roman"/>
      <w:lang w:eastAsia="en-GB"/>
    </w:rPr>
  </w:style>
  <w:style w:type="character" w:customStyle="1" w:styleId="NoSpacingChar">
    <w:name w:val="No Spacing Char"/>
    <w:basedOn w:val="DefaultParagraphFont"/>
    <w:link w:val="NoSpacing"/>
    <w:rsid w:val="0018334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5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2125">
      <w:bodyDiv w:val="1"/>
      <w:marLeft w:val="0"/>
      <w:marRight w:val="0"/>
      <w:marTop w:val="0"/>
      <w:marBottom w:val="0"/>
      <w:divBdr>
        <w:top w:val="none" w:sz="0" w:space="0" w:color="auto"/>
        <w:left w:val="none" w:sz="0" w:space="0" w:color="auto"/>
        <w:bottom w:val="none" w:sz="0" w:space="0" w:color="auto"/>
        <w:right w:val="none" w:sz="0" w:space="0" w:color="auto"/>
      </w:divBdr>
      <w:divsChild>
        <w:div w:id="1221401595">
          <w:marLeft w:val="0"/>
          <w:marRight w:val="0"/>
          <w:marTop w:val="0"/>
          <w:marBottom w:val="0"/>
          <w:divBdr>
            <w:top w:val="none" w:sz="0" w:space="0" w:color="auto"/>
            <w:left w:val="none" w:sz="0" w:space="0" w:color="auto"/>
            <w:bottom w:val="none" w:sz="0" w:space="0" w:color="auto"/>
            <w:right w:val="none" w:sz="0" w:space="0" w:color="auto"/>
          </w:divBdr>
          <w:divsChild>
            <w:div w:id="324284368">
              <w:marLeft w:val="0"/>
              <w:marRight w:val="0"/>
              <w:marTop w:val="0"/>
              <w:marBottom w:val="0"/>
              <w:divBdr>
                <w:top w:val="none" w:sz="0" w:space="0" w:color="auto"/>
                <w:left w:val="none" w:sz="0" w:space="0" w:color="auto"/>
                <w:bottom w:val="none" w:sz="0" w:space="0" w:color="auto"/>
                <w:right w:val="none" w:sz="0" w:space="0" w:color="auto"/>
              </w:divBdr>
              <w:divsChild>
                <w:div w:id="5900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175">
      <w:bodyDiv w:val="1"/>
      <w:marLeft w:val="0"/>
      <w:marRight w:val="0"/>
      <w:marTop w:val="0"/>
      <w:marBottom w:val="0"/>
      <w:divBdr>
        <w:top w:val="none" w:sz="0" w:space="0" w:color="auto"/>
        <w:left w:val="none" w:sz="0" w:space="0" w:color="auto"/>
        <w:bottom w:val="none" w:sz="0" w:space="0" w:color="auto"/>
        <w:right w:val="none" w:sz="0" w:space="0" w:color="auto"/>
      </w:divBdr>
    </w:div>
    <w:div w:id="197209730">
      <w:bodyDiv w:val="1"/>
      <w:marLeft w:val="0"/>
      <w:marRight w:val="0"/>
      <w:marTop w:val="0"/>
      <w:marBottom w:val="0"/>
      <w:divBdr>
        <w:top w:val="none" w:sz="0" w:space="0" w:color="auto"/>
        <w:left w:val="none" w:sz="0" w:space="0" w:color="auto"/>
        <w:bottom w:val="none" w:sz="0" w:space="0" w:color="auto"/>
        <w:right w:val="none" w:sz="0" w:space="0" w:color="auto"/>
      </w:divBdr>
    </w:div>
    <w:div w:id="202258286">
      <w:bodyDiv w:val="1"/>
      <w:marLeft w:val="0"/>
      <w:marRight w:val="0"/>
      <w:marTop w:val="0"/>
      <w:marBottom w:val="0"/>
      <w:divBdr>
        <w:top w:val="none" w:sz="0" w:space="0" w:color="auto"/>
        <w:left w:val="none" w:sz="0" w:space="0" w:color="auto"/>
        <w:bottom w:val="none" w:sz="0" w:space="0" w:color="auto"/>
        <w:right w:val="none" w:sz="0" w:space="0" w:color="auto"/>
      </w:divBdr>
    </w:div>
    <w:div w:id="202711526">
      <w:bodyDiv w:val="1"/>
      <w:marLeft w:val="0"/>
      <w:marRight w:val="0"/>
      <w:marTop w:val="0"/>
      <w:marBottom w:val="0"/>
      <w:divBdr>
        <w:top w:val="none" w:sz="0" w:space="0" w:color="auto"/>
        <w:left w:val="none" w:sz="0" w:space="0" w:color="auto"/>
        <w:bottom w:val="none" w:sz="0" w:space="0" w:color="auto"/>
        <w:right w:val="none" w:sz="0" w:space="0" w:color="auto"/>
      </w:divBdr>
      <w:divsChild>
        <w:div w:id="228537074">
          <w:marLeft w:val="0"/>
          <w:marRight w:val="0"/>
          <w:marTop w:val="0"/>
          <w:marBottom w:val="0"/>
          <w:divBdr>
            <w:top w:val="none" w:sz="0" w:space="0" w:color="auto"/>
            <w:left w:val="none" w:sz="0" w:space="0" w:color="auto"/>
            <w:bottom w:val="none" w:sz="0" w:space="0" w:color="auto"/>
            <w:right w:val="none" w:sz="0" w:space="0" w:color="auto"/>
          </w:divBdr>
          <w:divsChild>
            <w:div w:id="863522471">
              <w:marLeft w:val="0"/>
              <w:marRight w:val="0"/>
              <w:marTop w:val="0"/>
              <w:marBottom w:val="0"/>
              <w:divBdr>
                <w:top w:val="none" w:sz="0" w:space="0" w:color="auto"/>
                <w:left w:val="none" w:sz="0" w:space="0" w:color="auto"/>
                <w:bottom w:val="none" w:sz="0" w:space="0" w:color="auto"/>
                <w:right w:val="none" w:sz="0" w:space="0" w:color="auto"/>
              </w:divBdr>
              <w:divsChild>
                <w:div w:id="17839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77609">
      <w:bodyDiv w:val="1"/>
      <w:marLeft w:val="0"/>
      <w:marRight w:val="0"/>
      <w:marTop w:val="0"/>
      <w:marBottom w:val="0"/>
      <w:divBdr>
        <w:top w:val="none" w:sz="0" w:space="0" w:color="auto"/>
        <w:left w:val="none" w:sz="0" w:space="0" w:color="auto"/>
        <w:bottom w:val="none" w:sz="0" w:space="0" w:color="auto"/>
        <w:right w:val="none" w:sz="0" w:space="0" w:color="auto"/>
      </w:divBdr>
    </w:div>
    <w:div w:id="240525463">
      <w:bodyDiv w:val="1"/>
      <w:marLeft w:val="0"/>
      <w:marRight w:val="0"/>
      <w:marTop w:val="0"/>
      <w:marBottom w:val="0"/>
      <w:divBdr>
        <w:top w:val="none" w:sz="0" w:space="0" w:color="auto"/>
        <w:left w:val="none" w:sz="0" w:space="0" w:color="auto"/>
        <w:bottom w:val="none" w:sz="0" w:space="0" w:color="auto"/>
        <w:right w:val="none" w:sz="0" w:space="0" w:color="auto"/>
      </w:divBdr>
    </w:div>
    <w:div w:id="245962688">
      <w:bodyDiv w:val="1"/>
      <w:marLeft w:val="0"/>
      <w:marRight w:val="0"/>
      <w:marTop w:val="0"/>
      <w:marBottom w:val="0"/>
      <w:divBdr>
        <w:top w:val="none" w:sz="0" w:space="0" w:color="auto"/>
        <w:left w:val="none" w:sz="0" w:space="0" w:color="auto"/>
        <w:bottom w:val="none" w:sz="0" w:space="0" w:color="auto"/>
        <w:right w:val="none" w:sz="0" w:space="0" w:color="auto"/>
      </w:divBdr>
    </w:div>
    <w:div w:id="283973802">
      <w:bodyDiv w:val="1"/>
      <w:marLeft w:val="0"/>
      <w:marRight w:val="0"/>
      <w:marTop w:val="0"/>
      <w:marBottom w:val="0"/>
      <w:divBdr>
        <w:top w:val="none" w:sz="0" w:space="0" w:color="auto"/>
        <w:left w:val="none" w:sz="0" w:space="0" w:color="auto"/>
        <w:bottom w:val="none" w:sz="0" w:space="0" w:color="auto"/>
        <w:right w:val="none" w:sz="0" w:space="0" w:color="auto"/>
      </w:divBdr>
    </w:div>
    <w:div w:id="311639377">
      <w:bodyDiv w:val="1"/>
      <w:marLeft w:val="0"/>
      <w:marRight w:val="0"/>
      <w:marTop w:val="0"/>
      <w:marBottom w:val="0"/>
      <w:divBdr>
        <w:top w:val="none" w:sz="0" w:space="0" w:color="auto"/>
        <w:left w:val="none" w:sz="0" w:space="0" w:color="auto"/>
        <w:bottom w:val="none" w:sz="0" w:space="0" w:color="auto"/>
        <w:right w:val="none" w:sz="0" w:space="0" w:color="auto"/>
      </w:divBdr>
    </w:div>
    <w:div w:id="311983456">
      <w:bodyDiv w:val="1"/>
      <w:marLeft w:val="0"/>
      <w:marRight w:val="0"/>
      <w:marTop w:val="0"/>
      <w:marBottom w:val="0"/>
      <w:divBdr>
        <w:top w:val="none" w:sz="0" w:space="0" w:color="auto"/>
        <w:left w:val="none" w:sz="0" w:space="0" w:color="auto"/>
        <w:bottom w:val="none" w:sz="0" w:space="0" w:color="auto"/>
        <w:right w:val="none" w:sz="0" w:space="0" w:color="auto"/>
      </w:divBdr>
    </w:div>
    <w:div w:id="330836185">
      <w:bodyDiv w:val="1"/>
      <w:marLeft w:val="0"/>
      <w:marRight w:val="0"/>
      <w:marTop w:val="0"/>
      <w:marBottom w:val="0"/>
      <w:divBdr>
        <w:top w:val="none" w:sz="0" w:space="0" w:color="auto"/>
        <w:left w:val="none" w:sz="0" w:space="0" w:color="auto"/>
        <w:bottom w:val="none" w:sz="0" w:space="0" w:color="auto"/>
        <w:right w:val="none" w:sz="0" w:space="0" w:color="auto"/>
      </w:divBdr>
    </w:div>
    <w:div w:id="360782183">
      <w:bodyDiv w:val="1"/>
      <w:marLeft w:val="0"/>
      <w:marRight w:val="0"/>
      <w:marTop w:val="0"/>
      <w:marBottom w:val="0"/>
      <w:divBdr>
        <w:top w:val="none" w:sz="0" w:space="0" w:color="auto"/>
        <w:left w:val="none" w:sz="0" w:space="0" w:color="auto"/>
        <w:bottom w:val="none" w:sz="0" w:space="0" w:color="auto"/>
        <w:right w:val="none" w:sz="0" w:space="0" w:color="auto"/>
      </w:divBdr>
    </w:div>
    <w:div w:id="360858280">
      <w:bodyDiv w:val="1"/>
      <w:marLeft w:val="0"/>
      <w:marRight w:val="0"/>
      <w:marTop w:val="0"/>
      <w:marBottom w:val="0"/>
      <w:divBdr>
        <w:top w:val="none" w:sz="0" w:space="0" w:color="auto"/>
        <w:left w:val="none" w:sz="0" w:space="0" w:color="auto"/>
        <w:bottom w:val="none" w:sz="0" w:space="0" w:color="auto"/>
        <w:right w:val="none" w:sz="0" w:space="0" w:color="auto"/>
      </w:divBdr>
    </w:div>
    <w:div w:id="362363694">
      <w:bodyDiv w:val="1"/>
      <w:marLeft w:val="0"/>
      <w:marRight w:val="0"/>
      <w:marTop w:val="0"/>
      <w:marBottom w:val="0"/>
      <w:divBdr>
        <w:top w:val="none" w:sz="0" w:space="0" w:color="auto"/>
        <w:left w:val="none" w:sz="0" w:space="0" w:color="auto"/>
        <w:bottom w:val="none" w:sz="0" w:space="0" w:color="auto"/>
        <w:right w:val="none" w:sz="0" w:space="0" w:color="auto"/>
      </w:divBdr>
    </w:div>
    <w:div w:id="386531646">
      <w:bodyDiv w:val="1"/>
      <w:marLeft w:val="0"/>
      <w:marRight w:val="0"/>
      <w:marTop w:val="0"/>
      <w:marBottom w:val="0"/>
      <w:divBdr>
        <w:top w:val="none" w:sz="0" w:space="0" w:color="auto"/>
        <w:left w:val="none" w:sz="0" w:space="0" w:color="auto"/>
        <w:bottom w:val="none" w:sz="0" w:space="0" w:color="auto"/>
        <w:right w:val="none" w:sz="0" w:space="0" w:color="auto"/>
      </w:divBdr>
    </w:div>
    <w:div w:id="448280441">
      <w:bodyDiv w:val="1"/>
      <w:marLeft w:val="0"/>
      <w:marRight w:val="0"/>
      <w:marTop w:val="0"/>
      <w:marBottom w:val="0"/>
      <w:divBdr>
        <w:top w:val="none" w:sz="0" w:space="0" w:color="auto"/>
        <w:left w:val="none" w:sz="0" w:space="0" w:color="auto"/>
        <w:bottom w:val="none" w:sz="0" w:space="0" w:color="auto"/>
        <w:right w:val="none" w:sz="0" w:space="0" w:color="auto"/>
      </w:divBdr>
    </w:div>
    <w:div w:id="451559827">
      <w:bodyDiv w:val="1"/>
      <w:marLeft w:val="0"/>
      <w:marRight w:val="0"/>
      <w:marTop w:val="0"/>
      <w:marBottom w:val="0"/>
      <w:divBdr>
        <w:top w:val="none" w:sz="0" w:space="0" w:color="auto"/>
        <w:left w:val="none" w:sz="0" w:space="0" w:color="auto"/>
        <w:bottom w:val="none" w:sz="0" w:space="0" w:color="auto"/>
        <w:right w:val="none" w:sz="0" w:space="0" w:color="auto"/>
      </w:divBdr>
    </w:div>
    <w:div w:id="474568645">
      <w:bodyDiv w:val="1"/>
      <w:marLeft w:val="0"/>
      <w:marRight w:val="0"/>
      <w:marTop w:val="0"/>
      <w:marBottom w:val="0"/>
      <w:divBdr>
        <w:top w:val="none" w:sz="0" w:space="0" w:color="auto"/>
        <w:left w:val="none" w:sz="0" w:space="0" w:color="auto"/>
        <w:bottom w:val="none" w:sz="0" w:space="0" w:color="auto"/>
        <w:right w:val="none" w:sz="0" w:space="0" w:color="auto"/>
      </w:divBdr>
    </w:div>
    <w:div w:id="482046498">
      <w:bodyDiv w:val="1"/>
      <w:marLeft w:val="0"/>
      <w:marRight w:val="0"/>
      <w:marTop w:val="0"/>
      <w:marBottom w:val="0"/>
      <w:divBdr>
        <w:top w:val="none" w:sz="0" w:space="0" w:color="auto"/>
        <w:left w:val="none" w:sz="0" w:space="0" w:color="auto"/>
        <w:bottom w:val="none" w:sz="0" w:space="0" w:color="auto"/>
        <w:right w:val="none" w:sz="0" w:space="0" w:color="auto"/>
      </w:divBdr>
    </w:div>
    <w:div w:id="484590331">
      <w:bodyDiv w:val="1"/>
      <w:marLeft w:val="0"/>
      <w:marRight w:val="0"/>
      <w:marTop w:val="0"/>
      <w:marBottom w:val="0"/>
      <w:divBdr>
        <w:top w:val="none" w:sz="0" w:space="0" w:color="auto"/>
        <w:left w:val="none" w:sz="0" w:space="0" w:color="auto"/>
        <w:bottom w:val="none" w:sz="0" w:space="0" w:color="auto"/>
        <w:right w:val="none" w:sz="0" w:space="0" w:color="auto"/>
      </w:divBdr>
      <w:divsChild>
        <w:div w:id="881163551">
          <w:marLeft w:val="0"/>
          <w:marRight w:val="0"/>
          <w:marTop w:val="0"/>
          <w:marBottom w:val="0"/>
          <w:divBdr>
            <w:top w:val="none" w:sz="0" w:space="0" w:color="auto"/>
            <w:left w:val="none" w:sz="0" w:space="0" w:color="auto"/>
            <w:bottom w:val="none" w:sz="0" w:space="0" w:color="auto"/>
            <w:right w:val="none" w:sz="0" w:space="0" w:color="auto"/>
          </w:divBdr>
        </w:div>
        <w:div w:id="908462929">
          <w:marLeft w:val="0"/>
          <w:marRight w:val="0"/>
          <w:marTop w:val="0"/>
          <w:marBottom w:val="0"/>
          <w:divBdr>
            <w:top w:val="none" w:sz="0" w:space="0" w:color="auto"/>
            <w:left w:val="none" w:sz="0" w:space="0" w:color="auto"/>
            <w:bottom w:val="none" w:sz="0" w:space="0" w:color="auto"/>
            <w:right w:val="none" w:sz="0" w:space="0" w:color="auto"/>
          </w:divBdr>
        </w:div>
        <w:div w:id="971405224">
          <w:marLeft w:val="0"/>
          <w:marRight w:val="0"/>
          <w:marTop w:val="0"/>
          <w:marBottom w:val="0"/>
          <w:divBdr>
            <w:top w:val="none" w:sz="0" w:space="0" w:color="auto"/>
            <w:left w:val="none" w:sz="0" w:space="0" w:color="auto"/>
            <w:bottom w:val="none" w:sz="0" w:space="0" w:color="auto"/>
            <w:right w:val="none" w:sz="0" w:space="0" w:color="auto"/>
          </w:divBdr>
        </w:div>
        <w:div w:id="429930691">
          <w:marLeft w:val="0"/>
          <w:marRight w:val="0"/>
          <w:marTop w:val="0"/>
          <w:marBottom w:val="0"/>
          <w:divBdr>
            <w:top w:val="none" w:sz="0" w:space="0" w:color="auto"/>
            <w:left w:val="none" w:sz="0" w:space="0" w:color="auto"/>
            <w:bottom w:val="none" w:sz="0" w:space="0" w:color="auto"/>
            <w:right w:val="none" w:sz="0" w:space="0" w:color="auto"/>
          </w:divBdr>
        </w:div>
        <w:div w:id="808859607">
          <w:marLeft w:val="0"/>
          <w:marRight w:val="0"/>
          <w:marTop w:val="0"/>
          <w:marBottom w:val="0"/>
          <w:divBdr>
            <w:top w:val="none" w:sz="0" w:space="0" w:color="auto"/>
            <w:left w:val="none" w:sz="0" w:space="0" w:color="auto"/>
            <w:bottom w:val="none" w:sz="0" w:space="0" w:color="auto"/>
            <w:right w:val="none" w:sz="0" w:space="0" w:color="auto"/>
          </w:divBdr>
        </w:div>
        <w:div w:id="1526477511">
          <w:marLeft w:val="0"/>
          <w:marRight w:val="0"/>
          <w:marTop w:val="0"/>
          <w:marBottom w:val="0"/>
          <w:divBdr>
            <w:top w:val="none" w:sz="0" w:space="0" w:color="auto"/>
            <w:left w:val="none" w:sz="0" w:space="0" w:color="auto"/>
            <w:bottom w:val="none" w:sz="0" w:space="0" w:color="auto"/>
            <w:right w:val="none" w:sz="0" w:space="0" w:color="auto"/>
          </w:divBdr>
        </w:div>
        <w:div w:id="572743828">
          <w:marLeft w:val="0"/>
          <w:marRight w:val="0"/>
          <w:marTop w:val="0"/>
          <w:marBottom w:val="0"/>
          <w:divBdr>
            <w:top w:val="none" w:sz="0" w:space="0" w:color="auto"/>
            <w:left w:val="none" w:sz="0" w:space="0" w:color="auto"/>
            <w:bottom w:val="none" w:sz="0" w:space="0" w:color="auto"/>
            <w:right w:val="none" w:sz="0" w:space="0" w:color="auto"/>
          </w:divBdr>
        </w:div>
        <w:div w:id="553928793">
          <w:marLeft w:val="0"/>
          <w:marRight w:val="0"/>
          <w:marTop w:val="0"/>
          <w:marBottom w:val="0"/>
          <w:divBdr>
            <w:top w:val="none" w:sz="0" w:space="0" w:color="auto"/>
            <w:left w:val="none" w:sz="0" w:space="0" w:color="auto"/>
            <w:bottom w:val="none" w:sz="0" w:space="0" w:color="auto"/>
            <w:right w:val="none" w:sz="0" w:space="0" w:color="auto"/>
          </w:divBdr>
        </w:div>
        <w:div w:id="601375879">
          <w:marLeft w:val="0"/>
          <w:marRight w:val="0"/>
          <w:marTop w:val="0"/>
          <w:marBottom w:val="0"/>
          <w:divBdr>
            <w:top w:val="none" w:sz="0" w:space="0" w:color="auto"/>
            <w:left w:val="none" w:sz="0" w:space="0" w:color="auto"/>
            <w:bottom w:val="none" w:sz="0" w:space="0" w:color="auto"/>
            <w:right w:val="none" w:sz="0" w:space="0" w:color="auto"/>
          </w:divBdr>
        </w:div>
        <w:div w:id="248004832">
          <w:marLeft w:val="0"/>
          <w:marRight w:val="0"/>
          <w:marTop w:val="0"/>
          <w:marBottom w:val="0"/>
          <w:divBdr>
            <w:top w:val="none" w:sz="0" w:space="0" w:color="auto"/>
            <w:left w:val="none" w:sz="0" w:space="0" w:color="auto"/>
            <w:bottom w:val="none" w:sz="0" w:space="0" w:color="auto"/>
            <w:right w:val="none" w:sz="0" w:space="0" w:color="auto"/>
          </w:divBdr>
        </w:div>
        <w:div w:id="1658848836">
          <w:marLeft w:val="0"/>
          <w:marRight w:val="0"/>
          <w:marTop w:val="0"/>
          <w:marBottom w:val="0"/>
          <w:divBdr>
            <w:top w:val="none" w:sz="0" w:space="0" w:color="auto"/>
            <w:left w:val="none" w:sz="0" w:space="0" w:color="auto"/>
            <w:bottom w:val="none" w:sz="0" w:space="0" w:color="auto"/>
            <w:right w:val="none" w:sz="0" w:space="0" w:color="auto"/>
          </w:divBdr>
        </w:div>
        <w:div w:id="1993900002">
          <w:marLeft w:val="0"/>
          <w:marRight w:val="0"/>
          <w:marTop w:val="0"/>
          <w:marBottom w:val="0"/>
          <w:divBdr>
            <w:top w:val="none" w:sz="0" w:space="0" w:color="auto"/>
            <w:left w:val="none" w:sz="0" w:space="0" w:color="auto"/>
            <w:bottom w:val="none" w:sz="0" w:space="0" w:color="auto"/>
            <w:right w:val="none" w:sz="0" w:space="0" w:color="auto"/>
          </w:divBdr>
        </w:div>
        <w:div w:id="818768104">
          <w:marLeft w:val="0"/>
          <w:marRight w:val="0"/>
          <w:marTop w:val="0"/>
          <w:marBottom w:val="0"/>
          <w:divBdr>
            <w:top w:val="none" w:sz="0" w:space="0" w:color="auto"/>
            <w:left w:val="none" w:sz="0" w:space="0" w:color="auto"/>
            <w:bottom w:val="none" w:sz="0" w:space="0" w:color="auto"/>
            <w:right w:val="none" w:sz="0" w:space="0" w:color="auto"/>
          </w:divBdr>
        </w:div>
        <w:div w:id="544029875">
          <w:marLeft w:val="0"/>
          <w:marRight w:val="0"/>
          <w:marTop w:val="0"/>
          <w:marBottom w:val="0"/>
          <w:divBdr>
            <w:top w:val="none" w:sz="0" w:space="0" w:color="auto"/>
            <w:left w:val="none" w:sz="0" w:space="0" w:color="auto"/>
            <w:bottom w:val="none" w:sz="0" w:space="0" w:color="auto"/>
            <w:right w:val="none" w:sz="0" w:space="0" w:color="auto"/>
          </w:divBdr>
        </w:div>
        <w:div w:id="855770883">
          <w:marLeft w:val="0"/>
          <w:marRight w:val="0"/>
          <w:marTop w:val="0"/>
          <w:marBottom w:val="0"/>
          <w:divBdr>
            <w:top w:val="none" w:sz="0" w:space="0" w:color="auto"/>
            <w:left w:val="none" w:sz="0" w:space="0" w:color="auto"/>
            <w:bottom w:val="none" w:sz="0" w:space="0" w:color="auto"/>
            <w:right w:val="none" w:sz="0" w:space="0" w:color="auto"/>
          </w:divBdr>
        </w:div>
        <w:div w:id="388967505">
          <w:marLeft w:val="0"/>
          <w:marRight w:val="0"/>
          <w:marTop w:val="0"/>
          <w:marBottom w:val="0"/>
          <w:divBdr>
            <w:top w:val="none" w:sz="0" w:space="0" w:color="auto"/>
            <w:left w:val="none" w:sz="0" w:space="0" w:color="auto"/>
            <w:bottom w:val="none" w:sz="0" w:space="0" w:color="auto"/>
            <w:right w:val="none" w:sz="0" w:space="0" w:color="auto"/>
          </w:divBdr>
        </w:div>
        <w:div w:id="671101187">
          <w:marLeft w:val="0"/>
          <w:marRight w:val="0"/>
          <w:marTop w:val="0"/>
          <w:marBottom w:val="0"/>
          <w:divBdr>
            <w:top w:val="none" w:sz="0" w:space="0" w:color="auto"/>
            <w:left w:val="none" w:sz="0" w:space="0" w:color="auto"/>
            <w:bottom w:val="none" w:sz="0" w:space="0" w:color="auto"/>
            <w:right w:val="none" w:sz="0" w:space="0" w:color="auto"/>
          </w:divBdr>
        </w:div>
        <w:div w:id="1411658482">
          <w:marLeft w:val="0"/>
          <w:marRight w:val="0"/>
          <w:marTop w:val="0"/>
          <w:marBottom w:val="0"/>
          <w:divBdr>
            <w:top w:val="none" w:sz="0" w:space="0" w:color="auto"/>
            <w:left w:val="none" w:sz="0" w:space="0" w:color="auto"/>
            <w:bottom w:val="none" w:sz="0" w:space="0" w:color="auto"/>
            <w:right w:val="none" w:sz="0" w:space="0" w:color="auto"/>
          </w:divBdr>
        </w:div>
        <w:div w:id="224528354">
          <w:marLeft w:val="0"/>
          <w:marRight w:val="0"/>
          <w:marTop w:val="0"/>
          <w:marBottom w:val="0"/>
          <w:divBdr>
            <w:top w:val="none" w:sz="0" w:space="0" w:color="auto"/>
            <w:left w:val="none" w:sz="0" w:space="0" w:color="auto"/>
            <w:bottom w:val="none" w:sz="0" w:space="0" w:color="auto"/>
            <w:right w:val="none" w:sz="0" w:space="0" w:color="auto"/>
          </w:divBdr>
        </w:div>
        <w:div w:id="2022004333">
          <w:marLeft w:val="0"/>
          <w:marRight w:val="0"/>
          <w:marTop w:val="0"/>
          <w:marBottom w:val="0"/>
          <w:divBdr>
            <w:top w:val="none" w:sz="0" w:space="0" w:color="auto"/>
            <w:left w:val="none" w:sz="0" w:space="0" w:color="auto"/>
            <w:bottom w:val="none" w:sz="0" w:space="0" w:color="auto"/>
            <w:right w:val="none" w:sz="0" w:space="0" w:color="auto"/>
          </w:divBdr>
        </w:div>
        <w:div w:id="1017347106">
          <w:marLeft w:val="0"/>
          <w:marRight w:val="0"/>
          <w:marTop w:val="0"/>
          <w:marBottom w:val="0"/>
          <w:divBdr>
            <w:top w:val="none" w:sz="0" w:space="0" w:color="auto"/>
            <w:left w:val="none" w:sz="0" w:space="0" w:color="auto"/>
            <w:bottom w:val="none" w:sz="0" w:space="0" w:color="auto"/>
            <w:right w:val="none" w:sz="0" w:space="0" w:color="auto"/>
          </w:divBdr>
        </w:div>
        <w:div w:id="1565602552">
          <w:marLeft w:val="0"/>
          <w:marRight w:val="0"/>
          <w:marTop w:val="0"/>
          <w:marBottom w:val="0"/>
          <w:divBdr>
            <w:top w:val="none" w:sz="0" w:space="0" w:color="auto"/>
            <w:left w:val="none" w:sz="0" w:space="0" w:color="auto"/>
            <w:bottom w:val="none" w:sz="0" w:space="0" w:color="auto"/>
            <w:right w:val="none" w:sz="0" w:space="0" w:color="auto"/>
          </w:divBdr>
        </w:div>
        <w:div w:id="1532765243">
          <w:marLeft w:val="0"/>
          <w:marRight w:val="0"/>
          <w:marTop w:val="0"/>
          <w:marBottom w:val="0"/>
          <w:divBdr>
            <w:top w:val="none" w:sz="0" w:space="0" w:color="auto"/>
            <w:left w:val="none" w:sz="0" w:space="0" w:color="auto"/>
            <w:bottom w:val="none" w:sz="0" w:space="0" w:color="auto"/>
            <w:right w:val="none" w:sz="0" w:space="0" w:color="auto"/>
          </w:divBdr>
        </w:div>
        <w:div w:id="244261846">
          <w:marLeft w:val="0"/>
          <w:marRight w:val="0"/>
          <w:marTop w:val="0"/>
          <w:marBottom w:val="0"/>
          <w:divBdr>
            <w:top w:val="none" w:sz="0" w:space="0" w:color="auto"/>
            <w:left w:val="none" w:sz="0" w:space="0" w:color="auto"/>
            <w:bottom w:val="none" w:sz="0" w:space="0" w:color="auto"/>
            <w:right w:val="none" w:sz="0" w:space="0" w:color="auto"/>
          </w:divBdr>
        </w:div>
        <w:div w:id="1762987928">
          <w:marLeft w:val="0"/>
          <w:marRight w:val="0"/>
          <w:marTop w:val="0"/>
          <w:marBottom w:val="0"/>
          <w:divBdr>
            <w:top w:val="none" w:sz="0" w:space="0" w:color="auto"/>
            <w:left w:val="none" w:sz="0" w:space="0" w:color="auto"/>
            <w:bottom w:val="none" w:sz="0" w:space="0" w:color="auto"/>
            <w:right w:val="none" w:sz="0" w:space="0" w:color="auto"/>
          </w:divBdr>
        </w:div>
        <w:div w:id="1336882447">
          <w:marLeft w:val="0"/>
          <w:marRight w:val="0"/>
          <w:marTop w:val="0"/>
          <w:marBottom w:val="0"/>
          <w:divBdr>
            <w:top w:val="none" w:sz="0" w:space="0" w:color="auto"/>
            <w:left w:val="none" w:sz="0" w:space="0" w:color="auto"/>
            <w:bottom w:val="none" w:sz="0" w:space="0" w:color="auto"/>
            <w:right w:val="none" w:sz="0" w:space="0" w:color="auto"/>
          </w:divBdr>
        </w:div>
        <w:div w:id="214969123">
          <w:marLeft w:val="0"/>
          <w:marRight w:val="0"/>
          <w:marTop w:val="0"/>
          <w:marBottom w:val="0"/>
          <w:divBdr>
            <w:top w:val="none" w:sz="0" w:space="0" w:color="auto"/>
            <w:left w:val="none" w:sz="0" w:space="0" w:color="auto"/>
            <w:bottom w:val="none" w:sz="0" w:space="0" w:color="auto"/>
            <w:right w:val="none" w:sz="0" w:space="0" w:color="auto"/>
          </w:divBdr>
        </w:div>
        <w:div w:id="1766606746">
          <w:marLeft w:val="0"/>
          <w:marRight w:val="0"/>
          <w:marTop w:val="0"/>
          <w:marBottom w:val="0"/>
          <w:divBdr>
            <w:top w:val="none" w:sz="0" w:space="0" w:color="auto"/>
            <w:left w:val="none" w:sz="0" w:space="0" w:color="auto"/>
            <w:bottom w:val="none" w:sz="0" w:space="0" w:color="auto"/>
            <w:right w:val="none" w:sz="0" w:space="0" w:color="auto"/>
          </w:divBdr>
        </w:div>
        <w:div w:id="100226820">
          <w:marLeft w:val="0"/>
          <w:marRight w:val="0"/>
          <w:marTop w:val="0"/>
          <w:marBottom w:val="0"/>
          <w:divBdr>
            <w:top w:val="none" w:sz="0" w:space="0" w:color="auto"/>
            <w:left w:val="none" w:sz="0" w:space="0" w:color="auto"/>
            <w:bottom w:val="none" w:sz="0" w:space="0" w:color="auto"/>
            <w:right w:val="none" w:sz="0" w:space="0" w:color="auto"/>
          </w:divBdr>
        </w:div>
        <w:div w:id="1747992711">
          <w:marLeft w:val="0"/>
          <w:marRight w:val="0"/>
          <w:marTop w:val="0"/>
          <w:marBottom w:val="0"/>
          <w:divBdr>
            <w:top w:val="none" w:sz="0" w:space="0" w:color="auto"/>
            <w:left w:val="none" w:sz="0" w:space="0" w:color="auto"/>
            <w:bottom w:val="none" w:sz="0" w:space="0" w:color="auto"/>
            <w:right w:val="none" w:sz="0" w:space="0" w:color="auto"/>
          </w:divBdr>
        </w:div>
        <w:div w:id="333385049">
          <w:marLeft w:val="0"/>
          <w:marRight w:val="0"/>
          <w:marTop w:val="0"/>
          <w:marBottom w:val="0"/>
          <w:divBdr>
            <w:top w:val="none" w:sz="0" w:space="0" w:color="auto"/>
            <w:left w:val="none" w:sz="0" w:space="0" w:color="auto"/>
            <w:bottom w:val="none" w:sz="0" w:space="0" w:color="auto"/>
            <w:right w:val="none" w:sz="0" w:space="0" w:color="auto"/>
          </w:divBdr>
        </w:div>
        <w:div w:id="631642964">
          <w:marLeft w:val="0"/>
          <w:marRight w:val="0"/>
          <w:marTop w:val="0"/>
          <w:marBottom w:val="0"/>
          <w:divBdr>
            <w:top w:val="none" w:sz="0" w:space="0" w:color="auto"/>
            <w:left w:val="none" w:sz="0" w:space="0" w:color="auto"/>
            <w:bottom w:val="none" w:sz="0" w:space="0" w:color="auto"/>
            <w:right w:val="none" w:sz="0" w:space="0" w:color="auto"/>
          </w:divBdr>
        </w:div>
        <w:div w:id="2015913776">
          <w:marLeft w:val="0"/>
          <w:marRight w:val="0"/>
          <w:marTop w:val="0"/>
          <w:marBottom w:val="0"/>
          <w:divBdr>
            <w:top w:val="none" w:sz="0" w:space="0" w:color="auto"/>
            <w:left w:val="none" w:sz="0" w:space="0" w:color="auto"/>
            <w:bottom w:val="none" w:sz="0" w:space="0" w:color="auto"/>
            <w:right w:val="none" w:sz="0" w:space="0" w:color="auto"/>
          </w:divBdr>
        </w:div>
        <w:div w:id="1184442983">
          <w:marLeft w:val="0"/>
          <w:marRight w:val="0"/>
          <w:marTop w:val="0"/>
          <w:marBottom w:val="0"/>
          <w:divBdr>
            <w:top w:val="none" w:sz="0" w:space="0" w:color="auto"/>
            <w:left w:val="none" w:sz="0" w:space="0" w:color="auto"/>
            <w:bottom w:val="none" w:sz="0" w:space="0" w:color="auto"/>
            <w:right w:val="none" w:sz="0" w:space="0" w:color="auto"/>
          </w:divBdr>
        </w:div>
        <w:div w:id="1208175641">
          <w:marLeft w:val="0"/>
          <w:marRight w:val="0"/>
          <w:marTop w:val="0"/>
          <w:marBottom w:val="0"/>
          <w:divBdr>
            <w:top w:val="none" w:sz="0" w:space="0" w:color="auto"/>
            <w:left w:val="none" w:sz="0" w:space="0" w:color="auto"/>
            <w:bottom w:val="none" w:sz="0" w:space="0" w:color="auto"/>
            <w:right w:val="none" w:sz="0" w:space="0" w:color="auto"/>
          </w:divBdr>
        </w:div>
        <w:div w:id="147013366">
          <w:marLeft w:val="0"/>
          <w:marRight w:val="0"/>
          <w:marTop w:val="0"/>
          <w:marBottom w:val="0"/>
          <w:divBdr>
            <w:top w:val="none" w:sz="0" w:space="0" w:color="auto"/>
            <w:left w:val="none" w:sz="0" w:space="0" w:color="auto"/>
            <w:bottom w:val="none" w:sz="0" w:space="0" w:color="auto"/>
            <w:right w:val="none" w:sz="0" w:space="0" w:color="auto"/>
          </w:divBdr>
        </w:div>
        <w:div w:id="1292251357">
          <w:marLeft w:val="0"/>
          <w:marRight w:val="0"/>
          <w:marTop w:val="0"/>
          <w:marBottom w:val="0"/>
          <w:divBdr>
            <w:top w:val="none" w:sz="0" w:space="0" w:color="auto"/>
            <w:left w:val="none" w:sz="0" w:space="0" w:color="auto"/>
            <w:bottom w:val="none" w:sz="0" w:space="0" w:color="auto"/>
            <w:right w:val="none" w:sz="0" w:space="0" w:color="auto"/>
          </w:divBdr>
          <w:divsChild>
            <w:div w:id="2649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2653">
      <w:bodyDiv w:val="1"/>
      <w:marLeft w:val="0"/>
      <w:marRight w:val="0"/>
      <w:marTop w:val="0"/>
      <w:marBottom w:val="0"/>
      <w:divBdr>
        <w:top w:val="none" w:sz="0" w:space="0" w:color="auto"/>
        <w:left w:val="none" w:sz="0" w:space="0" w:color="auto"/>
        <w:bottom w:val="none" w:sz="0" w:space="0" w:color="auto"/>
        <w:right w:val="none" w:sz="0" w:space="0" w:color="auto"/>
      </w:divBdr>
      <w:divsChild>
        <w:div w:id="581375021">
          <w:marLeft w:val="0"/>
          <w:marRight w:val="0"/>
          <w:marTop w:val="0"/>
          <w:marBottom w:val="0"/>
          <w:divBdr>
            <w:top w:val="none" w:sz="0" w:space="0" w:color="auto"/>
            <w:left w:val="none" w:sz="0" w:space="0" w:color="auto"/>
            <w:bottom w:val="none" w:sz="0" w:space="0" w:color="auto"/>
            <w:right w:val="none" w:sz="0" w:space="0" w:color="auto"/>
          </w:divBdr>
          <w:divsChild>
            <w:div w:id="1208645765">
              <w:marLeft w:val="0"/>
              <w:marRight w:val="0"/>
              <w:marTop w:val="0"/>
              <w:marBottom w:val="0"/>
              <w:divBdr>
                <w:top w:val="none" w:sz="0" w:space="0" w:color="auto"/>
                <w:left w:val="none" w:sz="0" w:space="0" w:color="auto"/>
                <w:bottom w:val="none" w:sz="0" w:space="0" w:color="auto"/>
                <w:right w:val="none" w:sz="0" w:space="0" w:color="auto"/>
              </w:divBdr>
              <w:divsChild>
                <w:div w:id="9103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9279">
      <w:bodyDiv w:val="1"/>
      <w:marLeft w:val="0"/>
      <w:marRight w:val="0"/>
      <w:marTop w:val="0"/>
      <w:marBottom w:val="0"/>
      <w:divBdr>
        <w:top w:val="none" w:sz="0" w:space="0" w:color="auto"/>
        <w:left w:val="none" w:sz="0" w:space="0" w:color="auto"/>
        <w:bottom w:val="none" w:sz="0" w:space="0" w:color="auto"/>
        <w:right w:val="none" w:sz="0" w:space="0" w:color="auto"/>
      </w:divBdr>
    </w:div>
    <w:div w:id="521014086">
      <w:bodyDiv w:val="1"/>
      <w:marLeft w:val="0"/>
      <w:marRight w:val="0"/>
      <w:marTop w:val="0"/>
      <w:marBottom w:val="0"/>
      <w:divBdr>
        <w:top w:val="none" w:sz="0" w:space="0" w:color="auto"/>
        <w:left w:val="none" w:sz="0" w:space="0" w:color="auto"/>
        <w:bottom w:val="none" w:sz="0" w:space="0" w:color="auto"/>
        <w:right w:val="none" w:sz="0" w:space="0" w:color="auto"/>
      </w:divBdr>
    </w:div>
    <w:div w:id="542983732">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90506330">
      <w:bodyDiv w:val="1"/>
      <w:marLeft w:val="0"/>
      <w:marRight w:val="0"/>
      <w:marTop w:val="0"/>
      <w:marBottom w:val="0"/>
      <w:divBdr>
        <w:top w:val="none" w:sz="0" w:space="0" w:color="auto"/>
        <w:left w:val="none" w:sz="0" w:space="0" w:color="auto"/>
        <w:bottom w:val="none" w:sz="0" w:space="0" w:color="auto"/>
        <w:right w:val="none" w:sz="0" w:space="0" w:color="auto"/>
      </w:divBdr>
    </w:div>
    <w:div w:id="599220414">
      <w:bodyDiv w:val="1"/>
      <w:marLeft w:val="0"/>
      <w:marRight w:val="0"/>
      <w:marTop w:val="0"/>
      <w:marBottom w:val="0"/>
      <w:divBdr>
        <w:top w:val="none" w:sz="0" w:space="0" w:color="auto"/>
        <w:left w:val="none" w:sz="0" w:space="0" w:color="auto"/>
        <w:bottom w:val="none" w:sz="0" w:space="0" w:color="auto"/>
        <w:right w:val="none" w:sz="0" w:space="0" w:color="auto"/>
      </w:divBdr>
    </w:div>
    <w:div w:id="604536589">
      <w:bodyDiv w:val="1"/>
      <w:marLeft w:val="0"/>
      <w:marRight w:val="0"/>
      <w:marTop w:val="0"/>
      <w:marBottom w:val="0"/>
      <w:divBdr>
        <w:top w:val="none" w:sz="0" w:space="0" w:color="auto"/>
        <w:left w:val="none" w:sz="0" w:space="0" w:color="auto"/>
        <w:bottom w:val="none" w:sz="0" w:space="0" w:color="auto"/>
        <w:right w:val="none" w:sz="0" w:space="0" w:color="auto"/>
      </w:divBdr>
    </w:div>
    <w:div w:id="617759324">
      <w:bodyDiv w:val="1"/>
      <w:marLeft w:val="0"/>
      <w:marRight w:val="0"/>
      <w:marTop w:val="0"/>
      <w:marBottom w:val="0"/>
      <w:divBdr>
        <w:top w:val="none" w:sz="0" w:space="0" w:color="auto"/>
        <w:left w:val="none" w:sz="0" w:space="0" w:color="auto"/>
        <w:bottom w:val="none" w:sz="0" w:space="0" w:color="auto"/>
        <w:right w:val="none" w:sz="0" w:space="0" w:color="auto"/>
      </w:divBdr>
    </w:div>
    <w:div w:id="629437992">
      <w:bodyDiv w:val="1"/>
      <w:marLeft w:val="0"/>
      <w:marRight w:val="0"/>
      <w:marTop w:val="0"/>
      <w:marBottom w:val="0"/>
      <w:divBdr>
        <w:top w:val="none" w:sz="0" w:space="0" w:color="auto"/>
        <w:left w:val="none" w:sz="0" w:space="0" w:color="auto"/>
        <w:bottom w:val="none" w:sz="0" w:space="0" w:color="auto"/>
        <w:right w:val="none" w:sz="0" w:space="0" w:color="auto"/>
      </w:divBdr>
    </w:div>
    <w:div w:id="630326972">
      <w:bodyDiv w:val="1"/>
      <w:marLeft w:val="0"/>
      <w:marRight w:val="0"/>
      <w:marTop w:val="0"/>
      <w:marBottom w:val="0"/>
      <w:divBdr>
        <w:top w:val="none" w:sz="0" w:space="0" w:color="auto"/>
        <w:left w:val="none" w:sz="0" w:space="0" w:color="auto"/>
        <w:bottom w:val="none" w:sz="0" w:space="0" w:color="auto"/>
        <w:right w:val="none" w:sz="0" w:space="0" w:color="auto"/>
      </w:divBdr>
    </w:div>
    <w:div w:id="643581545">
      <w:bodyDiv w:val="1"/>
      <w:marLeft w:val="0"/>
      <w:marRight w:val="0"/>
      <w:marTop w:val="0"/>
      <w:marBottom w:val="0"/>
      <w:divBdr>
        <w:top w:val="none" w:sz="0" w:space="0" w:color="auto"/>
        <w:left w:val="none" w:sz="0" w:space="0" w:color="auto"/>
        <w:bottom w:val="none" w:sz="0" w:space="0" w:color="auto"/>
        <w:right w:val="none" w:sz="0" w:space="0" w:color="auto"/>
      </w:divBdr>
    </w:div>
    <w:div w:id="650451745">
      <w:bodyDiv w:val="1"/>
      <w:marLeft w:val="0"/>
      <w:marRight w:val="0"/>
      <w:marTop w:val="0"/>
      <w:marBottom w:val="0"/>
      <w:divBdr>
        <w:top w:val="none" w:sz="0" w:space="0" w:color="auto"/>
        <w:left w:val="none" w:sz="0" w:space="0" w:color="auto"/>
        <w:bottom w:val="none" w:sz="0" w:space="0" w:color="auto"/>
        <w:right w:val="none" w:sz="0" w:space="0" w:color="auto"/>
      </w:divBdr>
    </w:div>
    <w:div w:id="673724905">
      <w:bodyDiv w:val="1"/>
      <w:marLeft w:val="0"/>
      <w:marRight w:val="0"/>
      <w:marTop w:val="0"/>
      <w:marBottom w:val="0"/>
      <w:divBdr>
        <w:top w:val="none" w:sz="0" w:space="0" w:color="auto"/>
        <w:left w:val="none" w:sz="0" w:space="0" w:color="auto"/>
        <w:bottom w:val="none" w:sz="0" w:space="0" w:color="auto"/>
        <w:right w:val="none" w:sz="0" w:space="0" w:color="auto"/>
      </w:divBdr>
    </w:div>
    <w:div w:id="673923381">
      <w:bodyDiv w:val="1"/>
      <w:marLeft w:val="0"/>
      <w:marRight w:val="0"/>
      <w:marTop w:val="0"/>
      <w:marBottom w:val="0"/>
      <w:divBdr>
        <w:top w:val="none" w:sz="0" w:space="0" w:color="auto"/>
        <w:left w:val="none" w:sz="0" w:space="0" w:color="auto"/>
        <w:bottom w:val="none" w:sz="0" w:space="0" w:color="auto"/>
        <w:right w:val="none" w:sz="0" w:space="0" w:color="auto"/>
      </w:divBdr>
      <w:divsChild>
        <w:div w:id="1926723813">
          <w:marLeft w:val="0"/>
          <w:marRight w:val="0"/>
          <w:marTop w:val="0"/>
          <w:marBottom w:val="0"/>
          <w:divBdr>
            <w:top w:val="none" w:sz="0" w:space="0" w:color="auto"/>
            <w:left w:val="none" w:sz="0" w:space="0" w:color="auto"/>
            <w:bottom w:val="none" w:sz="0" w:space="0" w:color="auto"/>
            <w:right w:val="none" w:sz="0" w:space="0" w:color="auto"/>
          </w:divBdr>
        </w:div>
        <w:div w:id="475529443">
          <w:marLeft w:val="0"/>
          <w:marRight w:val="0"/>
          <w:marTop w:val="0"/>
          <w:marBottom w:val="0"/>
          <w:divBdr>
            <w:top w:val="none" w:sz="0" w:space="0" w:color="auto"/>
            <w:left w:val="none" w:sz="0" w:space="0" w:color="auto"/>
            <w:bottom w:val="none" w:sz="0" w:space="0" w:color="auto"/>
            <w:right w:val="none" w:sz="0" w:space="0" w:color="auto"/>
          </w:divBdr>
        </w:div>
        <w:div w:id="64190170">
          <w:marLeft w:val="0"/>
          <w:marRight w:val="0"/>
          <w:marTop w:val="0"/>
          <w:marBottom w:val="0"/>
          <w:divBdr>
            <w:top w:val="none" w:sz="0" w:space="0" w:color="auto"/>
            <w:left w:val="none" w:sz="0" w:space="0" w:color="auto"/>
            <w:bottom w:val="none" w:sz="0" w:space="0" w:color="auto"/>
            <w:right w:val="none" w:sz="0" w:space="0" w:color="auto"/>
          </w:divBdr>
        </w:div>
      </w:divsChild>
    </w:div>
    <w:div w:id="727261715">
      <w:bodyDiv w:val="1"/>
      <w:marLeft w:val="0"/>
      <w:marRight w:val="0"/>
      <w:marTop w:val="0"/>
      <w:marBottom w:val="0"/>
      <w:divBdr>
        <w:top w:val="none" w:sz="0" w:space="0" w:color="auto"/>
        <w:left w:val="none" w:sz="0" w:space="0" w:color="auto"/>
        <w:bottom w:val="none" w:sz="0" w:space="0" w:color="auto"/>
        <w:right w:val="none" w:sz="0" w:space="0" w:color="auto"/>
      </w:divBdr>
    </w:div>
    <w:div w:id="727998737">
      <w:bodyDiv w:val="1"/>
      <w:marLeft w:val="0"/>
      <w:marRight w:val="0"/>
      <w:marTop w:val="0"/>
      <w:marBottom w:val="0"/>
      <w:divBdr>
        <w:top w:val="none" w:sz="0" w:space="0" w:color="auto"/>
        <w:left w:val="none" w:sz="0" w:space="0" w:color="auto"/>
        <w:bottom w:val="none" w:sz="0" w:space="0" w:color="auto"/>
        <w:right w:val="none" w:sz="0" w:space="0" w:color="auto"/>
      </w:divBdr>
    </w:div>
    <w:div w:id="767314869">
      <w:bodyDiv w:val="1"/>
      <w:marLeft w:val="0"/>
      <w:marRight w:val="0"/>
      <w:marTop w:val="0"/>
      <w:marBottom w:val="0"/>
      <w:divBdr>
        <w:top w:val="none" w:sz="0" w:space="0" w:color="auto"/>
        <w:left w:val="none" w:sz="0" w:space="0" w:color="auto"/>
        <w:bottom w:val="none" w:sz="0" w:space="0" w:color="auto"/>
        <w:right w:val="none" w:sz="0" w:space="0" w:color="auto"/>
      </w:divBdr>
    </w:div>
    <w:div w:id="768429527">
      <w:bodyDiv w:val="1"/>
      <w:marLeft w:val="0"/>
      <w:marRight w:val="0"/>
      <w:marTop w:val="0"/>
      <w:marBottom w:val="0"/>
      <w:divBdr>
        <w:top w:val="none" w:sz="0" w:space="0" w:color="auto"/>
        <w:left w:val="none" w:sz="0" w:space="0" w:color="auto"/>
        <w:bottom w:val="none" w:sz="0" w:space="0" w:color="auto"/>
        <w:right w:val="none" w:sz="0" w:space="0" w:color="auto"/>
      </w:divBdr>
    </w:div>
    <w:div w:id="853228761">
      <w:bodyDiv w:val="1"/>
      <w:marLeft w:val="0"/>
      <w:marRight w:val="0"/>
      <w:marTop w:val="0"/>
      <w:marBottom w:val="0"/>
      <w:divBdr>
        <w:top w:val="none" w:sz="0" w:space="0" w:color="auto"/>
        <w:left w:val="none" w:sz="0" w:space="0" w:color="auto"/>
        <w:bottom w:val="none" w:sz="0" w:space="0" w:color="auto"/>
        <w:right w:val="none" w:sz="0" w:space="0" w:color="auto"/>
      </w:divBdr>
    </w:div>
    <w:div w:id="870384315">
      <w:bodyDiv w:val="1"/>
      <w:marLeft w:val="0"/>
      <w:marRight w:val="0"/>
      <w:marTop w:val="0"/>
      <w:marBottom w:val="0"/>
      <w:divBdr>
        <w:top w:val="none" w:sz="0" w:space="0" w:color="auto"/>
        <w:left w:val="none" w:sz="0" w:space="0" w:color="auto"/>
        <w:bottom w:val="none" w:sz="0" w:space="0" w:color="auto"/>
        <w:right w:val="none" w:sz="0" w:space="0" w:color="auto"/>
      </w:divBdr>
    </w:div>
    <w:div w:id="962614276">
      <w:bodyDiv w:val="1"/>
      <w:marLeft w:val="0"/>
      <w:marRight w:val="0"/>
      <w:marTop w:val="0"/>
      <w:marBottom w:val="0"/>
      <w:divBdr>
        <w:top w:val="none" w:sz="0" w:space="0" w:color="auto"/>
        <w:left w:val="none" w:sz="0" w:space="0" w:color="auto"/>
        <w:bottom w:val="none" w:sz="0" w:space="0" w:color="auto"/>
        <w:right w:val="none" w:sz="0" w:space="0" w:color="auto"/>
      </w:divBdr>
    </w:div>
    <w:div w:id="987786762">
      <w:bodyDiv w:val="1"/>
      <w:marLeft w:val="0"/>
      <w:marRight w:val="0"/>
      <w:marTop w:val="0"/>
      <w:marBottom w:val="0"/>
      <w:divBdr>
        <w:top w:val="none" w:sz="0" w:space="0" w:color="auto"/>
        <w:left w:val="none" w:sz="0" w:space="0" w:color="auto"/>
        <w:bottom w:val="none" w:sz="0" w:space="0" w:color="auto"/>
        <w:right w:val="none" w:sz="0" w:space="0" w:color="auto"/>
      </w:divBdr>
    </w:div>
    <w:div w:id="987828836">
      <w:bodyDiv w:val="1"/>
      <w:marLeft w:val="0"/>
      <w:marRight w:val="0"/>
      <w:marTop w:val="0"/>
      <w:marBottom w:val="0"/>
      <w:divBdr>
        <w:top w:val="none" w:sz="0" w:space="0" w:color="auto"/>
        <w:left w:val="none" w:sz="0" w:space="0" w:color="auto"/>
        <w:bottom w:val="none" w:sz="0" w:space="0" w:color="auto"/>
        <w:right w:val="none" w:sz="0" w:space="0" w:color="auto"/>
      </w:divBdr>
    </w:div>
    <w:div w:id="1008216420">
      <w:bodyDiv w:val="1"/>
      <w:marLeft w:val="0"/>
      <w:marRight w:val="0"/>
      <w:marTop w:val="0"/>
      <w:marBottom w:val="0"/>
      <w:divBdr>
        <w:top w:val="none" w:sz="0" w:space="0" w:color="auto"/>
        <w:left w:val="none" w:sz="0" w:space="0" w:color="auto"/>
        <w:bottom w:val="none" w:sz="0" w:space="0" w:color="auto"/>
        <w:right w:val="none" w:sz="0" w:space="0" w:color="auto"/>
      </w:divBdr>
    </w:div>
    <w:div w:id="1023168976">
      <w:bodyDiv w:val="1"/>
      <w:marLeft w:val="0"/>
      <w:marRight w:val="0"/>
      <w:marTop w:val="0"/>
      <w:marBottom w:val="0"/>
      <w:divBdr>
        <w:top w:val="none" w:sz="0" w:space="0" w:color="auto"/>
        <w:left w:val="none" w:sz="0" w:space="0" w:color="auto"/>
        <w:bottom w:val="none" w:sz="0" w:space="0" w:color="auto"/>
        <w:right w:val="none" w:sz="0" w:space="0" w:color="auto"/>
      </w:divBdr>
    </w:div>
    <w:div w:id="1044793051">
      <w:bodyDiv w:val="1"/>
      <w:marLeft w:val="0"/>
      <w:marRight w:val="0"/>
      <w:marTop w:val="0"/>
      <w:marBottom w:val="0"/>
      <w:divBdr>
        <w:top w:val="none" w:sz="0" w:space="0" w:color="auto"/>
        <w:left w:val="none" w:sz="0" w:space="0" w:color="auto"/>
        <w:bottom w:val="none" w:sz="0" w:space="0" w:color="auto"/>
        <w:right w:val="none" w:sz="0" w:space="0" w:color="auto"/>
      </w:divBdr>
    </w:div>
    <w:div w:id="1064913923">
      <w:bodyDiv w:val="1"/>
      <w:marLeft w:val="0"/>
      <w:marRight w:val="0"/>
      <w:marTop w:val="0"/>
      <w:marBottom w:val="0"/>
      <w:divBdr>
        <w:top w:val="none" w:sz="0" w:space="0" w:color="auto"/>
        <w:left w:val="none" w:sz="0" w:space="0" w:color="auto"/>
        <w:bottom w:val="none" w:sz="0" w:space="0" w:color="auto"/>
        <w:right w:val="none" w:sz="0" w:space="0" w:color="auto"/>
      </w:divBdr>
    </w:div>
    <w:div w:id="1066220973">
      <w:bodyDiv w:val="1"/>
      <w:marLeft w:val="0"/>
      <w:marRight w:val="0"/>
      <w:marTop w:val="0"/>
      <w:marBottom w:val="0"/>
      <w:divBdr>
        <w:top w:val="none" w:sz="0" w:space="0" w:color="auto"/>
        <w:left w:val="none" w:sz="0" w:space="0" w:color="auto"/>
        <w:bottom w:val="none" w:sz="0" w:space="0" w:color="auto"/>
        <w:right w:val="none" w:sz="0" w:space="0" w:color="auto"/>
      </w:divBdr>
      <w:divsChild>
        <w:div w:id="342705759">
          <w:marLeft w:val="0"/>
          <w:marRight w:val="0"/>
          <w:marTop w:val="0"/>
          <w:marBottom w:val="0"/>
          <w:divBdr>
            <w:top w:val="none" w:sz="0" w:space="0" w:color="auto"/>
            <w:left w:val="none" w:sz="0" w:space="0" w:color="auto"/>
            <w:bottom w:val="none" w:sz="0" w:space="0" w:color="auto"/>
            <w:right w:val="none" w:sz="0" w:space="0" w:color="auto"/>
          </w:divBdr>
          <w:divsChild>
            <w:div w:id="461921737">
              <w:marLeft w:val="0"/>
              <w:marRight w:val="0"/>
              <w:marTop w:val="0"/>
              <w:marBottom w:val="0"/>
              <w:divBdr>
                <w:top w:val="none" w:sz="0" w:space="0" w:color="auto"/>
                <w:left w:val="none" w:sz="0" w:space="0" w:color="auto"/>
                <w:bottom w:val="none" w:sz="0" w:space="0" w:color="auto"/>
                <w:right w:val="none" w:sz="0" w:space="0" w:color="auto"/>
              </w:divBdr>
              <w:divsChild>
                <w:div w:id="1251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31778">
      <w:bodyDiv w:val="1"/>
      <w:marLeft w:val="0"/>
      <w:marRight w:val="0"/>
      <w:marTop w:val="0"/>
      <w:marBottom w:val="0"/>
      <w:divBdr>
        <w:top w:val="none" w:sz="0" w:space="0" w:color="auto"/>
        <w:left w:val="none" w:sz="0" w:space="0" w:color="auto"/>
        <w:bottom w:val="none" w:sz="0" w:space="0" w:color="auto"/>
        <w:right w:val="none" w:sz="0" w:space="0" w:color="auto"/>
      </w:divBdr>
    </w:div>
    <w:div w:id="1148084428">
      <w:bodyDiv w:val="1"/>
      <w:marLeft w:val="0"/>
      <w:marRight w:val="0"/>
      <w:marTop w:val="0"/>
      <w:marBottom w:val="0"/>
      <w:divBdr>
        <w:top w:val="none" w:sz="0" w:space="0" w:color="auto"/>
        <w:left w:val="none" w:sz="0" w:space="0" w:color="auto"/>
        <w:bottom w:val="none" w:sz="0" w:space="0" w:color="auto"/>
        <w:right w:val="none" w:sz="0" w:space="0" w:color="auto"/>
      </w:divBdr>
    </w:div>
    <w:div w:id="1170950708">
      <w:bodyDiv w:val="1"/>
      <w:marLeft w:val="0"/>
      <w:marRight w:val="0"/>
      <w:marTop w:val="0"/>
      <w:marBottom w:val="0"/>
      <w:divBdr>
        <w:top w:val="none" w:sz="0" w:space="0" w:color="auto"/>
        <w:left w:val="none" w:sz="0" w:space="0" w:color="auto"/>
        <w:bottom w:val="none" w:sz="0" w:space="0" w:color="auto"/>
        <w:right w:val="none" w:sz="0" w:space="0" w:color="auto"/>
      </w:divBdr>
    </w:div>
    <w:div w:id="1177958667">
      <w:bodyDiv w:val="1"/>
      <w:marLeft w:val="0"/>
      <w:marRight w:val="0"/>
      <w:marTop w:val="0"/>
      <w:marBottom w:val="0"/>
      <w:divBdr>
        <w:top w:val="none" w:sz="0" w:space="0" w:color="auto"/>
        <w:left w:val="none" w:sz="0" w:space="0" w:color="auto"/>
        <w:bottom w:val="none" w:sz="0" w:space="0" w:color="auto"/>
        <w:right w:val="none" w:sz="0" w:space="0" w:color="auto"/>
      </w:divBdr>
      <w:divsChild>
        <w:div w:id="386146341">
          <w:marLeft w:val="0"/>
          <w:marRight w:val="0"/>
          <w:marTop w:val="0"/>
          <w:marBottom w:val="0"/>
          <w:divBdr>
            <w:top w:val="none" w:sz="0" w:space="0" w:color="auto"/>
            <w:left w:val="none" w:sz="0" w:space="0" w:color="auto"/>
            <w:bottom w:val="none" w:sz="0" w:space="0" w:color="auto"/>
            <w:right w:val="none" w:sz="0" w:space="0" w:color="auto"/>
          </w:divBdr>
          <w:divsChild>
            <w:div w:id="780876801">
              <w:marLeft w:val="0"/>
              <w:marRight w:val="0"/>
              <w:marTop w:val="0"/>
              <w:marBottom w:val="0"/>
              <w:divBdr>
                <w:top w:val="none" w:sz="0" w:space="0" w:color="auto"/>
                <w:left w:val="none" w:sz="0" w:space="0" w:color="auto"/>
                <w:bottom w:val="none" w:sz="0" w:space="0" w:color="auto"/>
                <w:right w:val="none" w:sz="0" w:space="0" w:color="auto"/>
              </w:divBdr>
              <w:divsChild>
                <w:div w:id="2346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7633">
      <w:bodyDiv w:val="1"/>
      <w:marLeft w:val="0"/>
      <w:marRight w:val="0"/>
      <w:marTop w:val="0"/>
      <w:marBottom w:val="0"/>
      <w:divBdr>
        <w:top w:val="none" w:sz="0" w:space="0" w:color="auto"/>
        <w:left w:val="none" w:sz="0" w:space="0" w:color="auto"/>
        <w:bottom w:val="none" w:sz="0" w:space="0" w:color="auto"/>
        <w:right w:val="none" w:sz="0" w:space="0" w:color="auto"/>
      </w:divBdr>
    </w:div>
    <w:div w:id="1263685041">
      <w:bodyDiv w:val="1"/>
      <w:marLeft w:val="0"/>
      <w:marRight w:val="0"/>
      <w:marTop w:val="0"/>
      <w:marBottom w:val="0"/>
      <w:divBdr>
        <w:top w:val="none" w:sz="0" w:space="0" w:color="auto"/>
        <w:left w:val="none" w:sz="0" w:space="0" w:color="auto"/>
        <w:bottom w:val="none" w:sz="0" w:space="0" w:color="auto"/>
        <w:right w:val="none" w:sz="0" w:space="0" w:color="auto"/>
      </w:divBdr>
    </w:div>
    <w:div w:id="1283148837">
      <w:bodyDiv w:val="1"/>
      <w:marLeft w:val="0"/>
      <w:marRight w:val="0"/>
      <w:marTop w:val="0"/>
      <w:marBottom w:val="0"/>
      <w:divBdr>
        <w:top w:val="none" w:sz="0" w:space="0" w:color="auto"/>
        <w:left w:val="none" w:sz="0" w:space="0" w:color="auto"/>
        <w:bottom w:val="none" w:sz="0" w:space="0" w:color="auto"/>
        <w:right w:val="none" w:sz="0" w:space="0" w:color="auto"/>
      </w:divBdr>
    </w:div>
    <w:div w:id="1295793667">
      <w:bodyDiv w:val="1"/>
      <w:marLeft w:val="0"/>
      <w:marRight w:val="0"/>
      <w:marTop w:val="0"/>
      <w:marBottom w:val="0"/>
      <w:divBdr>
        <w:top w:val="none" w:sz="0" w:space="0" w:color="auto"/>
        <w:left w:val="none" w:sz="0" w:space="0" w:color="auto"/>
        <w:bottom w:val="none" w:sz="0" w:space="0" w:color="auto"/>
        <w:right w:val="none" w:sz="0" w:space="0" w:color="auto"/>
      </w:divBdr>
    </w:div>
    <w:div w:id="1381830423">
      <w:bodyDiv w:val="1"/>
      <w:marLeft w:val="0"/>
      <w:marRight w:val="0"/>
      <w:marTop w:val="0"/>
      <w:marBottom w:val="0"/>
      <w:divBdr>
        <w:top w:val="none" w:sz="0" w:space="0" w:color="auto"/>
        <w:left w:val="none" w:sz="0" w:space="0" w:color="auto"/>
        <w:bottom w:val="none" w:sz="0" w:space="0" w:color="auto"/>
        <w:right w:val="none" w:sz="0" w:space="0" w:color="auto"/>
      </w:divBdr>
    </w:div>
    <w:div w:id="1407150372">
      <w:bodyDiv w:val="1"/>
      <w:marLeft w:val="0"/>
      <w:marRight w:val="0"/>
      <w:marTop w:val="0"/>
      <w:marBottom w:val="0"/>
      <w:divBdr>
        <w:top w:val="none" w:sz="0" w:space="0" w:color="auto"/>
        <w:left w:val="none" w:sz="0" w:space="0" w:color="auto"/>
        <w:bottom w:val="none" w:sz="0" w:space="0" w:color="auto"/>
        <w:right w:val="none" w:sz="0" w:space="0" w:color="auto"/>
      </w:divBdr>
    </w:div>
    <w:div w:id="1460146062">
      <w:bodyDiv w:val="1"/>
      <w:marLeft w:val="0"/>
      <w:marRight w:val="0"/>
      <w:marTop w:val="0"/>
      <w:marBottom w:val="0"/>
      <w:divBdr>
        <w:top w:val="none" w:sz="0" w:space="0" w:color="auto"/>
        <w:left w:val="none" w:sz="0" w:space="0" w:color="auto"/>
        <w:bottom w:val="none" w:sz="0" w:space="0" w:color="auto"/>
        <w:right w:val="none" w:sz="0" w:space="0" w:color="auto"/>
      </w:divBdr>
    </w:div>
    <w:div w:id="1488669274">
      <w:bodyDiv w:val="1"/>
      <w:marLeft w:val="0"/>
      <w:marRight w:val="0"/>
      <w:marTop w:val="0"/>
      <w:marBottom w:val="0"/>
      <w:divBdr>
        <w:top w:val="none" w:sz="0" w:space="0" w:color="auto"/>
        <w:left w:val="none" w:sz="0" w:space="0" w:color="auto"/>
        <w:bottom w:val="none" w:sz="0" w:space="0" w:color="auto"/>
        <w:right w:val="none" w:sz="0" w:space="0" w:color="auto"/>
      </w:divBdr>
    </w:div>
    <w:div w:id="1489402345">
      <w:bodyDiv w:val="1"/>
      <w:marLeft w:val="0"/>
      <w:marRight w:val="0"/>
      <w:marTop w:val="0"/>
      <w:marBottom w:val="0"/>
      <w:divBdr>
        <w:top w:val="none" w:sz="0" w:space="0" w:color="auto"/>
        <w:left w:val="none" w:sz="0" w:space="0" w:color="auto"/>
        <w:bottom w:val="none" w:sz="0" w:space="0" w:color="auto"/>
        <w:right w:val="none" w:sz="0" w:space="0" w:color="auto"/>
      </w:divBdr>
    </w:div>
    <w:div w:id="1517577785">
      <w:bodyDiv w:val="1"/>
      <w:marLeft w:val="0"/>
      <w:marRight w:val="0"/>
      <w:marTop w:val="0"/>
      <w:marBottom w:val="0"/>
      <w:divBdr>
        <w:top w:val="none" w:sz="0" w:space="0" w:color="auto"/>
        <w:left w:val="none" w:sz="0" w:space="0" w:color="auto"/>
        <w:bottom w:val="none" w:sz="0" w:space="0" w:color="auto"/>
        <w:right w:val="none" w:sz="0" w:space="0" w:color="auto"/>
      </w:divBdr>
    </w:div>
    <w:div w:id="1533110471">
      <w:bodyDiv w:val="1"/>
      <w:marLeft w:val="0"/>
      <w:marRight w:val="0"/>
      <w:marTop w:val="0"/>
      <w:marBottom w:val="0"/>
      <w:divBdr>
        <w:top w:val="none" w:sz="0" w:space="0" w:color="auto"/>
        <w:left w:val="none" w:sz="0" w:space="0" w:color="auto"/>
        <w:bottom w:val="none" w:sz="0" w:space="0" w:color="auto"/>
        <w:right w:val="none" w:sz="0" w:space="0" w:color="auto"/>
      </w:divBdr>
    </w:div>
    <w:div w:id="1544125841">
      <w:bodyDiv w:val="1"/>
      <w:marLeft w:val="0"/>
      <w:marRight w:val="0"/>
      <w:marTop w:val="0"/>
      <w:marBottom w:val="0"/>
      <w:divBdr>
        <w:top w:val="none" w:sz="0" w:space="0" w:color="auto"/>
        <w:left w:val="none" w:sz="0" w:space="0" w:color="auto"/>
        <w:bottom w:val="none" w:sz="0" w:space="0" w:color="auto"/>
        <w:right w:val="none" w:sz="0" w:space="0" w:color="auto"/>
      </w:divBdr>
    </w:div>
    <w:div w:id="1575898115">
      <w:bodyDiv w:val="1"/>
      <w:marLeft w:val="0"/>
      <w:marRight w:val="0"/>
      <w:marTop w:val="0"/>
      <w:marBottom w:val="0"/>
      <w:divBdr>
        <w:top w:val="none" w:sz="0" w:space="0" w:color="auto"/>
        <w:left w:val="none" w:sz="0" w:space="0" w:color="auto"/>
        <w:bottom w:val="none" w:sz="0" w:space="0" w:color="auto"/>
        <w:right w:val="none" w:sz="0" w:space="0" w:color="auto"/>
      </w:divBdr>
    </w:div>
    <w:div w:id="1608460692">
      <w:bodyDiv w:val="1"/>
      <w:marLeft w:val="0"/>
      <w:marRight w:val="0"/>
      <w:marTop w:val="0"/>
      <w:marBottom w:val="0"/>
      <w:divBdr>
        <w:top w:val="none" w:sz="0" w:space="0" w:color="auto"/>
        <w:left w:val="none" w:sz="0" w:space="0" w:color="auto"/>
        <w:bottom w:val="none" w:sz="0" w:space="0" w:color="auto"/>
        <w:right w:val="none" w:sz="0" w:space="0" w:color="auto"/>
      </w:divBdr>
    </w:div>
    <w:div w:id="1615867329">
      <w:bodyDiv w:val="1"/>
      <w:marLeft w:val="0"/>
      <w:marRight w:val="0"/>
      <w:marTop w:val="0"/>
      <w:marBottom w:val="0"/>
      <w:divBdr>
        <w:top w:val="none" w:sz="0" w:space="0" w:color="auto"/>
        <w:left w:val="none" w:sz="0" w:space="0" w:color="auto"/>
        <w:bottom w:val="none" w:sz="0" w:space="0" w:color="auto"/>
        <w:right w:val="none" w:sz="0" w:space="0" w:color="auto"/>
      </w:divBdr>
    </w:div>
    <w:div w:id="1621376212">
      <w:bodyDiv w:val="1"/>
      <w:marLeft w:val="0"/>
      <w:marRight w:val="0"/>
      <w:marTop w:val="0"/>
      <w:marBottom w:val="0"/>
      <w:divBdr>
        <w:top w:val="none" w:sz="0" w:space="0" w:color="auto"/>
        <w:left w:val="none" w:sz="0" w:space="0" w:color="auto"/>
        <w:bottom w:val="none" w:sz="0" w:space="0" w:color="auto"/>
        <w:right w:val="none" w:sz="0" w:space="0" w:color="auto"/>
      </w:divBdr>
      <w:divsChild>
        <w:div w:id="170679885">
          <w:marLeft w:val="0"/>
          <w:marRight w:val="0"/>
          <w:marTop w:val="0"/>
          <w:marBottom w:val="0"/>
          <w:divBdr>
            <w:top w:val="none" w:sz="0" w:space="0" w:color="auto"/>
            <w:left w:val="none" w:sz="0" w:space="0" w:color="auto"/>
            <w:bottom w:val="none" w:sz="0" w:space="0" w:color="auto"/>
            <w:right w:val="none" w:sz="0" w:space="0" w:color="auto"/>
          </w:divBdr>
          <w:divsChild>
            <w:div w:id="1440760533">
              <w:marLeft w:val="0"/>
              <w:marRight w:val="0"/>
              <w:marTop w:val="0"/>
              <w:marBottom w:val="0"/>
              <w:divBdr>
                <w:top w:val="none" w:sz="0" w:space="0" w:color="auto"/>
                <w:left w:val="none" w:sz="0" w:space="0" w:color="auto"/>
                <w:bottom w:val="none" w:sz="0" w:space="0" w:color="auto"/>
                <w:right w:val="none" w:sz="0" w:space="0" w:color="auto"/>
              </w:divBdr>
              <w:divsChild>
                <w:div w:id="7891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27755">
      <w:bodyDiv w:val="1"/>
      <w:marLeft w:val="0"/>
      <w:marRight w:val="0"/>
      <w:marTop w:val="0"/>
      <w:marBottom w:val="0"/>
      <w:divBdr>
        <w:top w:val="none" w:sz="0" w:space="0" w:color="auto"/>
        <w:left w:val="none" w:sz="0" w:space="0" w:color="auto"/>
        <w:bottom w:val="none" w:sz="0" w:space="0" w:color="auto"/>
        <w:right w:val="none" w:sz="0" w:space="0" w:color="auto"/>
      </w:divBdr>
    </w:div>
    <w:div w:id="1637100677">
      <w:bodyDiv w:val="1"/>
      <w:marLeft w:val="0"/>
      <w:marRight w:val="0"/>
      <w:marTop w:val="0"/>
      <w:marBottom w:val="0"/>
      <w:divBdr>
        <w:top w:val="none" w:sz="0" w:space="0" w:color="auto"/>
        <w:left w:val="none" w:sz="0" w:space="0" w:color="auto"/>
        <w:bottom w:val="none" w:sz="0" w:space="0" w:color="auto"/>
        <w:right w:val="none" w:sz="0" w:space="0" w:color="auto"/>
      </w:divBdr>
    </w:div>
    <w:div w:id="1639728923">
      <w:bodyDiv w:val="1"/>
      <w:marLeft w:val="0"/>
      <w:marRight w:val="0"/>
      <w:marTop w:val="0"/>
      <w:marBottom w:val="0"/>
      <w:divBdr>
        <w:top w:val="none" w:sz="0" w:space="0" w:color="auto"/>
        <w:left w:val="none" w:sz="0" w:space="0" w:color="auto"/>
        <w:bottom w:val="none" w:sz="0" w:space="0" w:color="auto"/>
        <w:right w:val="none" w:sz="0" w:space="0" w:color="auto"/>
      </w:divBdr>
    </w:div>
    <w:div w:id="1651907772">
      <w:bodyDiv w:val="1"/>
      <w:marLeft w:val="0"/>
      <w:marRight w:val="0"/>
      <w:marTop w:val="0"/>
      <w:marBottom w:val="0"/>
      <w:divBdr>
        <w:top w:val="none" w:sz="0" w:space="0" w:color="auto"/>
        <w:left w:val="none" w:sz="0" w:space="0" w:color="auto"/>
        <w:bottom w:val="none" w:sz="0" w:space="0" w:color="auto"/>
        <w:right w:val="none" w:sz="0" w:space="0" w:color="auto"/>
      </w:divBdr>
    </w:div>
    <w:div w:id="1694838032">
      <w:bodyDiv w:val="1"/>
      <w:marLeft w:val="0"/>
      <w:marRight w:val="0"/>
      <w:marTop w:val="0"/>
      <w:marBottom w:val="0"/>
      <w:divBdr>
        <w:top w:val="none" w:sz="0" w:space="0" w:color="auto"/>
        <w:left w:val="none" w:sz="0" w:space="0" w:color="auto"/>
        <w:bottom w:val="none" w:sz="0" w:space="0" w:color="auto"/>
        <w:right w:val="none" w:sz="0" w:space="0" w:color="auto"/>
      </w:divBdr>
    </w:div>
    <w:div w:id="1731422264">
      <w:bodyDiv w:val="1"/>
      <w:marLeft w:val="0"/>
      <w:marRight w:val="0"/>
      <w:marTop w:val="0"/>
      <w:marBottom w:val="0"/>
      <w:divBdr>
        <w:top w:val="none" w:sz="0" w:space="0" w:color="auto"/>
        <w:left w:val="none" w:sz="0" w:space="0" w:color="auto"/>
        <w:bottom w:val="none" w:sz="0" w:space="0" w:color="auto"/>
        <w:right w:val="none" w:sz="0" w:space="0" w:color="auto"/>
      </w:divBdr>
    </w:div>
    <w:div w:id="1737631419">
      <w:bodyDiv w:val="1"/>
      <w:marLeft w:val="0"/>
      <w:marRight w:val="0"/>
      <w:marTop w:val="0"/>
      <w:marBottom w:val="0"/>
      <w:divBdr>
        <w:top w:val="none" w:sz="0" w:space="0" w:color="auto"/>
        <w:left w:val="none" w:sz="0" w:space="0" w:color="auto"/>
        <w:bottom w:val="none" w:sz="0" w:space="0" w:color="auto"/>
        <w:right w:val="none" w:sz="0" w:space="0" w:color="auto"/>
      </w:divBdr>
    </w:div>
    <w:div w:id="1746564464">
      <w:bodyDiv w:val="1"/>
      <w:marLeft w:val="0"/>
      <w:marRight w:val="0"/>
      <w:marTop w:val="0"/>
      <w:marBottom w:val="0"/>
      <w:divBdr>
        <w:top w:val="none" w:sz="0" w:space="0" w:color="auto"/>
        <w:left w:val="none" w:sz="0" w:space="0" w:color="auto"/>
        <w:bottom w:val="none" w:sz="0" w:space="0" w:color="auto"/>
        <w:right w:val="none" w:sz="0" w:space="0" w:color="auto"/>
      </w:divBdr>
    </w:div>
    <w:div w:id="1755199187">
      <w:bodyDiv w:val="1"/>
      <w:marLeft w:val="0"/>
      <w:marRight w:val="0"/>
      <w:marTop w:val="0"/>
      <w:marBottom w:val="0"/>
      <w:divBdr>
        <w:top w:val="none" w:sz="0" w:space="0" w:color="auto"/>
        <w:left w:val="none" w:sz="0" w:space="0" w:color="auto"/>
        <w:bottom w:val="none" w:sz="0" w:space="0" w:color="auto"/>
        <w:right w:val="none" w:sz="0" w:space="0" w:color="auto"/>
      </w:divBdr>
      <w:divsChild>
        <w:div w:id="1968663318">
          <w:marLeft w:val="0"/>
          <w:marRight w:val="0"/>
          <w:marTop w:val="0"/>
          <w:marBottom w:val="0"/>
          <w:divBdr>
            <w:top w:val="none" w:sz="0" w:space="0" w:color="auto"/>
            <w:left w:val="none" w:sz="0" w:space="0" w:color="auto"/>
            <w:bottom w:val="none" w:sz="0" w:space="0" w:color="auto"/>
            <w:right w:val="none" w:sz="0" w:space="0" w:color="auto"/>
          </w:divBdr>
        </w:div>
        <w:div w:id="1191457648">
          <w:marLeft w:val="0"/>
          <w:marRight w:val="0"/>
          <w:marTop w:val="0"/>
          <w:marBottom w:val="0"/>
          <w:divBdr>
            <w:top w:val="none" w:sz="0" w:space="0" w:color="auto"/>
            <w:left w:val="none" w:sz="0" w:space="0" w:color="auto"/>
            <w:bottom w:val="none" w:sz="0" w:space="0" w:color="auto"/>
            <w:right w:val="none" w:sz="0" w:space="0" w:color="auto"/>
          </w:divBdr>
        </w:div>
        <w:div w:id="1793134152">
          <w:marLeft w:val="0"/>
          <w:marRight w:val="0"/>
          <w:marTop w:val="0"/>
          <w:marBottom w:val="0"/>
          <w:divBdr>
            <w:top w:val="none" w:sz="0" w:space="0" w:color="auto"/>
            <w:left w:val="none" w:sz="0" w:space="0" w:color="auto"/>
            <w:bottom w:val="none" w:sz="0" w:space="0" w:color="auto"/>
            <w:right w:val="none" w:sz="0" w:space="0" w:color="auto"/>
          </w:divBdr>
        </w:div>
      </w:divsChild>
    </w:div>
    <w:div w:id="1783648205">
      <w:bodyDiv w:val="1"/>
      <w:marLeft w:val="0"/>
      <w:marRight w:val="0"/>
      <w:marTop w:val="0"/>
      <w:marBottom w:val="0"/>
      <w:divBdr>
        <w:top w:val="none" w:sz="0" w:space="0" w:color="auto"/>
        <w:left w:val="none" w:sz="0" w:space="0" w:color="auto"/>
        <w:bottom w:val="none" w:sz="0" w:space="0" w:color="auto"/>
        <w:right w:val="none" w:sz="0" w:space="0" w:color="auto"/>
      </w:divBdr>
    </w:div>
    <w:div w:id="1791119328">
      <w:bodyDiv w:val="1"/>
      <w:marLeft w:val="0"/>
      <w:marRight w:val="0"/>
      <w:marTop w:val="0"/>
      <w:marBottom w:val="0"/>
      <w:divBdr>
        <w:top w:val="none" w:sz="0" w:space="0" w:color="auto"/>
        <w:left w:val="none" w:sz="0" w:space="0" w:color="auto"/>
        <w:bottom w:val="none" w:sz="0" w:space="0" w:color="auto"/>
        <w:right w:val="none" w:sz="0" w:space="0" w:color="auto"/>
      </w:divBdr>
    </w:div>
    <w:div w:id="1797600492">
      <w:bodyDiv w:val="1"/>
      <w:marLeft w:val="0"/>
      <w:marRight w:val="0"/>
      <w:marTop w:val="0"/>
      <w:marBottom w:val="0"/>
      <w:divBdr>
        <w:top w:val="none" w:sz="0" w:space="0" w:color="auto"/>
        <w:left w:val="none" w:sz="0" w:space="0" w:color="auto"/>
        <w:bottom w:val="none" w:sz="0" w:space="0" w:color="auto"/>
        <w:right w:val="none" w:sz="0" w:space="0" w:color="auto"/>
      </w:divBdr>
    </w:div>
    <w:div w:id="1847137066">
      <w:bodyDiv w:val="1"/>
      <w:marLeft w:val="0"/>
      <w:marRight w:val="0"/>
      <w:marTop w:val="0"/>
      <w:marBottom w:val="0"/>
      <w:divBdr>
        <w:top w:val="none" w:sz="0" w:space="0" w:color="auto"/>
        <w:left w:val="none" w:sz="0" w:space="0" w:color="auto"/>
        <w:bottom w:val="none" w:sz="0" w:space="0" w:color="auto"/>
        <w:right w:val="none" w:sz="0" w:space="0" w:color="auto"/>
      </w:divBdr>
    </w:div>
    <w:div w:id="1886215992">
      <w:bodyDiv w:val="1"/>
      <w:marLeft w:val="0"/>
      <w:marRight w:val="0"/>
      <w:marTop w:val="0"/>
      <w:marBottom w:val="0"/>
      <w:divBdr>
        <w:top w:val="none" w:sz="0" w:space="0" w:color="auto"/>
        <w:left w:val="none" w:sz="0" w:space="0" w:color="auto"/>
        <w:bottom w:val="none" w:sz="0" w:space="0" w:color="auto"/>
        <w:right w:val="none" w:sz="0" w:space="0" w:color="auto"/>
      </w:divBdr>
      <w:divsChild>
        <w:div w:id="5864846">
          <w:marLeft w:val="0"/>
          <w:marRight w:val="0"/>
          <w:marTop w:val="0"/>
          <w:marBottom w:val="0"/>
          <w:divBdr>
            <w:top w:val="none" w:sz="0" w:space="0" w:color="auto"/>
            <w:left w:val="none" w:sz="0" w:space="0" w:color="auto"/>
            <w:bottom w:val="none" w:sz="0" w:space="0" w:color="auto"/>
            <w:right w:val="none" w:sz="0" w:space="0" w:color="auto"/>
          </w:divBdr>
          <w:divsChild>
            <w:div w:id="629631664">
              <w:marLeft w:val="0"/>
              <w:marRight w:val="0"/>
              <w:marTop w:val="0"/>
              <w:marBottom w:val="0"/>
              <w:divBdr>
                <w:top w:val="none" w:sz="0" w:space="0" w:color="auto"/>
                <w:left w:val="none" w:sz="0" w:space="0" w:color="auto"/>
                <w:bottom w:val="none" w:sz="0" w:space="0" w:color="auto"/>
                <w:right w:val="none" w:sz="0" w:space="0" w:color="auto"/>
              </w:divBdr>
              <w:divsChild>
                <w:div w:id="20507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7741">
      <w:bodyDiv w:val="1"/>
      <w:marLeft w:val="0"/>
      <w:marRight w:val="0"/>
      <w:marTop w:val="0"/>
      <w:marBottom w:val="0"/>
      <w:divBdr>
        <w:top w:val="none" w:sz="0" w:space="0" w:color="auto"/>
        <w:left w:val="none" w:sz="0" w:space="0" w:color="auto"/>
        <w:bottom w:val="none" w:sz="0" w:space="0" w:color="auto"/>
        <w:right w:val="none" w:sz="0" w:space="0" w:color="auto"/>
      </w:divBdr>
    </w:div>
    <w:div w:id="1909073667">
      <w:bodyDiv w:val="1"/>
      <w:marLeft w:val="0"/>
      <w:marRight w:val="0"/>
      <w:marTop w:val="0"/>
      <w:marBottom w:val="0"/>
      <w:divBdr>
        <w:top w:val="none" w:sz="0" w:space="0" w:color="auto"/>
        <w:left w:val="none" w:sz="0" w:space="0" w:color="auto"/>
        <w:bottom w:val="none" w:sz="0" w:space="0" w:color="auto"/>
        <w:right w:val="none" w:sz="0" w:space="0" w:color="auto"/>
      </w:divBdr>
      <w:divsChild>
        <w:div w:id="441848860">
          <w:marLeft w:val="0"/>
          <w:marRight w:val="0"/>
          <w:marTop w:val="0"/>
          <w:marBottom w:val="0"/>
          <w:divBdr>
            <w:top w:val="none" w:sz="0" w:space="0" w:color="auto"/>
            <w:left w:val="none" w:sz="0" w:space="0" w:color="auto"/>
            <w:bottom w:val="none" w:sz="0" w:space="0" w:color="auto"/>
            <w:right w:val="none" w:sz="0" w:space="0" w:color="auto"/>
          </w:divBdr>
          <w:divsChild>
            <w:div w:id="2018845529">
              <w:marLeft w:val="0"/>
              <w:marRight w:val="0"/>
              <w:marTop w:val="0"/>
              <w:marBottom w:val="0"/>
              <w:divBdr>
                <w:top w:val="none" w:sz="0" w:space="0" w:color="auto"/>
                <w:left w:val="none" w:sz="0" w:space="0" w:color="auto"/>
                <w:bottom w:val="none" w:sz="0" w:space="0" w:color="auto"/>
                <w:right w:val="none" w:sz="0" w:space="0" w:color="auto"/>
              </w:divBdr>
              <w:divsChild>
                <w:div w:id="17388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023">
      <w:bodyDiv w:val="1"/>
      <w:marLeft w:val="0"/>
      <w:marRight w:val="0"/>
      <w:marTop w:val="0"/>
      <w:marBottom w:val="0"/>
      <w:divBdr>
        <w:top w:val="none" w:sz="0" w:space="0" w:color="auto"/>
        <w:left w:val="none" w:sz="0" w:space="0" w:color="auto"/>
        <w:bottom w:val="none" w:sz="0" w:space="0" w:color="auto"/>
        <w:right w:val="none" w:sz="0" w:space="0" w:color="auto"/>
      </w:divBdr>
    </w:div>
    <w:div w:id="1960867843">
      <w:bodyDiv w:val="1"/>
      <w:marLeft w:val="0"/>
      <w:marRight w:val="0"/>
      <w:marTop w:val="0"/>
      <w:marBottom w:val="0"/>
      <w:divBdr>
        <w:top w:val="none" w:sz="0" w:space="0" w:color="auto"/>
        <w:left w:val="none" w:sz="0" w:space="0" w:color="auto"/>
        <w:bottom w:val="none" w:sz="0" w:space="0" w:color="auto"/>
        <w:right w:val="none" w:sz="0" w:space="0" w:color="auto"/>
      </w:divBdr>
    </w:div>
    <w:div w:id="1997372320">
      <w:bodyDiv w:val="1"/>
      <w:marLeft w:val="0"/>
      <w:marRight w:val="0"/>
      <w:marTop w:val="0"/>
      <w:marBottom w:val="0"/>
      <w:divBdr>
        <w:top w:val="none" w:sz="0" w:space="0" w:color="auto"/>
        <w:left w:val="none" w:sz="0" w:space="0" w:color="auto"/>
        <w:bottom w:val="none" w:sz="0" w:space="0" w:color="auto"/>
        <w:right w:val="none" w:sz="0" w:space="0" w:color="auto"/>
      </w:divBdr>
    </w:div>
    <w:div w:id="2021470382">
      <w:bodyDiv w:val="1"/>
      <w:marLeft w:val="0"/>
      <w:marRight w:val="0"/>
      <w:marTop w:val="0"/>
      <w:marBottom w:val="0"/>
      <w:divBdr>
        <w:top w:val="none" w:sz="0" w:space="0" w:color="auto"/>
        <w:left w:val="none" w:sz="0" w:space="0" w:color="auto"/>
        <w:bottom w:val="none" w:sz="0" w:space="0" w:color="auto"/>
        <w:right w:val="none" w:sz="0" w:space="0" w:color="auto"/>
      </w:divBdr>
    </w:div>
    <w:div w:id="2102408267">
      <w:bodyDiv w:val="1"/>
      <w:marLeft w:val="0"/>
      <w:marRight w:val="0"/>
      <w:marTop w:val="0"/>
      <w:marBottom w:val="0"/>
      <w:divBdr>
        <w:top w:val="none" w:sz="0" w:space="0" w:color="auto"/>
        <w:left w:val="none" w:sz="0" w:space="0" w:color="auto"/>
        <w:bottom w:val="none" w:sz="0" w:space="0" w:color="auto"/>
        <w:right w:val="none" w:sz="0" w:space="0" w:color="auto"/>
      </w:divBdr>
    </w:div>
    <w:div w:id="2107265172">
      <w:bodyDiv w:val="1"/>
      <w:marLeft w:val="0"/>
      <w:marRight w:val="0"/>
      <w:marTop w:val="0"/>
      <w:marBottom w:val="0"/>
      <w:divBdr>
        <w:top w:val="none" w:sz="0" w:space="0" w:color="auto"/>
        <w:left w:val="none" w:sz="0" w:space="0" w:color="auto"/>
        <w:bottom w:val="none" w:sz="0" w:space="0" w:color="auto"/>
        <w:right w:val="none" w:sz="0" w:space="0" w:color="auto"/>
      </w:divBdr>
    </w:div>
    <w:div w:id="21228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 TargetMode="External"/><Relationship Id="rId18" Type="http://schemas.openxmlformats.org/officeDocument/2006/relationships/hyperlink" Target="https://oursite.wwda.org.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WWDA_AU" TargetMode="External"/><Relationship Id="rId17" Type="http://schemas.openxmlformats.org/officeDocument/2006/relationships/hyperlink" Target="https://wwda.org.au" TargetMode="External"/><Relationship Id="rId2" Type="http://schemas.openxmlformats.org/officeDocument/2006/relationships/numbering" Target="numbering.xml"/><Relationship Id="rId16" Type="http://schemas.openxmlformats.org/officeDocument/2006/relationships/hyperlink" Target="http://www.wwda.org.au/" TargetMode="External"/><Relationship Id="rId20" Type="http://schemas.openxmlformats.org/officeDocument/2006/relationships/hyperlink" Target="https://twitter.com/wwda_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ncbddd/disabilityandhealth/emergencypreparedness.html" TargetMode="External"/><Relationship Id="rId23" Type="http://schemas.openxmlformats.org/officeDocument/2006/relationships/fontTable" Target="fontTable.xml"/><Relationship Id="rId10" Type="http://schemas.openxmlformats.org/officeDocument/2006/relationships/hyperlink" Target="http://www.wwda.org.au" TargetMode="External"/><Relationship Id="rId19" Type="http://schemas.openxmlformats.org/officeDocument/2006/relationships/hyperlink" Target="https://www.facebook.com/WWDA.Australia" TargetMode="External"/><Relationship Id="rId4" Type="http://schemas.openxmlformats.org/officeDocument/2006/relationships/settings" Target="settings.xml"/><Relationship Id="rId9" Type="http://schemas.openxmlformats.org/officeDocument/2006/relationships/hyperlink" Target="mailto:officeadmin@wwda.org.au" TargetMode="External"/><Relationship Id="rId14" Type="http://schemas.openxmlformats.org/officeDocument/2006/relationships/hyperlink" Target="https://www.cdc.gov/ncbddd/disabilityandhealth/index.html"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26" Type="http://schemas.openxmlformats.org/officeDocument/2006/relationships/hyperlink" Target="https://www.sbs.com.au/news/what-it-s-like-to-experience-a-bushfire-evacuation-while-living-with-a-disability" TargetMode="External"/><Relationship Id="rId21" Type="http://schemas.openxmlformats.org/officeDocument/2006/relationships/hyperlink" Target="https://www.ncbi.nlm.nih.gov/pmc/articles/PMC3908534/" TargetMode="External"/><Relationship Id="rId42" Type="http://schemas.openxmlformats.org/officeDocument/2006/relationships/hyperlink" Target="https://www.health.gov.au/resources/publications/management-and-operational-plan-for-people-with-disability" TargetMode="External"/><Relationship Id="rId47" Type="http://schemas.openxmlformats.org/officeDocument/2006/relationships/hyperlink" Target="https://www.cyda.org.au/resources/details/162/more-than-isolated-covid-19-compounds-inequities-for-children-and-young-people-with-disability" TargetMode="External"/><Relationship Id="rId63" Type="http://schemas.openxmlformats.org/officeDocument/2006/relationships/hyperlink" Target="https://probonoaustralia.com.au/news/2020/05/disability-support-workers-underequipped-and-overlooked-during-covid-19/" TargetMode="External"/><Relationship Id="rId68" Type="http://schemas.openxmlformats.org/officeDocument/2006/relationships/hyperlink" Target="https://dpoa.org.au/crpd-shadow-report-consultation-survey-results/" TargetMode="External"/><Relationship Id="rId84" Type="http://schemas.openxmlformats.org/officeDocument/2006/relationships/hyperlink" Target="https://pwd.org.au/experiences-of-people-with-disability-during-covid-19-survey-results/" TargetMode="External"/><Relationship Id="rId89" Type="http://schemas.openxmlformats.org/officeDocument/2006/relationships/hyperlink" Target="https://www.abc.net.au/news/2020-05-23/little-is-known-about-the-life-of-ann-marie-smith/12275658" TargetMode="External"/><Relationship Id="rId16" Type="http://schemas.openxmlformats.org/officeDocument/2006/relationships/hyperlink" Target="https://www.homeaffairs.gov.au/emergency/files/australian-disaster-preparedness-framework.pdf" TargetMode="External"/><Relationship Id="rId11" Type="http://schemas.openxmlformats.org/officeDocument/2006/relationships/hyperlink" Target="https://disability.royalcommission.gov.au/publications/accessibility-and-inclusion-strategy" TargetMode="External"/><Relationship Id="rId32" Type="http://schemas.openxmlformats.org/officeDocument/2006/relationships/hyperlink" Target="https://www.homeaffairs.gov.au/emergency/files/national-disaster-risk-reduction-framework.pdf" TargetMode="External"/><Relationship Id="rId37" Type="http://schemas.openxmlformats.org/officeDocument/2006/relationships/hyperlink" Target="https://www.health.gov.au/sites/default/files/documents/2020/02/australian-health-sector-emergency-response-plan-for-novel-coronavirus-covid-19_2.pdf" TargetMode="External"/><Relationship Id="rId53" Type="http://schemas.openxmlformats.org/officeDocument/2006/relationships/hyperlink" Target="https://www.cyda.org.au/resources/details/162/more-than-isolated-covid-19-compounds-inequities-for-children-and-young-people-with-disability" TargetMode="External"/><Relationship Id="rId58" Type="http://schemas.openxmlformats.org/officeDocument/2006/relationships/hyperlink" Target="https://womenenabled.org/blog/covid-19-survey-findings/" TargetMode="External"/><Relationship Id="rId74" Type="http://schemas.openxmlformats.org/officeDocument/2006/relationships/hyperlink" Target="https://www.refworld.org/docid/45f973632.html" TargetMode="External"/><Relationship Id="rId79" Type="http://schemas.openxmlformats.org/officeDocument/2006/relationships/hyperlink" Target="https://www.smh.com.au/technology/covidsafe-may-interfere-with-diabetes-monitoring-apps-20200501-p54oyd.html" TargetMode="External"/><Relationship Id="rId5" Type="http://schemas.openxmlformats.org/officeDocument/2006/relationships/hyperlink" Target="https://www.aph.gov.au/Parliamentary_Business/Committees/Senate/Community_Affairs/Violence_abuse_neglect" TargetMode="External"/><Relationship Id="rId90" Type="http://schemas.openxmlformats.org/officeDocument/2006/relationships/hyperlink" Target="https://www.abc.net.au/news/2020-07-20/willow-dunn-father-stepmother-child-cruelty-charge-court/12471842" TargetMode="External"/><Relationship Id="rId95" Type="http://schemas.openxmlformats.org/officeDocument/2006/relationships/hyperlink" Target="http://wwda.org.au/wp-content/uploads/2013/12/ACDA_Sub_Sen_Inquiry_Violence_Institutions.pdf" TargetMode="External"/><Relationship Id="rId22" Type="http://schemas.openxmlformats.org/officeDocument/2006/relationships/hyperlink" Target="https://www.safesteps.org.au/" TargetMode="External"/><Relationship Id="rId27" Type="http://schemas.openxmlformats.org/officeDocument/2006/relationships/hyperlink" Target="https://pwd.org.au/media-release-people-with-disability-must-be-part-of-bushfire-plans-and-recovery/" TargetMode="External"/><Relationship Id="rId43" Type="http://schemas.openxmlformats.org/officeDocument/2006/relationships/hyperlink" Target="https://www.health.gov.au/resources/publications/management-and-operational-plan-for-people-with-disability" TargetMode="External"/><Relationship Id="rId48" Type="http://schemas.openxmlformats.org/officeDocument/2006/relationships/hyperlink" Target="https://womenenabled.org/blog/covid-19-survey-findings/" TargetMode="External"/><Relationship Id="rId64" Type="http://schemas.openxmlformats.org/officeDocument/2006/relationships/hyperlink" Target="https://www.abc.net.au/news/2020-03-16/coronavius-sees-woolworths-introduce-special-hours-for-seniors/12059252" TargetMode="External"/><Relationship Id="rId69" Type="http://schemas.openxmlformats.org/officeDocument/2006/relationships/hyperlink" Target="https://wwda.org.au/2020/04/open-letter-to-the-prime-minister-and-all-the-premiers/" TargetMode="External"/><Relationship Id="rId8" Type="http://schemas.openxmlformats.org/officeDocument/2006/relationships/hyperlink" Target="https://disability.royalcommission.gov.au/about/Pages/Terms-of-reference.aspx" TargetMode="External"/><Relationship Id="rId51" Type="http://schemas.openxmlformats.org/officeDocument/2006/relationships/hyperlink" Target="https://independentaustralia.net/politics/politics-display/disabled-elderly-and-carers--a-history-of-centrelink-coronavirus-supports,14153" TargetMode="External"/><Relationship Id="rId72" Type="http://schemas.openxmlformats.org/officeDocument/2006/relationships/hyperlink" Target="https://www.cyda.org.au/resources/details/162/more-than-isolated-covid-19-compounds-inequities-for-children-and-young-people-with-disability" TargetMode="External"/><Relationship Id="rId80" Type="http://schemas.openxmlformats.org/officeDocument/2006/relationships/hyperlink" Target="https://pwd.org.au/when-the-government-asked-people-to-wear-masks-there-was-no-consideration-given-to-those-who-are-hard-of-hearing/" TargetMode="External"/><Relationship Id="rId85" Type="http://schemas.openxmlformats.org/officeDocument/2006/relationships/hyperlink" Target="https://www.cyda.org.au/resources/details/162/more-than-isolated-covid-19-compounds-inequities-for-children-and-young-people-with-disability" TargetMode="External"/><Relationship Id="rId93" Type="http://schemas.openxmlformats.org/officeDocument/2006/relationships/hyperlink" Target="https://womenenabled.org/blog/covid-19-survey-findings/" TargetMode="External"/><Relationship Id="rId3" Type="http://schemas.openxmlformats.org/officeDocument/2006/relationships/hyperlink" Target="https://dpoa.org.au/our-work/ending-violence" TargetMode="External"/><Relationship Id="rId12" Type="http://schemas.openxmlformats.org/officeDocument/2006/relationships/hyperlink" Target="http://adaptation.ei.columbia.edu/files/2018/02/Disability-and-Climate-Resilience-Lit-review-.pdf" TargetMode="External"/><Relationship Id="rId17" Type="http://schemas.openxmlformats.org/officeDocument/2006/relationships/hyperlink" Target="https://www.homeaffairs.gov.au/emergency/files/australian-disaster-preparedness-framework.pdf" TargetMode="External"/><Relationship Id="rId25" Type="http://schemas.openxmlformats.org/officeDocument/2006/relationships/hyperlink" Target="https://pwd.org.au/media-release-people-with-disability-must-be-part-of-bushfire-plans-and-recovery/" TargetMode="External"/><Relationship Id="rId33" Type="http://schemas.openxmlformats.org/officeDocument/2006/relationships/hyperlink" Target="https://undocs.org/CRPD/C/AUS/CO/2-3" TargetMode="External"/><Relationship Id="rId38" Type="http://schemas.openxmlformats.org/officeDocument/2006/relationships/hyperlink" Target="https://www.health.gov.au/resources/publications/management-and-operational-plan-for-people-with-disability" TargetMode="External"/><Relationship Id="rId46" Type="http://schemas.openxmlformats.org/officeDocument/2006/relationships/hyperlink" Target="https://pwd.org.au/experiences-of-people-with-disability-during-covid-19-survey-results/" TargetMode="External"/><Relationship Id="rId59" Type="http://schemas.openxmlformats.org/officeDocument/2006/relationships/hyperlink" Target="https://www.theguardian.com/australia-news/2020/may/20/social-distancing-rules-australia-when-will-end-guidelines-coronavirus-laws-physical-covid-19-restrictions-signs-posters-nsw-victoria-qld-queensland-act-sa-wa-nt-tasmania" TargetMode="External"/><Relationship Id="rId67" Type="http://schemas.openxmlformats.org/officeDocument/2006/relationships/hyperlink" Target="https://wwda.org.au/2020/04/open-letter-to-the-prime-minister-and-all-the-premiers/" TargetMode="External"/><Relationship Id="rId20" Type="http://schemas.openxmlformats.org/officeDocument/2006/relationships/hyperlink" Target="https://oursite.wwda.org.au/stories/covid-19-contingency-planning-everything-actually-worked" TargetMode="External"/><Relationship Id="rId41" Type="http://schemas.openxmlformats.org/officeDocument/2006/relationships/hyperlink" Target="https://dpoa.org.au/an-open-letter-to-the-national-cabinet-immediate-actions-required-for-australians-with-disability-in-response-to-coronavirus-covid19/" TargetMode="External"/><Relationship Id="rId54" Type="http://schemas.openxmlformats.org/officeDocument/2006/relationships/hyperlink" Target="https://wwda.org.au/publication/wwdas-submission-to-the-senate-select-committee-on-covid-19/" TargetMode="External"/><Relationship Id="rId62" Type="http://schemas.openxmlformats.org/officeDocument/2006/relationships/hyperlink" Target="https://pwd.org.au/experiences-of-people-with-disability-during-covid-19-survey-results/" TargetMode="External"/><Relationship Id="rId70" Type="http://schemas.openxmlformats.org/officeDocument/2006/relationships/hyperlink" Target="https://theconversation.com/audio-description-finally-comes-to-abc-and-sbs-141276" TargetMode="External"/><Relationship Id="rId75" Type="http://schemas.openxmlformats.org/officeDocument/2006/relationships/hyperlink" Target="https://www.refworld.org/docid/45f973632.html" TargetMode="External"/><Relationship Id="rId83" Type="http://schemas.openxmlformats.org/officeDocument/2006/relationships/hyperlink" Target="https://dpoa.org.au/wp-content/uploads/2019/08/CRPD-Shadow-Report-2019-English-PDF.pdf" TargetMode="External"/><Relationship Id="rId88" Type="http://schemas.openxmlformats.org/officeDocument/2006/relationships/hyperlink" Target="https://www.refworld.org/docid/45f973632.html" TargetMode="External"/><Relationship Id="rId91" Type="http://schemas.openxmlformats.org/officeDocument/2006/relationships/hyperlink" Target="https://www.aihw.gov.au/reports/dis/73-1/people-with-disability-in-australia/justice-and-safety/violence-against-people-with-disability" TargetMode="External"/><Relationship Id="rId96" Type="http://schemas.openxmlformats.org/officeDocument/2006/relationships/hyperlink" Target="https://www.aph.gov.au/Parliamentary_Business/Committees/Senate/Community_Affairs/Violence_abuse_neglect/Report" TargetMode="External"/><Relationship Id="rId1" Type="http://schemas.openxmlformats.org/officeDocument/2006/relationships/hyperlink" Target="https://undocs.org/en/CRPD/C/GC/7" TargetMode="External"/><Relationship Id="rId6" Type="http://schemas.openxmlformats.org/officeDocument/2006/relationships/hyperlink" Target="https://www.aph.gov.au/Parliamentary_Business/Committees/Senate/Community_Affairs/Violence_abuse_neglect/Report" TargetMode="External"/><Relationship Id="rId15" Type="http://schemas.openxmlformats.org/officeDocument/2006/relationships/hyperlink" Target="https://www.homeaffairs.gov.au/emergency/files/national-disaster-risk-reduction-framework.pdf" TargetMode="External"/><Relationship Id="rId23" Type="http://schemas.openxmlformats.org/officeDocument/2006/relationships/hyperlink" Target="https://www.abc.net.au/news/2020-02-24/domestic-violence-anticipated-spike-bushfires-crisis/11980112" TargetMode="External"/><Relationship Id="rId28" Type="http://schemas.openxmlformats.org/officeDocument/2006/relationships/hyperlink" Target="https://www.refworld.org/docid/5280b5cb4.html" TargetMode="External"/><Relationship Id="rId36" Type="http://schemas.openxmlformats.org/officeDocument/2006/relationships/hyperlink" Target="https://www.homeaffairs.gov.au/emergency/files/australian-disaster-preparedness-framework.pdf" TargetMode="External"/><Relationship Id="rId49" Type="http://schemas.openxmlformats.org/officeDocument/2006/relationships/hyperlink" Target="https://www.aihw.gov.au/getmedia/088848dc-906d-4a8b-aa09-79df0f943984/aihw-aus-214-aw17.pdf.aspx?inline=true" TargetMode="External"/><Relationship Id="rId57" Type="http://schemas.openxmlformats.org/officeDocument/2006/relationships/hyperlink" Target="https://wwda.org.au/publication/gender-blind-gender-neutral-2/" TargetMode="External"/><Relationship Id="rId10" Type="http://schemas.openxmlformats.org/officeDocument/2006/relationships/hyperlink" Target="https://undocs.org/CRPD/C/AUS/CO/2-3" TargetMode="External"/><Relationship Id="rId31" Type="http://schemas.openxmlformats.org/officeDocument/2006/relationships/hyperlink" Target="https://www.unisdr.org/we/coordinate/sendai-framework" TargetMode="External"/><Relationship Id="rId44" Type="http://schemas.openxmlformats.org/officeDocument/2006/relationships/hyperlink" Target="https://wwda.org.au/publication/covid-19-statement-of-concern-human-rights-disability-and-ethical-decision-making/" TargetMode="External"/><Relationship Id="rId52" Type="http://schemas.openxmlformats.org/officeDocument/2006/relationships/hyperlink" Target="https://pwd.org.au/experiences-of-people-with-disability-during-covid-19-survey-results/" TargetMode="External"/><Relationship Id="rId60" Type="http://schemas.openxmlformats.org/officeDocument/2006/relationships/hyperlink" Target="https://www.refworld.org/docid/45f973632.html" TargetMode="External"/><Relationship Id="rId65" Type="http://schemas.openxmlformats.org/officeDocument/2006/relationships/hyperlink" Target="https://www.ndis.gov.au/coronavirus/participants-coronavirus-covid-19/priority-home-delivery-services" TargetMode="External"/><Relationship Id="rId73" Type="http://schemas.openxmlformats.org/officeDocument/2006/relationships/hyperlink" Target="https://disability.royalcommission.gov.au/system/files/2020-08/STAT.0103.0001.0001.pdf?fbclid=IwAR13Rd5oEXVdcll6-SOXQmFoSq3KSHh6v80we6PciA6UanUnjmQDH3Vnzvo" TargetMode="External"/><Relationship Id="rId78" Type="http://schemas.openxmlformats.org/officeDocument/2006/relationships/hyperlink" Target="http://wwda.org.au/wp-content/uploads/2013/12/WWDA_Sub_NDS_Review2014.pdf" TargetMode="External"/><Relationship Id="rId81" Type="http://schemas.openxmlformats.org/officeDocument/2006/relationships/hyperlink" Target="https://www.deafvictoria.org.au/coronavirus-advocacy-graphics/" TargetMode="External"/><Relationship Id="rId86" Type="http://schemas.openxmlformats.org/officeDocument/2006/relationships/hyperlink" Target="https://www.refworld.org/docid/45f973632.html" TargetMode="External"/><Relationship Id="rId94" Type="http://schemas.openxmlformats.org/officeDocument/2006/relationships/hyperlink" Target="https://dpoa.org.au/crpd-shadow-report-consultation-survey-results/" TargetMode="External"/><Relationship Id="rId4" Type="http://schemas.openxmlformats.org/officeDocument/2006/relationships/hyperlink" Target="http://dpoa.org.au/civil-society-statement-rc/" TargetMode="External"/><Relationship Id="rId9" Type="http://schemas.openxmlformats.org/officeDocument/2006/relationships/hyperlink" Target="https://disability.royalcommission.gov.au/about/Pages/Terms-of-reference.aspx" TargetMode="External"/><Relationship Id="rId13" Type="http://schemas.openxmlformats.org/officeDocument/2006/relationships/hyperlink" Target="https://www.undrr.org/news/un-global-survey-explains-why-so-many-people-living-disabilities-die-disasters" TargetMode="External"/><Relationship Id="rId18" Type="http://schemas.openxmlformats.org/officeDocument/2006/relationships/hyperlink" Target="https://disasterphilanthropy.org/disaster/2019-australian-wildfires/" TargetMode="External"/><Relationship Id="rId39" Type="http://schemas.openxmlformats.org/officeDocument/2006/relationships/hyperlink" Target="https://www.health.gov.au/resources/publications/management-and-operational-plan-for-people-with-disability" TargetMode="External"/><Relationship Id="rId34" Type="http://schemas.openxmlformats.org/officeDocument/2006/relationships/hyperlink" Target="https://www.unisdr.org/we/coordinate/sendai-framework" TargetMode="External"/><Relationship Id="rId50" Type="http://schemas.openxmlformats.org/officeDocument/2006/relationships/hyperlink" Target="https://www.dss.gov.au/disability-and-carers-supporting-people-with-disability-resources-supporting-people-with-disability/progress-report-to-the-council-of-australian-governments-2016" TargetMode="External"/><Relationship Id="rId55" Type="http://schemas.openxmlformats.org/officeDocument/2006/relationships/hyperlink" Target="https://www.refworld.org/docid/45f973632.html" TargetMode="External"/><Relationship Id="rId76" Type="http://schemas.openxmlformats.org/officeDocument/2006/relationships/hyperlink" Target="https://www.ndis.gov.au/about-us/publications/quarterly-reports" TargetMode="External"/><Relationship Id="rId7" Type="http://schemas.openxmlformats.org/officeDocument/2006/relationships/hyperlink" Target="https://disability.royalcommission.gov.au/about/Pages/Terms-of-reference.aspx" TargetMode="External"/><Relationship Id="rId71" Type="http://schemas.openxmlformats.org/officeDocument/2006/relationships/hyperlink" Target="https://pwd.org.au/experiences-of-people-with-disability-during-covid-19-survey-results/" TargetMode="External"/><Relationship Id="rId92" Type="http://schemas.openxmlformats.org/officeDocument/2006/relationships/hyperlink" Target="https://www.ncbi.nlm.nih.gov/pmc/articles/PMC3908534/" TargetMode="External"/><Relationship Id="rId2" Type="http://schemas.openxmlformats.org/officeDocument/2006/relationships/hyperlink" Target="https://disability.royalcommission.gov.au/" TargetMode="External"/><Relationship Id="rId29" Type="http://schemas.openxmlformats.org/officeDocument/2006/relationships/hyperlink" Target="https://www.refworld.org/docid/5280b5cb4.html" TargetMode="External"/><Relationship Id="rId24" Type="http://schemas.openxmlformats.org/officeDocument/2006/relationships/hyperlink" Target="https://www.who.int/violence_injury_prevention/publications/violence/violence_disasters.pdf" TargetMode="External"/><Relationship Id="rId40" Type="http://schemas.openxmlformats.org/officeDocument/2006/relationships/hyperlink" Target="https://wwda.org.au/publication/open-letter-immediate-actions-required-for-australians-with-disability-in-response-to-coronavirus-covid19/" TargetMode="External"/><Relationship Id="rId45" Type="http://schemas.openxmlformats.org/officeDocument/2006/relationships/hyperlink" Target="https://www.bca.org.au/" TargetMode="External"/><Relationship Id="rId66" Type="http://schemas.openxmlformats.org/officeDocument/2006/relationships/hyperlink" Target="https://www.refworld.org/docid/45f973632.html" TargetMode="External"/><Relationship Id="rId87" Type="http://schemas.openxmlformats.org/officeDocument/2006/relationships/hyperlink" Target="https://www.refworld.org/docid/4538838f0.html" TargetMode="External"/><Relationship Id="rId61" Type="http://schemas.openxmlformats.org/officeDocument/2006/relationships/hyperlink" Target="https://www.abc.net.au/news/2020-03-25/scott-morrison-alll-restrictions/12087112" TargetMode="External"/><Relationship Id="rId82" Type="http://schemas.openxmlformats.org/officeDocument/2006/relationships/hyperlink" Target="https://pubmed.ncbi.nlm.nih.gov/26714039/" TargetMode="External"/><Relationship Id="rId19" Type="http://schemas.openxmlformats.org/officeDocument/2006/relationships/hyperlink" Target="https://www.un.org/development/desa/disabilities/convention-on-the-rights-of-persons-with-disabilities.html" TargetMode="External"/><Relationship Id="rId14" Type="http://schemas.openxmlformats.org/officeDocument/2006/relationships/hyperlink" Target="https://www.refworld.org/docid/45f973632.html" TargetMode="External"/><Relationship Id="rId30" Type="http://schemas.openxmlformats.org/officeDocument/2006/relationships/hyperlink" Target="https://www.unisdr.org/we/coordinate/sendai-framework" TargetMode="External"/><Relationship Id="rId35" Type="http://schemas.openxmlformats.org/officeDocument/2006/relationships/hyperlink" Target="https://www.homeaffairs.gov.au/emergency/files/national-disaster-risk-reduction-framework.pdf" TargetMode="External"/><Relationship Id="rId56" Type="http://schemas.openxmlformats.org/officeDocument/2006/relationships/hyperlink" Target="http://adaptation.ei.columbia.edu/files/2018/02/Disability-and-Climate-Resilience-Lit-review-.pdf" TargetMode="External"/><Relationship Id="rId77" Type="http://schemas.openxmlformats.org/officeDocument/2006/relationships/hyperlink" Target="https://data.ndis.gov.au/reports-and-analyses/analysis-participants-g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6740-B8D3-7440-B21C-84623F48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13903</Words>
  <Characters>79252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Officer - Women With Disabilities Australia</dc:creator>
  <cp:keywords/>
  <dc:description/>
  <cp:lastModifiedBy>Comms - Women With Disabilities Australia</cp:lastModifiedBy>
  <cp:revision>2</cp:revision>
  <dcterms:created xsi:type="dcterms:W3CDTF">2020-10-19T08:21:00Z</dcterms:created>
  <dcterms:modified xsi:type="dcterms:W3CDTF">2020-10-19T08:21:00Z</dcterms:modified>
</cp:coreProperties>
</file>