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7FC9E" w14:textId="77777777" w:rsidR="003C4EAF" w:rsidRDefault="003C4EAF" w:rsidP="00963C9D">
      <w:pPr>
        <w:spacing w:line="360" w:lineRule="auto"/>
        <w:jc w:val="center"/>
        <w:rPr>
          <w:rFonts w:ascii="Proxima Nova" w:eastAsia="Times New Roman" w:hAnsi="Proxima Nova" w:cs="Times New Roman"/>
          <w:b/>
          <w:bCs/>
          <w:color w:val="C0507F"/>
          <w:sz w:val="36"/>
          <w:szCs w:val="36"/>
          <w:lang w:val="en-AU"/>
        </w:rPr>
      </w:pPr>
    </w:p>
    <w:p w14:paraId="714FD452" w14:textId="7338B135" w:rsidR="003C4EAF" w:rsidRDefault="003C4EAF" w:rsidP="00963C9D">
      <w:pPr>
        <w:spacing w:line="360" w:lineRule="auto"/>
        <w:jc w:val="center"/>
        <w:rPr>
          <w:rFonts w:ascii="Proxima Nova" w:eastAsia="Times New Roman" w:hAnsi="Proxima Nova" w:cs="Times New Roman"/>
          <w:b/>
          <w:bCs/>
          <w:color w:val="C0507F"/>
          <w:sz w:val="36"/>
          <w:szCs w:val="36"/>
          <w:lang w:val="en-AU"/>
        </w:rPr>
      </w:pPr>
    </w:p>
    <w:p w14:paraId="60F33709" w14:textId="77777777" w:rsidR="00963C9D" w:rsidRDefault="00963C9D" w:rsidP="00963C9D">
      <w:pPr>
        <w:spacing w:line="360" w:lineRule="auto"/>
        <w:jc w:val="center"/>
        <w:rPr>
          <w:rFonts w:ascii="Proxima Nova" w:eastAsia="Times New Roman" w:hAnsi="Proxima Nova" w:cs="Times New Roman"/>
          <w:b/>
          <w:bCs/>
          <w:color w:val="C0507F"/>
          <w:sz w:val="36"/>
          <w:szCs w:val="36"/>
          <w:lang w:val="en-AU"/>
        </w:rPr>
      </w:pPr>
    </w:p>
    <w:p w14:paraId="3BE54508" w14:textId="11331F98" w:rsidR="003C4EAF" w:rsidRPr="00AA48BE" w:rsidRDefault="003C4EAF" w:rsidP="00963C9D">
      <w:pPr>
        <w:spacing w:line="360" w:lineRule="auto"/>
        <w:jc w:val="center"/>
        <w:rPr>
          <w:rFonts w:ascii="Proxima Nova" w:eastAsia="Times New Roman" w:hAnsi="Proxima Nova" w:cs="Times New Roman"/>
          <w:b/>
          <w:bCs/>
          <w:color w:val="C0507F"/>
          <w:sz w:val="40"/>
          <w:szCs w:val="40"/>
          <w:lang w:val="en-AU"/>
        </w:rPr>
      </w:pPr>
      <w:r w:rsidRPr="00AA48BE">
        <w:rPr>
          <w:rFonts w:ascii="Proxima Nova" w:eastAsia="Times New Roman" w:hAnsi="Proxima Nova" w:cs="Times New Roman"/>
          <w:b/>
          <w:bCs/>
          <w:color w:val="C0507F"/>
          <w:sz w:val="40"/>
          <w:szCs w:val="40"/>
          <w:lang w:val="en-AU"/>
        </w:rPr>
        <w:t xml:space="preserve">WWDA Youth Network </w:t>
      </w:r>
    </w:p>
    <w:p w14:paraId="64EF87EC" w14:textId="77777777" w:rsidR="003C4EAF" w:rsidRPr="003C4EAF" w:rsidRDefault="003C4EAF" w:rsidP="00963C9D">
      <w:pPr>
        <w:spacing w:line="360" w:lineRule="auto"/>
        <w:jc w:val="center"/>
        <w:rPr>
          <w:rFonts w:ascii="Proxima Nova" w:eastAsia="Times New Roman" w:hAnsi="Proxima Nova" w:cs="Times New Roman"/>
          <w:b/>
          <w:bCs/>
          <w:color w:val="C0507F"/>
          <w:sz w:val="28"/>
          <w:szCs w:val="28"/>
          <w:lang w:val="en-AU"/>
        </w:rPr>
      </w:pPr>
    </w:p>
    <w:p w14:paraId="0A36201D" w14:textId="2B74D392" w:rsidR="003C4EAF" w:rsidRPr="003C4EAF" w:rsidRDefault="003C4EAF" w:rsidP="00963C9D">
      <w:pPr>
        <w:spacing w:line="360" w:lineRule="auto"/>
        <w:jc w:val="center"/>
        <w:rPr>
          <w:rFonts w:ascii="Proxima Nova" w:eastAsia="Times New Roman" w:hAnsi="Proxima Nova" w:cs="Times New Roman"/>
          <w:b/>
          <w:bCs/>
          <w:color w:val="17365D" w:themeColor="text2" w:themeShade="BF"/>
          <w:sz w:val="28"/>
          <w:szCs w:val="28"/>
          <w:lang w:val="en-AU"/>
        </w:rPr>
      </w:pPr>
      <w:r w:rsidRPr="003C4EAF">
        <w:rPr>
          <w:rFonts w:ascii="Proxima Nova" w:eastAsia="Times New Roman" w:hAnsi="Proxima Nova" w:cs="Times New Roman"/>
          <w:b/>
          <w:bCs/>
          <w:color w:val="17365D" w:themeColor="text2" w:themeShade="BF"/>
          <w:sz w:val="28"/>
          <w:szCs w:val="28"/>
          <w:lang w:val="en-AU"/>
        </w:rPr>
        <w:t xml:space="preserve">Report from the United </w:t>
      </w:r>
      <w:r w:rsidRPr="003C4EAF">
        <w:rPr>
          <w:rFonts w:ascii="Proxima Nova" w:eastAsia="Times New Roman" w:hAnsi="Proxima Nova" w:cs="Times New Roman"/>
          <w:b/>
          <w:bCs/>
          <w:color w:val="17365D" w:themeColor="text2" w:themeShade="BF"/>
          <w:sz w:val="28"/>
          <w:szCs w:val="28"/>
          <w:lang w:val="en-AU"/>
        </w:rPr>
        <w:t>Nations Generation Equality Forum</w:t>
      </w:r>
    </w:p>
    <w:p w14:paraId="66F8B64C" w14:textId="14ABE64A" w:rsidR="003C4EAF" w:rsidRPr="003C4EAF" w:rsidRDefault="003C4EAF" w:rsidP="00963C9D">
      <w:pPr>
        <w:spacing w:line="360" w:lineRule="auto"/>
        <w:jc w:val="center"/>
        <w:rPr>
          <w:rFonts w:ascii="Proxima Nova" w:eastAsia="Times New Roman" w:hAnsi="Proxima Nova" w:cs="Times New Roman"/>
          <w:b/>
          <w:bCs/>
          <w:color w:val="17365D" w:themeColor="text2" w:themeShade="BF"/>
          <w:sz w:val="28"/>
          <w:szCs w:val="28"/>
          <w:lang w:val="en-AU"/>
        </w:rPr>
      </w:pPr>
      <w:r w:rsidRPr="003C4EAF">
        <w:rPr>
          <w:rFonts w:ascii="Proxima Nova" w:eastAsia="Times New Roman" w:hAnsi="Proxima Nova" w:cs="Times New Roman"/>
          <w:b/>
          <w:bCs/>
          <w:color w:val="17365D" w:themeColor="text2" w:themeShade="BF"/>
          <w:sz w:val="28"/>
          <w:szCs w:val="28"/>
          <w:lang w:val="en-AU"/>
        </w:rPr>
        <w:t>March 2021</w:t>
      </w:r>
    </w:p>
    <w:p w14:paraId="21AE67B9" w14:textId="3ACDD895" w:rsidR="003C4EAF" w:rsidRDefault="003C4EAF" w:rsidP="00963C9D">
      <w:pPr>
        <w:spacing w:line="360" w:lineRule="auto"/>
        <w:jc w:val="center"/>
        <w:rPr>
          <w:rFonts w:ascii="Proxima Nova" w:eastAsia="Times New Roman" w:hAnsi="Proxima Nova" w:cs="Times New Roman"/>
          <w:b/>
          <w:bCs/>
          <w:color w:val="8064A2" w:themeColor="accent4"/>
          <w:sz w:val="28"/>
          <w:szCs w:val="28"/>
          <w:lang w:val="en-AU"/>
        </w:rPr>
      </w:pPr>
    </w:p>
    <w:p w14:paraId="132FA352" w14:textId="30DD0C3E" w:rsidR="003C4EAF" w:rsidRPr="00963C9D" w:rsidRDefault="003C4EAF" w:rsidP="00963C9D">
      <w:pPr>
        <w:spacing w:line="360" w:lineRule="auto"/>
        <w:jc w:val="center"/>
        <w:rPr>
          <w:rFonts w:ascii="Proxima Nova" w:eastAsia="Times New Roman" w:hAnsi="Proxima Nova" w:cs="Times New Roman"/>
          <w:b/>
          <w:bCs/>
          <w:color w:val="8064A2" w:themeColor="accent4"/>
          <w:sz w:val="28"/>
          <w:szCs w:val="28"/>
          <w:lang w:val="en-AU"/>
        </w:rPr>
      </w:pPr>
      <w:r>
        <w:rPr>
          <w:rFonts w:ascii="Proxima Nova" w:eastAsia="Times New Roman" w:hAnsi="Proxima Nova" w:cs="Times New Roman"/>
          <w:b/>
          <w:bCs/>
          <w:noProof/>
          <w:color w:val="8064A2" w:themeColor="accent4"/>
          <w:sz w:val="28"/>
          <w:szCs w:val="28"/>
          <w:lang w:val="en-AU"/>
        </w:rPr>
        <w:drawing>
          <wp:inline distT="0" distB="0" distL="0" distR="0" wp14:anchorId="673E202A" wp14:editId="3C4DE5C1">
            <wp:extent cx="3088640" cy="3088640"/>
            <wp:effectExtent l="0" t="0" r="0" b="0"/>
            <wp:docPr id="2" name="Picture 2"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3088640" cy="3088640"/>
                    </a:xfrm>
                    <a:prstGeom prst="rect">
                      <a:avLst/>
                    </a:prstGeom>
                  </pic:spPr>
                </pic:pic>
              </a:graphicData>
            </a:graphic>
          </wp:inline>
        </w:drawing>
      </w:r>
    </w:p>
    <w:p w14:paraId="32048A41" w14:textId="77777777" w:rsidR="00963C9D" w:rsidRPr="003C4EAF" w:rsidRDefault="00963C9D" w:rsidP="00963C9D">
      <w:pPr>
        <w:spacing w:line="360" w:lineRule="auto"/>
        <w:rPr>
          <w:color w:val="17365D" w:themeColor="text2" w:themeShade="BF"/>
        </w:rPr>
      </w:pPr>
    </w:p>
    <w:p w14:paraId="55C50907" w14:textId="240B2570" w:rsidR="003C4EAF" w:rsidRPr="003C4EAF" w:rsidRDefault="003C4EAF" w:rsidP="00963C9D">
      <w:pPr>
        <w:spacing w:line="360" w:lineRule="auto"/>
        <w:jc w:val="center"/>
        <w:rPr>
          <w:rFonts w:ascii="Proxima Nova" w:eastAsia="Times New Roman" w:hAnsi="Proxima Nova" w:cs="Times New Roman"/>
          <w:b/>
          <w:bCs/>
          <w:color w:val="002060"/>
          <w:sz w:val="28"/>
          <w:szCs w:val="28"/>
          <w:lang w:val="en-AU"/>
        </w:rPr>
      </w:pPr>
      <w:r w:rsidRPr="003C4EAF">
        <w:rPr>
          <w:rFonts w:ascii="Proxima Nova" w:eastAsia="Times New Roman" w:hAnsi="Proxima Nova" w:cs="Times New Roman"/>
          <w:b/>
          <w:bCs/>
          <w:color w:val="002060"/>
          <w:sz w:val="28"/>
          <w:szCs w:val="28"/>
          <w:lang w:val="en-AU"/>
        </w:rPr>
        <w:t xml:space="preserve">Prepared </w:t>
      </w:r>
      <w:proofErr w:type="gramStart"/>
      <w:r w:rsidRPr="003C4EAF">
        <w:rPr>
          <w:rFonts w:ascii="Proxima Nova" w:eastAsia="Times New Roman" w:hAnsi="Proxima Nova" w:cs="Times New Roman"/>
          <w:b/>
          <w:bCs/>
          <w:color w:val="002060"/>
          <w:sz w:val="28"/>
          <w:szCs w:val="28"/>
          <w:lang w:val="en-AU"/>
        </w:rPr>
        <w:t>by:</w:t>
      </w:r>
      <w:proofErr w:type="gramEnd"/>
      <w:r w:rsidRPr="003C4EAF">
        <w:rPr>
          <w:rFonts w:ascii="Proxima Nova" w:eastAsia="Times New Roman" w:hAnsi="Proxima Nova" w:cs="Times New Roman"/>
          <w:b/>
          <w:bCs/>
          <w:color w:val="002060"/>
          <w:sz w:val="28"/>
          <w:szCs w:val="28"/>
          <w:lang w:val="en-AU"/>
        </w:rPr>
        <w:t xml:space="preserve"> </w:t>
      </w:r>
      <w:r w:rsidRPr="00AA48BE">
        <w:rPr>
          <w:rFonts w:ascii="Proxima Nova" w:eastAsia="Times New Roman" w:hAnsi="Proxima Nova" w:cs="Times New Roman"/>
          <w:b/>
          <w:bCs/>
          <w:color w:val="002060"/>
          <w:sz w:val="28"/>
          <w:szCs w:val="28"/>
          <w:lang w:val="en-AU"/>
        </w:rPr>
        <w:t>Margherita Dall’Occo</w:t>
      </w:r>
      <w:r w:rsidRPr="00AA48BE">
        <w:rPr>
          <w:rFonts w:ascii="Proxima Nova" w:eastAsia="Times New Roman" w:hAnsi="Proxima Nova" w:cs="Times New Roman"/>
          <w:b/>
          <w:bCs/>
          <w:color w:val="002060"/>
          <w:sz w:val="28"/>
          <w:szCs w:val="28"/>
          <w:lang w:val="en-AU"/>
        </w:rPr>
        <w:br/>
        <w:t xml:space="preserve">WWDA Youth Advisory Group member. </w:t>
      </w:r>
    </w:p>
    <w:p w14:paraId="773F560E" w14:textId="53D55AF5" w:rsidR="003C4EAF" w:rsidRPr="00AA48BE" w:rsidRDefault="003C4EAF" w:rsidP="00963C9D">
      <w:pPr>
        <w:spacing w:line="360" w:lineRule="auto"/>
        <w:rPr>
          <w:sz w:val="28"/>
          <w:szCs w:val="28"/>
        </w:rPr>
      </w:pPr>
      <w:r w:rsidRPr="00AA48BE">
        <w:rPr>
          <w:sz w:val="28"/>
          <w:szCs w:val="28"/>
        </w:rPr>
        <w:br w:type="page"/>
      </w:r>
    </w:p>
    <w:p w14:paraId="00000002" w14:textId="77777777" w:rsidR="00CF7806" w:rsidRPr="003C4EAF" w:rsidRDefault="00CF7806" w:rsidP="00963C9D">
      <w:pPr>
        <w:spacing w:line="360" w:lineRule="auto"/>
        <w:rPr>
          <w:rFonts w:ascii="Proxima Nova" w:hAnsi="Proxima Nova"/>
          <w:sz w:val="24"/>
          <w:szCs w:val="24"/>
        </w:rPr>
      </w:pPr>
    </w:p>
    <w:p w14:paraId="00000003" w14:textId="0E1C7822" w:rsidR="00CF7806" w:rsidRPr="003C4EAF" w:rsidRDefault="00886015" w:rsidP="00963C9D">
      <w:pPr>
        <w:spacing w:line="360" w:lineRule="auto"/>
        <w:rPr>
          <w:rFonts w:ascii="Proxima Nova" w:hAnsi="Proxima Nova"/>
          <w:sz w:val="24"/>
          <w:szCs w:val="24"/>
        </w:rPr>
      </w:pPr>
      <w:r w:rsidRPr="003C4EAF">
        <w:rPr>
          <w:rFonts w:ascii="Proxima Nova" w:hAnsi="Proxima Nova"/>
          <w:sz w:val="24"/>
          <w:szCs w:val="24"/>
        </w:rPr>
        <w:t xml:space="preserve">The UN Generation Equality Forum occurred during the weekend of the 29th of March, all through online platforms. Personally, the experience was enlightening in terms of content, and I was able to connect with a large network of people fighting for various </w:t>
      </w:r>
      <w:r w:rsidRPr="003C4EAF">
        <w:rPr>
          <w:rFonts w:ascii="Proxima Nova" w:hAnsi="Proxima Nova"/>
          <w:sz w:val="24"/>
          <w:szCs w:val="24"/>
        </w:rPr>
        <w:t xml:space="preserve">issues around the globe. </w:t>
      </w:r>
      <w:r w:rsidR="003C4EAF" w:rsidRPr="003C4EAF">
        <w:rPr>
          <w:rFonts w:ascii="Proxima Nova" w:hAnsi="Proxima Nova"/>
          <w:sz w:val="24"/>
          <w:szCs w:val="24"/>
        </w:rPr>
        <w:br/>
      </w:r>
    </w:p>
    <w:p w14:paraId="00000004" w14:textId="7539767B" w:rsidR="00CF7806" w:rsidRPr="003C4EAF" w:rsidRDefault="00886015" w:rsidP="00963C9D">
      <w:pPr>
        <w:spacing w:line="360" w:lineRule="auto"/>
        <w:rPr>
          <w:rFonts w:ascii="Proxima Nova" w:hAnsi="Proxima Nova"/>
          <w:sz w:val="24"/>
          <w:szCs w:val="24"/>
        </w:rPr>
      </w:pPr>
      <w:r w:rsidRPr="003C4EAF">
        <w:rPr>
          <w:rFonts w:ascii="Proxima Nova" w:hAnsi="Proxima Nova"/>
          <w:sz w:val="24"/>
          <w:szCs w:val="24"/>
        </w:rPr>
        <w:t xml:space="preserve">The content in of itself had a particularly wide scope. I heard about experiences from women in war torn and developing countries, as well as people from the developed countries. </w:t>
      </w:r>
      <w:r w:rsidR="003C4EAF" w:rsidRPr="003C4EAF">
        <w:rPr>
          <w:rFonts w:ascii="Proxima Nova" w:hAnsi="Proxima Nova"/>
          <w:sz w:val="24"/>
          <w:szCs w:val="24"/>
        </w:rPr>
        <w:br/>
      </w:r>
    </w:p>
    <w:p w14:paraId="00000005" w14:textId="38834D7C" w:rsidR="00CF7806" w:rsidRPr="003C4EAF" w:rsidRDefault="00886015" w:rsidP="00963C9D">
      <w:pPr>
        <w:spacing w:line="360" w:lineRule="auto"/>
        <w:rPr>
          <w:rFonts w:ascii="Proxima Nova" w:hAnsi="Proxima Nova"/>
          <w:sz w:val="24"/>
          <w:szCs w:val="24"/>
        </w:rPr>
      </w:pPr>
      <w:r w:rsidRPr="003C4EAF">
        <w:rPr>
          <w:rFonts w:ascii="Proxima Nova" w:hAnsi="Proxima Nova"/>
          <w:sz w:val="24"/>
          <w:szCs w:val="24"/>
        </w:rPr>
        <w:t>Coincidentally, I noticed that there were similari</w:t>
      </w:r>
      <w:r w:rsidRPr="003C4EAF">
        <w:rPr>
          <w:rFonts w:ascii="Proxima Nova" w:hAnsi="Proxima Nova"/>
          <w:sz w:val="24"/>
          <w:szCs w:val="24"/>
        </w:rPr>
        <w:t>ties with how women were being treated around the world. I heard from a few Australian First Nations women who spoke of their economic exploitation here, and it compared to the economic exploitation of women in Mexico and India. Similarly, on a panel which</w:t>
      </w:r>
      <w:r w:rsidRPr="003C4EAF">
        <w:rPr>
          <w:rFonts w:ascii="Proxima Nova" w:hAnsi="Proxima Nova"/>
          <w:sz w:val="24"/>
          <w:szCs w:val="24"/>
        </w:rPr>
        <w:t xml:space="preserve"> had discussed economic problems for queer people, I felt many countries shared the same problems. Although some were more extreme, it seemed there were common threads of </w:t>
      </w:r>
      <w:proofErr w:type="spellStart"/>
      <w:r w:rsidRPr="003C4EAF">
        <w:rPr>
          <w:rFonts w:ascii="Proxima Nova" w:hAnsi="Proxima Nova"/>
          <w:sz w:val="24"/>
          <w:szCs w:val="24"/>
        </w:rPr>
        <w:t>non acceptance</w:t>
      </w:r>
      <w:proofErr w:type="spellEnd"/>
      <w:r w:rsidRPr="003C4EAF">
        <w:rPr>
          <w:rFonts w:ascii="Proxima Nova" w:hAnsi="Proxima Nova"/>
          <w:sz w:val="24"/>
          <w:szCs w:val="24"/>
        </w:rPr>
        <w:t xml:space="preserve"> experienced by queer people. </w:t>
      </w:r>
      <w:r w:rsidR="003C4EAF" w:rsidRPr="003C4EAF">
        <w:rPr>
          <w:rFonts w:ascii="Proxima Nova" w:hAnsi="Proxima Nova"/>
          <w:sz w:val="24"/>
          <w:szCs w:val="24"/>
        </w:rPr>
        <w:br/>
      </w:r>
    </w:p>
    <w:p w14:paraId="45F1A784" w14:textId="77777777" w:rsidR="00963C9D" w:rsidRDefault="00886015" w:rsidP="00963C9D">
      <w:pPr>
        <w:spacing w:line="360" w:lineRule="auto"/>
        <w:rPr>
          <w:rFonts w:ascii="Proxima Nova" w:hAnsi="Proxima Nova"/>
          <w:sz w:val="24"/>
          <w:szCs w:val="24"/>
        </w:rPr>
      </w:pPr>
      <w:r w:rsidRPr="003C4EAF">
        <w:rPr>
          <w:rFonts w:ascii="Proxima Nova" w:hAnsi="Proxima Nova"/>
          <w:sz w:val="24"/>
          <w:szCs w:val="24"/>
        </w:rPr>
        <w:t>This brought about the conversation of d</w:t>
      </w:r>
      <w:r w:rsidRPr="003C4EAF">
        <w:rPr>
          <w:rFonts w:ascii="Proxima Nova" w:hAnsi="Proxima Nova"/>
          <w:sz w:val="24"/>
          <w:szCs w:val="24"/>
        </w:rPr>
        <w:t xml:space="preserve">isabled women particularly. As I attended representing WWDA, I tried to ask questions to different panelists on how they thought disabled women were </w:t>
      </w:r>
      <w:proofErr w:type="gramStart"/>
      <w:r w:rsidRPr="003C4EAF">
        <w:rPr>
          <w:rFonts w:ascii="Proxima Nova" w:hAnsi="Proxima Nova"/>
          <w:sz w:val="24"/>
          <w:szCs w:val="24"/>
        </w:rPr>
        <w:t>affected..</w:t>
      </w:r>
      <w:proofErr w:type="gramEnd"/>
      <w:r w:rsidRPr="003C4EAF">
        <w:rPr>
          <w:rFonts w:ascii="Proxima Nova" w:hAnsi="Proxima Nova"/>
          <w:sz w:val="24"/>
          <w:szCs w:val="24"/>
        </w:rPr>
        <w:t xml:space="preserve"> How we should include disabled </w:t>
      </w:r>
      <w:proofErr w:type="gramStart"/>
      <w:r w:rsidRPr="003C4EAF">
        <w:rPr>
          <w:rFonts w:ascii="Proxima Nova" w:hAnsi="Proxima Nova"/>
          <w:sz w:val="24"/>
          <w:szCs w:val="24"/>
        </w:rPr>
        <w:t>women..</w:t>
      </w:r>
      <w:proofErr w:type="gramEnd"/>
      <w:r w:rsidRPr="003C4EAF">
        <w:rPr>
          <w:rFonts w:ascii="Proxima Nova" w:hAnsi="Proxima Nova"/>
          <w:sz w:val="24"/>
          <w:szCs w:val="24"/>
        </w:rPr>
        <w:t xml:space="preserve"> What was their plan for disabled women? Although all the </w:t>
      </w:r>
      <w:r w:rsidRPr="003C4EAF">
        <w:rPr>
          <w:rFonts w:ascii="Proxima Nova" w:hAnsi="Proxima Nova"/>
          <w:sz w:val="24"/>
          <w:szCs w:val="24"/>
        </w:rPr>
        <w:t>panelists had strong responses to this, I always had to ask.  In asking, I discovered that disabled women in developing countries had unique challenges that even I had not necessarily been aware of. Some panelists spoke about having services for these wome</w:t>
      </w:r>
      <w:r w:rsidRPr="003C4EAF">
        <w:rPr>
          <w:rFonts w:ascii="Proxima Nova" w:hAnsi="Proxima Nova"/>
          <w:sz w:val="24"/>
          <w:szCs w:val="24"/>
        </w:rPr>
        <w:t xml:space="preserve">n and how global issues are amplified for disabled women and their families. </w:t>
      </w:r>
    </w:p>
    <w:p w14:paraId="38690B23" w14:textId="77777777" w:rsidR="00963C9D" w:rsidRDefault="00963C9D" w:rsidP="00963C9D">
      <w:pPr>
        <w:spacing w:line="360" w:lineRule="auto"/>
        <w:rPr>
          <w:rFonts w:ascii="Proxima Nova" w:hAnsi="Proxima Nova"/>
          <w:sz w:val="24"/>
          <w:szCs w:val="24"/>
        </w:rPr>
      </w:pPr>
    </w:p>
    <w:p w14:paraId="00000007" w14:textId="62B44286" w:rsidR="00CF7806" w:rsidRPr="003C4EAF" w:rsidRDefault="00886015" w:rsidP="00963C9D">
      <w:pPr>
        <w:spacing w:line="360" w:lineRule="auto"/>
        <w:rPr>
          <w:rFonts w:ascii="Proxima Nova" w:hAnsi="Proxima Nova"/>
          <w:sz w:val="24"/>
          <w:szCs w:val="24"/>
        </w:rPr>
      </w:pPr>
      <w:r w:rsidRPr="003C4EAF">
        <w:rPr>
          <w:rFonts w:ascii="Proxima Nova" w:hAnsi="Proxima Nova"/>
          <w:sz w:val="24"/>
          <w:szCs w:val="24"/>
        </w:rPr>
        <w:lastRenderedPageBreak/>
        <w:t>In this sense, the content of the forum was valuable. It helped me, and hopefully others, understand how disability affects different people in different ways, and how one's life</w:t>
      </w:r>
      <w:r w:rsidRPr="003C4EAF">
        <w:rPr>
          <w:rFonts w:ascii="Proxima Nova" w:hAnsi="Proxima Nova"/>
          <w:sz w:val="24"/>
          <w:szCs w:val="24"/>
        </w:rPr>
        <w:t xml:space="preserve"> can be particularly important to how they shoulder the struggle. </w:t>
      </w:r>
    </w:p>
    <w:p w14:paraId="00000008" w14:textId="77777777" w:rsidR="00CF7806" w:rsidRPr="003C4EAF" w:rsidRDefault="00CF7806" w:rsidP="00963C9D">
      <w:pPr>
        <w:spacing w:line="360" w:lineRule="auto"/>
        <w:rPr>
          <w:rFonts w:ascii="Proxima Nova" w:hAnsi="Proxima Nova"/>
          <w:sz w:val="24"/>
          <w:szCs w:val="24"/>
        </w:rPr>
      </w:pPr>
    </w:p>
    <w:p w14:paraId="00000009" w14:textId="6342B119" w:rsidR="00CF7806" w:rsidRPr="003C4EAF" w:rsidRDefault="00886015" w:rsidP="00963C9D">
      <w:pPr>
        <w:spacing w:line="360" w:lineRule="auto"/>
        <w:rPr>
          <w:rFonts w:ascii="Proxima Nova" w:hAnsi="Proxima Nova"/>
          <w:sz w:val="24"/>
          <w:szCs w:val="24"/>
        </w:rPr>
      </w:pPr>
      <w:r w:rsidRPr="003C4EAF">
        <w:rPr>
          <w:rFonts w:ascii="Proxima Nova" w:hAnsi="Proxima Nova"/>
          <w:sz w:val="24"/>
          <w:szCs w:val="24"/>
        </w:rPr>
        <w:t xml:space="preserve">On the other hand, the accessibility of the forum was </w:t>
      </w:r>
      <w:proofErr w:type="gramStart"/>
      <w:r w:rsidRPr="003C4EAF">
        <w:rPr>
          <w:rFonts w:ascii="Proxima Nova" w:hAnsi="Proxima Nova"/>
          <w:sz w:val="24"/>
          <w:szCs w:val="24"/>
        </w:rPr>
        <w:t>poor</w:t>
      </w:r>
      <w:proofErr w:type="gramEnd"/>
      <w:r w:rsidRPr="003C4EAF">
        <w:rPr>
          <w:rFonts w:ascii="Proxima Nova" w:hAnsi="Proxima Nova"/>
          <w:sz w:val="24"/>
          <w:szCs w:val="24"/>
        </w:rPr>
        <w:t xml:space="preserve"> and I saw few or no disabled speakers, or disability specific panels, exhibitions or any other information. </w:t>
      </w:r>
      <w:r w:rsidR="003C4EAF" w:rsidRPr="003C4EAF">
        <w:rPr>
          <w:rFonts w:ascii="Proxima Nova" w:hAnsi="Proxima Nova"/>
          <w:sz w:val="24"/>
          <w:szCs w:val="24"/>
        </w:rPr>
        <w:br/>
      </w:r>
    </w:p>
    <w:p w14:paraId="0000000A" w14:textId="1090FF8D" w:rsidR="00CF7806" w:rsidRPr="003C4EAF" w:rsidRDefault="00886015" w:rsidP="00963C9D">
      <w:pPr>
        <w:spacing w:line="360" w:lineRule="auto"/>
        <w:rPr>
          <w:rFonts w:ascii="Proxima Nova" w:hAnsi="Proxima Nova"/>
          <w:sz w:val="24"/>
          <w:szCs w:val="24"/>
        </w:rPr>
      </w:pPr>
      <w:r w:rsidRPr="003C4EAF">
        <w:rPr>
          <w:rFonts w:ascii="Proxima Nova" w:hAnsi="Proxima Nova"/>
          <w:sz w:val="24"/>
          <w:szCs w:val="24"/>
        </w:rPr>
        <w:t>I understand not eve</w:t>
      </w:r>
      <w:r w:rsidRPr="003C4EAF">
        <w:rPr>
          <w:rFonts w:ascii="Proxima Nova" w:hAnsi="Proxima Nova"/>
          <w:sz w:val="24"/>
          <w:szCs w:val="24"/>
        </w:rPr>
        <w:t xml:space="preserve">ry single group is able to have information displayed or a panel, however there was an ‘Exhibition Hall’ with various groups showcasing their work. Here, a disability focused group would have been valuable. </w:t>
      </w:r>
      <w:r w:rsidR="003C4EAF" w:rsidRPr="003C4EAF">
        <w:rPr>
          <w:rFonts w:ascii="Proxima Nova" w:hAnsi="Proxima Nova"/>
          <w:sz w:val="24"/>
          <w:szCs w:val="24"/>
        </w:rPr>
        <w:br/>
      </w:r>
    </w:p>
    <w:p w14:paraId="00000043" w14:textId="6D934CFA" w:rsidR="00CF7806" w:rsidRPr="003C4EAF" w:rsidRDefault="00886015" w:rsidP="00963C9D">
      <w:pPr>
        <w:spacing w:line="360" w:lineRule="auto"/>
        <w:rPr>
          <w:rFonts w:ascii="Proxima Nova" w:hAnsi="Proxima Nova"/>
          <w:sz w:val="24"/>
          <w:szCs w:val="24"/>
        </w:rPr>
      </w:pPr>
      <w:r w:rsidRPr="003C4EAF">
        <w:rPr>
          <w:rFonts w:ascii="Proxima Nova" w:hAnsi="Proxima Nova"/>
          <w:sz w:val="24"/>
          <w:szCs w:val="24"/>
        </w:rPr>
        <w:t>Furthermore, the accessibility was poor. I spoke</w:t>
      </w:r>
      <w:r w:rsidRPr="003C4EAF">
        <w:rPr>
          <w:rFonts w:ascii="Proxima Nova" w:hAnsi="Proxima Nova"/>
          <w:sz w:val="24"/>
          <w:szCs w:val="24"/>
        </w:rPr>
        <w:t xml:space="preserve"> with a few other disabled women attending, particularly those who had </w:t>
      </w:r>
      <w:proofErr w:type="spellStart"/>
      <w:r w:rsidRPr="003C4EAF">
        <w:rPr>
          <w:rFonts w:ascii="Proxima Nova" w:hAnsi="Proxima Nova"/>
          <w:sz w:val="24"/>
          <w:szCs w:val="24"/>
        </w:rPr>
        <w:t>organised</w:t>
      </w:r>
      <w:proofErr w:type="spellEnd"/>
      <w:r w:rsidRPr="003C4EAF">
        <w:rPr>
          <w:rFonts w:ascii="Proxima Nova" w:hAnsi="Proxima Nova"/>
          <w:sz w:val="24"/>
          <w:szCs w:val="24"/>
        </w:rPr>
        <w:t xml:space="preserve"> the Inclusive Generation Equality Collective which some WWDA Youth members endorsed. In speaking with these members, as well as other members of the YAC, it was clear that acc</w:t>
      </w:r>
      <w:r w:rsidRPr="003C4EAF">
        <w:rPr>
          <w:rFonts w:ascii="Proxima Nova" w:hAnsi="Proxima Nova"/>
          <w:sz w:val="24"/>
          <w:szCs w:val="24"/>
        </w:rPr>
        <w:t>essibility was an afterthought. Although they had translations for four languages, they only had International Sign. From what I’ve heard, International sign is often used at conferences but is not widely known, especially to young people who may not often</w:t>
      </w:r>
      <w:r w:rsidRPr="003C4EAF">
        <w:rPr>
          <w:rFonts w:ascii="Proxima Nova" w:hAnsi="Proxima Nova"/>
          <w:sz w:val="24"/>
          <w:szCs w:val="24"/>
        </w:rPr>
        <w:t xml:space="preserve"> go to conferences. Furthermore, there was no captioning for the exhibition halls and the virtual halls themselves were incredibly convoluted and complicated. I heard from others that some disabled women had been unable to attend due to the lack of accessi</w:t>
      </w:r>
      <w:r w:rsidRPr="003C4EAF">
        <w:rPr>
          <w:rFonts w:ascii="Proxima Nova" w:hAnsi="Proxima Nova"/>
          <w:sz w:val="24"/>
          <w:szCs w:val="24"/>
        </w:rPr>
        <w:t xml:space="preserve">bility. </w:t>
      </w:r>
      <w:r w:rsidR="003C4EAF" w:rsidRPr="003C4EAF">
        <w:rPr>
          <w:rFonts w:ascii="Proxima Nova" w:hAnsi="Proxima Nova"/>
          <w:sz w:val="24"/>
          <w:szCs w:val="24"/>
        </w:rPr>
        <w:br/>
      </w:r>
      <w:r w:rsidR="003C4EAF" w:rsidRPr="003C4EAF">
        <w:rPr>
          <w:rFonts w:ascii="Proxima Nova" w:hAnsi="Proxima Nova"/>
          <w:sz w:val="24"/>
          <w:szCs w:val="24"/>
        </w:rPr>
        <w:br/>
      </w:r>
      <w:r w:rsidRPr="003C4EAF">
        <w:rPr>
          <w:rFonts w:ascii="Proxima Nova" w:hAnsi="Proxima Nova"/>
          <w:sz w:val="24"/>
          <w:szCs w:val="24"/>
        </w:rPr>
        <w:t xml:space="preserve">Overall, there were many wonderful and admirable speakers who were able to give unique perspectives on a series of issues, but accessibility and disabled women in terms of the </w:t>
      </w:r>
      <w:proofErr w:type="spellStart"/>
      <w:r w:rsidRPr="003C4EAF">
        <w:rPr>
          <w:rFonts w:ascii="Proxima Nova" w:hAnsi="Proxima Nova"/>
          <w:sz w:val="24"/>
          <w:szCs w:val="24"/>
        </w:rPr>
        <w:t>organised</w:t>
      </w:r>
      <w:proofErr w:type="spellEnd"/>
      <w:r w:rsidRPr="003C4EAF">
        <w:rPr>
          <w:rFonts w:ascii="Proxima Nova" w:hAnsi="Proxima Nova"/>
          <w:sz w:val="24"/>
          <w:szCs w:val="24"/>
        </w:rPr>
        <w:t xml:space="preserve"> elements of the forum seemed to be overlooked.</w:t>
      </w:r>
    </w:p>
    <w:sectPr w:rsidR="00CF7806" w:rsidRPr="003C4EAF">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12E1E" w14:textId="77777777" w:rsidR="00886015" w:rsidRDefault="00886015" w:rsidP="00AA48BE">
      <w:pPr>
        <w:spacing w:line="240" w:lineRule="auto"/>
      </w:pPr>
      <w:r>
        <w:separator/>
      </w:r>
    </w:p>
  </w:endnote>
  <w:endnote w:type="continuationSeparator" w:id="0">
    <w:p w14:paraId="7F1266E0" w14:textId="77777777" w:rsidR="00886015" w:rsidRDefault="00886015" w:rsidP="00AA48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w:altName w:val="Proxima Nova"/>
    <w:panose1 w:val="02000506030000020004"/>
    <w:charset w:val="00"/>
    <w:family w:val="auto"/>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1032919"/>
      <w:docPartObj>
        <w:docPartGallery w:val="Page Numbers (Bottom of Page)"/>
        <w:docPartUnique/>
      </w:docPartObj>
    </w:sdtPr>
    <w:sdtContent>
      <w:p w14:paraId="2B40B492" w14:textId="2370028D" w:rsidR="00AA48BE" w:rsidRDefault="00AA48BE" w:rsidP="00F423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6B0F8F" w14:textId="77777777" w:rsidR="00AA48BE" w:rsidRDefault="00AA48BE" w:rsidP="00AA48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58566211"/>
      <w:docPartObj>
        <w:docPartGallery w:val="Page Numbers (Bottom of Page)"/>
        <w:docPartUnique/>
      </w:docPartObj>
    </w:sdtPr>
    <w:sdtContent>
      <w:p w14:paraId="5FD76AF0" w14:textId="547EE78B" w:rsidR="00AA48BE" w:rsidRDefault="00AA48BE" w:rsidP="00F423A2">
        <w:pPr>
          <w:pStyle w:val="Footer"/>
          <w:framePr w:wrap="none" w:vAnchor="text" w:hAnchor="margin" w:xAlign="right" w:y="1"/>
          <w:rPr>
            <w:rStyle w:val="PageNumber"/>
          </w:rPr>
        </w:pPr>
        <w:r w:rsidRPr="00AA48BE">
          <w:rPr>
            <w:rStyle w:val="PageNumber"/>
            <w:rFonts w:ascii="Proxima Nova" w:hAnsi="Proxima Nova"/>
            <w:sz w:val="24"/>
            <w:szCs w:val="24"/>
          </w:rPr>
          <w:fldChar w:fldCharType="begin"/>
        </w:r>
        <w:r w:rsidRPr="00AA48BE">
          <w:rPr>
            <w:rStyle w:val="PageNumber"/>
            <w:rFonts w:ascii="Proxima Nova" w:hAnsi="Proxima Nova"/>
            <w:sz w:val="24"/>
            <w:szCs w:val="24"/>
          </w:rPr>
          <w:instrText xml:space="preserve"> PAGE </w:instrText>
        </w:r>
        <w:r w:rsidRPr="00AA48BE">
          <w:rPr>
            <w:rStyle w:val="PageNumber"/>
            <w:rFonts w:ascii="Proxima Nova" w:hAnsi="Proxima Nova"/>
            <w:sz w:val="24"/>
            <w:szCs w:val="24"/>
          </w:rPr>
          <w:fldChar w:fldCharType="separate"/>
        </w:r>
        <w:r w:rsidRPr="00AA48BE">
          <w:rPr>
            <w:rStyle w:val="PageNumber"/>
            <w:rFonts w:ascii="Proxima Nova" w:hAnsi="Proxima Nova"/>
            <w:noProof/>
            <w:sz w:val="24"/>
            <w:szCs w:val="24"/>
          </w:rPr>
          <w:t>1</w:t>
        </w:r>
        <w:r w:rsidRPr="00AA48BE">
          <w:rPr>
            <w:rStyle w:val="PageNumber"/>
            <w:rFonts w:ascii="Proxima Nova" w:hAnsi="Proxima Nova"/>
            <w:sz w:val="24"/>
            <w:szCs w:val="24"/>
          </w:rPr>
          <w:fldChar w:fldCharType="end"/>
        </w:r>
      </w:p>
    </w:sdtContent>
  </w:sdt>
  <w:p w14:paraId="475D42C5" w14:textId="77777777" w:rsidR="00AA48BE" w:rsidRDefault="00AA48BE" w:rsidP="00AA48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8EEAA" w14:textId="77777777" w:rsidR="00886015" w:rsidRDefault="00886015" w:rsidP="00AA48BE">
      <w:pPr>
        <w:spacing w:line="240" w:lineRule="auto"/>
      </w:pPr>
      <w:r>
        <w:separator/>
      </w:r>
    </w:p>
  </w:footnote>
  <w:footnote w:type="continuationSeparator" w:id="0">
    <w:p w14:paraId="75038939" w14:textId="77777777" w:rsidR="00886015" w:rsidRDefault="00886015" w:rsidP="00AA48B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806"/>
    <w:rsid w:val="00001448"/>
    <w:rsid w:val="003C4EAF"/>
    <w:rsid w:val="00886015"/>
    <w:rsid w:val="00963C9D"/>
    <w:rsid w:val="00AA48BE"/>
    <w:rsid w:val="00C65CA6"/>
    <w:rsid w:val="00CF78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9EA34EC"/>
  <w15:docId w15:val="{AF86B30E-1653-8942-8489-9EFECE8F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AA48BE"/>
    <w:pPr>
      <w:tabs>
        <w:tab w:val="center" w:pos="4513"/>
        <w:tab w:val="right" w:pos="9026"/>
      </w:tabs>
      <w:spacing w:line="240" w:lineRule="auto"/>
    </w:pPr>
  </w:style>
  <w:style w:type="character" w:customStyle="1" w:styleId="FooterChar">
    <w:name w:val="Footer Char"/>
    <w:basedOn w:val="DefaultParagraphFont"/>
    <w:link w:val="Footer"/>
    <w:uiPriority w:val="99"/>
    <w:rsid w:val="00AA48BE"/>
  </w:style>
  <w:style w:type="character" w:styleId="PageNumber">
    <w:name w:val="page number"/>
    <w:basedOn w:val="DefaultParagraphFont"/>
    <w:uiPriority w:val="99"/>
    <w:semiHidden/>
    <w:unhideWhenUsed/>
    <w:rsid w:val="00AA48BE"/>
  </w:style>
  <w:style w:type="paragraph" w:styleId="Header">
    <w:name w:val="header"/>
    <w:basedOn w:val="Normal"/>
    <w:link w:val="HeaderChar"/>
    <w:uiPriority w:val="99"/>
    <w:unhideWhenUsed/>
    <w:rsid w:val="00AA48BE"/>
    <w:pPr>
      <w:tabs>
        <w:tab w:val="center" w:pos="4513"/>
        <w:tab w:val="right" w:pos="9026"/>
      </w:tabs>
      <w:spacing w:line="240" w:lineRule="auto"/>
    </w:pPr>
  </w:style>
  <w:style w:type="character" w:customStyle="1" w:styleId="HeaderChar">
    <w:name w:val="Header Char"/>
    <w:basedOn w:val="DefaultParagraphFont"/>
    <w:link w:val="Header"/>
    <w:uiPriority w:val="99"/>
    <w:rsid w:val="00AA4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454560">
      <w:bodyDiv w:val="1"/>
      <w:marLeft w:val="0"/>
      <w:marRight w:val="0"/>
      <w:marTop w:val="0"/>
      <w:marBottom w:val="0"/>
      <w:divBdr>
        <w:top w:val="none" w:sz="0" w:space="0" w:color="auto"/>
        <w:left w:val="none" w:sz="0" w:space="0" w:color="auto"/>
        <w:bottom w:val="none" w:sz="0" w:space="0" w:color="auto"/>
        <w:right w:val="none" w:sz="0" w:space="0" w:color="auto"/>
      </w:divBdr>
    </w:div>
    <w:div w:id="2056273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35688-DBD6-4C41-B578-6D91E18C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Heidi La Paglia - Women With Disabilities Australia</cp:lastModifiedBy>
  <cp:revision>6</cp:revision>
  <dcterms:created xsi:type="dcterms:W3CDTF">2021-04-27T12:19:00Z</dcterms:created>
  <dcterms:modified xsi:type="dcterms:W3CDTF">2021-04-27T12:41:00Z</dcterms:modified>
</cp:coreProperties>
</file>