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F1B6" w14:textId="72D82D82" w:rsidR="006965EE" w:rsidRPr="006965EE" w:rsidRDefault="006965EE" w:rsidP="006965EE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12529"/>
        </w:rPr>
      </w:pPr>
      <w:r w:rsidRPr="006965EE">
        <w:rPr>
          <w:rFonts w:ascii="Arial" w:hAnsi="Arial" w:cs="Arial"/>
          <w:color w:val="212529"/>
        </w:rPr>
        <w:t>15/03/2022</w:t>
      </w:r>
    </w:p>
    <w:p w14:paraId="20B60C11" w14:textId="76EF7D7D" w:rsidR="006965EE" w:rsidRPr="006965EE" w:rsidRDefault="006965EE" w:rsidP="006965EE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6965EE">
        <w:rPr>
          <w:rFonts w:ascii="Arial" w:hAnsi="Arial" w:cs="Arial"/>
          <w:b/>
          <w:bCs/>
          <w:color w:val="212529"/>
          <w:sz w:val="28"/>
          <w:szCs w:val="28"/>
        </w:rPr>
        <w:t>MEDIA RELEASE: Four</w:t>
      </w:r>
      <w:r w:rsidRPr="006965EE">
        <w:rPr>
          <w:rFonts w:ascii="Arial" w:hAnsi="Arial" w:cs="Arial"/>
          <w:b/>
          <w:bCs/>
          <w:color w:val="212529"/>
          <w:sz w:val="28"/>
          <w:szCs w:val="28"/>
        </w:rPr>
        <w:t xml:space="preserve"> Corners Guardianship Expose Reveals the Stark Reality of Many Women with Disabilities</w:t>
      </w:r>
    </w:p>
    <w:p w14:paraId="02F9BD86" w14:textId="77777777" w:rsidR="006965EE" w:rsidRPr="00BB24E1" w:rsidRDefault="006965EE" w:rsidP="006965EE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12529"/>
        </w:rPr>
      </w:pPr>
      <w:r w:rsidRPr="00BB24E1">
        <w:rPr>
          <w:rFonts w:ascii="Arial" w:hAnsi="Arial" w:cs="Arial"/>
          <w:color w:val="212529"/>
        </w:rPr>
        <w:t>Women With Disabilities Australia (WWDA) is saddened and outraged at the events that were portrayed in last night’s </w:t>
      </w:r>
      <w:hyperlink r:id="rId6" w:history="1">
        <w:r w:rsidRPr="00BB24E1">
          <w:rPr>
            <w:rStyle w:val="Hyperlink"/>
            <w:rFonts w:ascii="Arial" w:hAnsi="Arial" w:cs="Arial"/>
            <w:i/>
            <w:iCs/>
          </w:rPr>
          <w:t>ABC Four Corners Program, State Control</w:t>
        </w:r>
      </w:hyperlink>
      <w:r w:rsidRPr="00BB24E1">
        <w:rPr>
          <w:rFonts w:ascii="Arial" w:hAnsi="Arial" w:cs="Arial"/>
          <w:i/>
          <w:iCs/>
          <w:color w:val="212529"/>
        </w:rPr>
        <w:t xml:space="preserve">. </w:t>
      </w:r>
      <w:r w:rsidRPr="00BB24E1">
        <w:rPr>
          <w:rFonts w:ascii="Arial" w:hAnsi="Arial" w:cs="Arial"/>
          <w:color w:val="212529"/>
        </w:rPr>
        <w:t xml:space="preserve">This program reveals the </w:t>
      </w:r>
      <w:r>
        <w:rPr>
          <w:rFonts w:ascii="Arial" w:hAnsi="Arial" w:cs="Arial"/>
          <w:color w:val="212529"/>
        </w:rPr>
        <w:t xml:space="preserve">reality of the lives of </w:t>
      </w:r>
      <w:r w:rsidRPr="00BB24E1">
        <w:rPr>
          <w:rFonts w:ascii="Arial" w:hAnsi="Arial" w:cs="Arial"/>
          <w:color w:val="212529"/>
        </w:rPr>
        <w:t xml:space="preserve">many </w:t>
      </w:r>
      <w:r>
        <w:rPr>
          <w:rFonts w:ascii="Arial" w:hAnsi="Arial" w:cs="Arial"/>
          <w:color w:val="212529"/>
        </w:rPr>
        <w:t xml:space="preserve">Australians </w:t>
      </w:r>
      <w:r w:rsidRPr="00BB24E1">
        <w:rPr>
          <w:rFonts w:ascii="Arial" w:hAnsi="Arial" w:cs="Arial"/>
          <w:color w:val="212529"/>
        </w:rPr>
        <w:t>with disabilities, who say they’ve been virtually abducted by the state, stripped of their assets, and stopped from speaking out</w:t>
      </w:r>
      <w:r>
        <w:rPr>
          <w:rFonts w:ascii="Arial" w:hAnsi="Arial" w:cs="Arial"/>
          <w:color w:val="212529"/>
        </w:rPr>
        <w:t xml:space="preserve"> – until now. </w:t>
      </w:r>
    </w:p>
    <w:p w14:paraId="41E86CE2" w14:textId="77777777" w:rsidR="006965EE" w:rsidRPr="00BB24E1" w:rsidRDefault="006965EE" w:rsidP="006965EE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BB24E1">
        <w:rPr>
          <w:rFonts w:ascii="Arial" w:hAnsi="Arial" w:cs="Arial"/>
          <w:color w:val="212529"/>
        </w:rPr>
        <w:t>WWDA stands with all survivors of guardianship abuse, and with the survivors, families, advocates, and community members who have spoken out about exploitation and violence perpetrated by the Public Trustee</w:t>
      </w:r>
      <w:r>
        <w:rPr>
          <w:rFonts w:ascii="Arial" w:hAnsi="Arial" w:cs="Arial"/>
          <w:color w:val="212529"/>
        </w:rPr>
        <w:t xml:space="preserve"> in this program</w:t>
      </w:r>
      <w:r w:rsidRPr="00BB24E1">
        <w:rPr>
          <w:rFonts w:ascii="Arial" w:hAnsi="Arial" w:cs="Arial"/>
          <w:color w:val="212529"/>
        </w:rPr>
        <w:t>. For decades, WWDA has advocated for an end to violen</w:t>
      </w:r>
      <w:r>
        <w:rPr>
          <w:rFonts w:ascii="Arial" w:hAnsi="Arial" w:cs="Arial"/>
          <w:color w:val="212529"/>
        </w:rPr>
        <w:t xml:space="preserve">t </w:t>
      </w:r>
      <w:r w:rsidRPr="00BB24E1">
        <w:rPr>
          <w:rFonts w:ascii="Arial" w:hAnsi="Arial" w:cs="Arial"/>
          <w:color w:val="212529"/>
        </w:rPr>
        <w:t xml:space="preserve">guardianship laws and substitute decision-making </w:t>
      </w:r>
      <w:r>
        <w:rPr>
          <w:rFonts w:ascii="Arial" w:hAnsi="Arial" w:cs="Arial"/>
          <w:color w:val="212529"/>
        </w:rPr>
        <w:t>regime</w:t>
      </w:r>
      <w:r w:rsidRPr="00BB24E1">
        <w:rPr>
          <w:rFonts w:ascii="Arial" w:hAnsi="Arial" w:cs="Arial"/>
          <w:color w:val="212529"/>
        </w:rPr>
        <w:t xml:space="preserve">s, highlighting the way in which </w:t>
      </w:r>
      <w:r w:rsidRPr="00BB24E1">
        <w:rPr>
          <w:rFonts w:ascii="Arial" w:eastAsia="Times New Roman" w:hAnsi="Arial" w:cs="Arial"/>
          <w:color w:val="050505"/>
          <w:shd w:val="clear" w:color="auto" w:fill="FFFFFF"/>
          <w:lang w:eastAsia="en-GB"/>
        </w:rPr>
        <w:t xml:space="preserve">guardianship law enables lawful violence against women with disabilities, </w:t>
      </w:r>
      <w:r>
        <w:rPr>
          <w:rFonts w:ascii="Arial" w:eastAsia="Times New Roman" w:hAnsi="Arial" w:cs="Arial"/>
          <w:color w:val="050505"/>
          <w:shd w:val="clear" w:color="auto" w:fill="FFFFFF"/>
          <w:lang w:eastAsia="en-GB"/>
        </w:rPr>
        <w:t xml:space="preserve">including by allowing third parties to make decisions about a woman’s sexual and reproductive health. </w:t>
      </w:r>
    </w:p>
    <w:p w14:paraId="0CA60495" w14:textId="77777777" w:rsidR="006965EE" w:rsidRPr="00BB24E1" w:rsidRDefault="006965EE" w:rsidP="006965EE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580A7084" w14:textId="77777777" w:rsidR="006965EE" w:rsidRDefault="006965EE" w:rsidP="006965EE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“The events exposed in the Four Corners program last night, whilst shocking, have been happening to women and girls with disabilities for decades,” said Ms Carolyn Frohmader, WWDA Executive Director.</w:t>
      </w:r>
    </w:p>
    <w:p w14:paraId="238B4E1F" w14:textId="77777777" w:rsidR="006965EE" w:rsidRDefault="006965EE" w:rsidP="006965EE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“In too many cases, the appointment of a guardian, including under the Public Trustee, can have a severe negative impact on people’s lives. T</w:t>
      </w:r>
      <w:r w:rsidRPr="006A316A">
        <w:rPr>
          <w:rFonts w:ascii="Arial" w:hAnsi="Arial" w:cs="Arial"/>
          <w:color w:val="212529"/>
        </w:rPr>
        <w:t xml:space="preserve">he guardianship process </w:t>
      </w:r>
      <w:r>
        <w:rPr>
          <w:rFonts w:ascii="Arial" w:hAnsi="Arial" w:cs="Arial"/>
          <w:color w:val="212529"/>
        </w:rPr>
        <w:t xml:space="preserve">should </w:t>
      </w:r>
      <w:r w:rsidRPr="006A316A">
        <w:rPr>
          <w:rFonts w:ascii="Arial" w:hAnsi="Arial" w:cs="Arial"/>
          <w:color w:val="212529"/>
        </w:rPr>
        <w:t>be considered a form of gender-based violence itself, particularly because of the loss of rights it entails</w:t>
      </w:r>
      <w:r>
        <w:rPr>
          <w:rFonts w:ascii="Arial" w:hAnsi="Arial" w:cs="Arial"/>
          <w:color w:val="212529"/>
        </w:rPr>
        <w:t>,” said Ms Frohmader.</w:t>
      </w:r>
    </w:p>
    <w:p w14:paraId="3240D0C2" w14:textId="77777777" w:rsidR="006965EE" w:rsidRPr="004A7E9D" w:rsidRDefault="006965EE" w:rsidP="006965EE">
      <w:pPr>
        <w:jc w:val="both"/>
        <w:rPr>
          <w:rFonts w:ascii="Arial" w:hAnsi="Arial" w:cs="Arial"/>
          <w:color w:val="000000"/>
        </w:rPr>
      </w:pPr>
      <w:r w:rsidRPr="004A7E9D">
        <w:rPr>
          <w:rFonts w:ascii="Arial" w:hAnsi="Arial" w:cs="Arial"/>
          <w:color w:val="212529"/>
        </w:rPr>
        <w:t xml:space="preserve">Heidi La Paglia Reid, WWDA’s Director of Policy and Programs emphasised, “Despite </w:t>
      </w:r>
      <w:r w:rsidRPr="004A7E9D">
        <w:rPr>
          <w:rFonts w:ascii="Arial" w:hAnsi="Arial" w:cs="Arial"/>
          <w:color w:val="000000"/>
        </w:rPr>
        <w:t>UN human rights treaty bodies calling on Australia to enact</w:t>
      </w:r>
      <w:r w:rsidRPr="004A7E9D">
        <w:rPr>
          <w:rStyle w:val="apple-converted-space"/>
          <w:rFonts w:ascii="Arial" w:hAnsi="Arial" w:cs="Arial"/>
          <w:color w:val="000000"/>
        </w:rPr>
        <w:t> </w:t>
      </w:r>
      <w:r w:rsidRPr="004A7E9D">
        <w:rPr>
          <w:rFonts w:ascii="Arial" w:hAnsi="Arial" w:cs="Arial"/>
          <w:color w:val="000000"/>
        </w:rPr>
        <w:t>national legislation</w:t>
      </w:r>
      <w:r w:rsidRPr="004A7E9D">
        <w:rPr>
          <w:rStyle w:val="apple-converted-space"/>
          <w:rFonts w:ascii="Arial" w:hAnsi="Arial" w:cs="Arial"/>
          <w:color w:val="000000"/>
        </w:rPr>
        <w:t> </w:t>
      </w:r>
      <w:r w:rsidRPr="004A7E9D">
        <w:rPr>
          <w:rFonts w:ascii="Arial" w:hAnsi="Arial" w:cs="Arial"/>
          <w:color w:val="000000"/>
        </w:rPr>
        <w:t>to prohibit forced sterilisation, this practice is still often forced on women with disabilities by legal guardians, based on ableist attitudes that these procedures are within their ‘best interests.’”</w:t>
      </w:r>
    </w:p>
    <w:p w14:paraId="7B955F9D" w14:textId="77777777" w:rsidR="006965EE" w:rsidRPr="00132C8C" w:rsidRDefault="006965EE" w:rsidP="006965EE">
      <w:pPr>
        <w:jc w:val="both"/>
      </w:pPr>
    </w:p>
    <w:p w14:paraId="2C8212A2" w14:textId="77777777" w:rsidR="006965EE" w:rsidRDefault="006965EE" w:rsidP="006965EE">
      <w:pPr>
        <w:jc w:val="both"/>
        <w:rPr>
          <w:rFonts w:ascii="Arial" w:hAnsi="Arial" w:cs="Arial"/>
          <w:color w:val="000000" w:themeColor="text1"/>
        </w:rPr>
      </w:pPr>
      <w:r w:rsidRPr="00132C8C">
        <w:rPr>
          <w:rFonts w:ascii="Arial" w:hAnsi="Arial" w:cs="Arial"/>
          <w:color w:val="000000" w:themeColor="text1"/>
        </w:rPr>
        <w:lastRenderedPageBreak/>
        <w:t xml:space="preserve">Tess Moodie, WWDA’s Senior Policy and Project Officer noted, “The </w:t>
      </w:r>
      <w:r>
        <w:rPr>
          <w:rFonts w:ascii="Arial" w:hAnsi="Arial" w:cs="Arial"/>
          <w:color w:val="000000" w:themeColor="text1"/>
        </w:rPr>
        <w:t>Four</w:t>
      </w:r>
      <w:r w:rsidRPr="00132C8C">
        <w:rPr>
          <w:rFonts w:ascii="Arial" w:hAnsi="Arial" w:cs="Arial"/>
          <w:color w:val="000000" w:themeColor="text1"/>
        </w:rPr>
        <w:t xml:space="preserve"> Corners program has highlighted how </w:t>
      </w:r>
      <w:r>
        <w:rPr>
          <w:rFonts w:ascii="Arial" w:hAnsi="Arial" w:cs="Arial"/>
          <w:color w:val="000000" w:themeColor="text1"/>
        </w:rPr>
        <w:t xml:space="preserve">vital it is </w:t>
      </w:r>
      <w:r w:rsidRPr="00132C8C">
        <w:rPr>
          <w:rFonts w:ascii="Arial" w:hAnsi="Arial" w:cs="Arial"/>
          <w:color w:val="000000" w:themeColor="text1"/>
        </w:rPr>
        <w:t>that the current Royal Commission into Violence, Abuse, Neglect and Exploitation</w:t>
      </w:r>
      <w:r>
        <w:rPr>
          <w:rFonts w:ascii="Arial" w:hAnsi="Arial" w:cs="Arial"/>
          <w:color w:val="000000" w:themeColor="text1"/>
        </w:rPr>
        <w:t xml:space="preserve"> of People with Disability</w:t>
      </w:r>
      <w:r w:rsidRPr="00132C8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prioritises and schedules </w:t>
      </w:r>
      <w:r w:rsidRPr="00132C8C">
        <w:rPr>
          <w:rFonts w:ascii="Arial" w:hAnsi="Arial" w:cs="Arial"/>
          <w:color w:val="000000" w:themeColor="text1"/>
        </w:rPr>
        <w:t>a specific hearing to investigate current guardianship laws and processes.”</w:t>
      </w:r>
    </w:p>
    <w:p w14:paraId="1511896D" w14:textId="77777777" w:rsidR="006965EE" w:rsidRPr="00132C8C" w:rsidRDefault="006965EE" w:rsidP="006965EE">
      <w:pPr>
        <w:jc w:val="both"/>
        <w:rPr>
          <w:rFonts w:ascii="Arial" w:hAnsi="Arial" w:cs="Arial"/>
          <w:color w:val="000000" w:themeColor="text1"/>
        </w:rPr>
      </w:pPr>
      <w:r w:rsidRPr="00132C8C" w:rsidDel="009E3488">
        <w:rPr>
          <w:rFonts w:ascii="Arial" w:hAnsi="Arial" w:cs="Arial"/>
          <w:color w:val="000000" w:themeColor="text1"/>
        </w:rPr>
        <w:t xml:space="preserve"> </w:t>
      </w:r>
    </w:p>
    <w:p w14:paraId="5CD1D364" w14:textId="77777777" w:rsidR="006965EE" w:rsidRDefault="006965EE" w:rsidP="006965EE">
      <w:pPr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Mali Hermans, WWDA Policy and Project Officer stated, “Guardianship laws in Australia pose some of the most serious human rights breaches in this country, with substitute decision-making regimes posing fundamental contraventions of the Convention on the Rights of Persons with Disabilities (CRPD). Women with disabilities have a right to autonomy and choice over their lives and bodies, that can only be achieved through the </w:t>
      </w:r>
      <w:r w:rsidRPr="004910B1">
        <w:rPr>
          <w:rFonts w:ascii="Arial" w:hAnsi="Arial" w:cs="Arial"/>
          <w:color w:val="212529"/>
        </w:rPr>
        <w:t>implement</w:t>
      </w:r>
      <w:r>
        <w:rPr>
          <w:rFonts w:ascii="Arial" w:hAnsi="Arial" w:cs="Arial"/>
          <w:color w:val="212529"/>
        </w:rPr>
        <w:t xml:space="preserve">ation and </w:t>
      </w:r>
      <w:r w:rsidRPr="004910B1">
        <w:rPr>
          <w:rFonts w:ascii="Arial" w:hAnsi="Arial" w:cs="Arial"/>
          <w:color w:val="212529"/>
        </w:rPr>
        <w:t>use of supported decision-making processes, where people with disability</w:t>
      </w:r>
      <w:r>
        <w:rPr>
          <w:rFonts w:ascii="Arial" w:hAnsi="Arial" w:cs="Arial"/>
          <w:color w:val="212529"/>
        </w:rPr>
        <w:t xml:space="preserve"> </w:t>
      </w:r>
      <w:r w:rsidRPr="004910B1">
        <w:rPr>
          <w:rFonts w:ascii="Arial" w:hAnsi="Arial" w:cs="Arial"/>
          <w:color w:val="212529"/>
        </w:rPr>
        <w:t>are given the support, information and resources they require to make decisions that are</w:t>
      </w:r>
      <w:r>
        <w:rPr>
          <w:rFonts w:ascii="Arial" w:hAnsi="Arial" w:cs="Arial"/>
          <w:color w:val="212529"/>
        </w:rPr>
        <w:t xml:space="preserve"> </w:t>
      </w:r>
      <w:r w:rsidRPr="004910B1">
        <w:rPr>
          <w:rFonts w:ascii="Arial" w:hAnsi="Arial" w:cs="Arial"/>
          <w:color w:val="212529"/>
        </w:rPr>
        <w:t>informed and autonomous.</w:t>
      </w:r>
      <w:r>
        <w:rPr>
          <w:rFonts w:ascii="Arial" w:hAnsi="Arial" w:cs="Arial"/>
          <w:color w:val="212529"/>
        </w:rPr>
        <w:t>”</w:t>
      </w:r>
    </w:p>
    <w:p w14:paraId="78A79764" w14:textId="77777777" w:rsidR="006965EE" w:rsidRDefault="006965EE" w:rsidP="006965EE">
      <w:pPr>
        <w:jc w:val="both"/>
        <w:rPr>
          <w:rFonts w:ascii="Arial" w:hAnsi="Arial" w:cs="Arial"/>
          <w:color w:val="212529"/>
        </w:rPr>
      </w:pPr>
    </w:p>
    <w:p w14:paraId="5067BF07" w14:textId="77777777" w:rsidR="006965EE" w:rsidRDefault="006965EE" w:rsidP="006965EE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WWDA calls on the Australian government to prohibit the use of substitute decision-making regimes and urges the Royal Commission into Violence, Abuse, Neglect and Exploitation of People with Disability to immediately reschedule and prioritise new dates for a specific hearing examining guardianship and decision-making frameworks for people with disabilities. </w:t>
      </w:r>
    </w:p>
    <w:p w14:paraId="3718585E" w14:textId="77777777" w:rsidR="006965EE" w:rsidRDefault="006965EE" w:rsidP="006965EE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If you have experience of guardianship abuse, you can tell the Royal Commission your story by arranging to speak with them in a private session or by making a submission. More information can be found on our website </w:t>
      </w:r>
      <w:hyperlink r:id="rId7" w:history="1">
        <w:r w:rsidRPr="000F6F03">
          <w:rPr>
            <w:rStyle w:val="Hyperlink"/>
            <w:rFonts w:ascii="Arial" w:hAnsi="Arial" w:cs="Arial"/>
          </w:rPr>
          <w:t>www.wwda.org.au</w:t>
        </w:r>
      </w:hyperlink>
      <w:r>
        <w:rPr>
          <w:rFonts w:ascii="Arial" w:hAnsi="Arial" w:cs="Arial"/>
          <w:color w:val="212529"/>
        </w:rPr>
        <w:t>.</w:t>
      </w:r>
    </w:p>
    <w:p w14:paraId="3C02EC69" w14:textId="77777777" w:rsidR="006965EE" w:rsidRPr="004A7E9D" w:rsidRDefault="006965EE" w:rsidP="006965EE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b/>
          <w:bCs/>
          <w:color w:val="212529"/>
        </w:rPr>
      </w:pPr>
      <w:r w:rsidRPr="0046033E">
        <w:rPr>
          <w:rFonts w:ascii="Arial" w:hAnsi="Arial" w:cs="Arial"/>
          <w:i/>
          <w:iCs/>
          <w:color w:val="212529"/>
        </w:rPr>
        <w:t>[END]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MEDIA CONTACT:</w:t>
      </w:r>
      <w:r w:rsidRPr="00DC4C50">
        <w:rPr>
          <w:rFonts w:ascii="Arial" w:hAnsi="Arial" w:cs="Arial"/>
          <w:b/>
          <w:bCs/>
          <w:color w:val="212529"/>
        </w:rPr>
        <w:br/>
      </w:r>
      <w:r w:rsidRPr="004A7E9D">
        <w:rPr>
          <w:rFonts w:ascii="Arial" w:hAnsi="Arial" w:cs="Arial"/>
          <w:b/>
          <w:bCs/>
          <w:color w:val="212529"/>
        </w:rPr>
        <w:t>Tess Moodie, WWDA Senior Policy and Project Officer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0438 045 986</w:t>
      </w:r>
    </w:p>
    <w:p w14:paraId="57343EF3" w14:textId="77777777" w:rsidR="006965EE" w:rsidRPr="00861C6A" w:rsidRDefault="006965EE" w:rsidP="006965EE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212529"/>
        </w:rPr>
      </w:pPr>
    </w:p>
    <w:p w14:paraId="535A9E9E" w14:textId="77777777" w:rsidR="00516DC8" w:rsidRDefault="00574D8B"/>
    <w:p w14:paraId="5683E7FE" w14:textId="77777777" w:rsidR="006926C0" w:rsidRDefault="006926C0"/>
    <w:p w14:paraId="1D67D7E3" w14:textId="77777777" w:rsidR="006926C0" w:rsidRDefault="006926C0" w:rsidP="006926C0"/>
    <w:p w14:paraId="33D1E66C" w14:textId="77777777" w:rsidR="006C5FF2" w:rsidRPr="006C5FF2" w:rsidRDefault="006C5FF2" w:rsidP="006C5FF2">
      <w:pPr>
        <w:pStyle w:val="Subtitle"/>
      </w:pPr>
    </w:p>
    <w:sectPr w:rsidR="006C5FF2" w:rsidRPr="006C5FF2" w:rsidSect="00692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E602" w14:textId="77777777" w:rsidR="00574D8B" w:rsidRDefault="00574D8B" w:rsidP="006926C0">
      <w:r>
        <w:separator/>
      </w:r>
    </w:p>
  </w:endnote>
  <w:endnote w:type="continuationSeparator" w:id="0">
    <w:p w14:paraId="0FCDF068" w14:textId="77777777" w:rsidR="00574D8B" w:rsidRDefault="00574D8B" w:rsidP="0069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League Spartan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8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Proxima Nova Light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Proxima Nova Semibold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988D" w14:textId="77777777" w:rsidR="006926C0" w:rsidRDefault="006926C0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0" wp14:anchorId="3CA30AFC" wp14:editId="55E92862">
          <wp:simplePos x="0" y="0"/>
          <wp:positionH relativeFrom="page">
            <wp:posOffset>0</wp:posOffset>
          </wp:positionH>
          <wp:positionV relativeFrom="page">
            <wp:posOffset>9455150</wp:posOffset>
          </wp:positionV>
          <wp:extent cx="7545070" cy="1202055"/>
          <wp:effectExtent l="0" t="0" r="0" b="4445"/>
          <wp:wrapSquare wrapText="bothSides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20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9833" w14:textId="77777777" w:rsidR="006926C0" w:rsidRDefault="006926C0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6CBF1256" wp14:editId="792F6C2B">
          <wp:simplePos x="0" y="0"/>
          <wp:positionH relativeFrom="page">
            <wp:posOffset>0</wp:posOffset>
          </wp:positionH>
          <wp:positionV relativeFrom="page">
            <wp:posOffset>9486900</wp:posOffset>
          </wp:positionV>
          <wp:extent cx="7581265" cy="1209040"/>
          <wp:effectExtent l="0" t="0" r="635" b="0"/>
          <wp:wrapSquare wrapText="bothSides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C105" w14:textId="77777777" w:rsidR="006926C0" w:rsidRDefault="006926C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0FCF07" wp14:editId="408643CB">
          <wp:simplePos x="0" y="0"/>
          <wp:positionH relativeFrom="column">
            <wp:posOffset>-939800</wp:posOffset>
          </wp:positionH>
          <wp:positionV relativeFrom="page">
            <wp:posOffset>9457690</wp:posOffset>
          </wp:positionV>
          <wp:extent cx="7581900" cy="1210310"/>
          <wp:effectExtent l="0" t="0" r="0" b="0"/>
          <wp:wrapSquare wrapText="bothSides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C1A1" w14:textId="77777777" w:rsidR="00574D8B" w:rsidRDefault="00574D8B" w:rsidP="006926C0">
      <w:r>
        <w:separator/>
      </w:r>
    </w:p>
  </w:footnote>
  <w:footnote w:type="continuationSeparator" w:id="0">
    <w:p w14:paraId="15619CBE" w14:textId="77777777" w:rsidR="00574D8B" w:rsidRDefault="00574D8B" w:rsidP="0069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17F5" w14:textId="77777777" w:rsidR="006926C0" w:rsidRDefault="006926C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4258A1" wp14:editId="154ED03D">
          <wp:simplePos x="0" y="0"/>
          <wp:positionH relativeFrom="column">
            <wp:posOffset>-914400</wp:posOffset>
          </wp:positionH>
          <wp:positionV relativeFrom="paragraph">
            <wp:posOffset>-437515</wp:posOffset>
          </wp:positionV>
          <wp:extent cx="7543800" cy="2329815"/>
          <wp:effectExtent l="0" t="0" r="0" b="0"/>
          <wp:wrapSquare wrapText="bothSides"/>
          <wp:docPr id="7" name="Picture 7" descr="A picture containing text, businesscard, clipar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businesscard, clipart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32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B9AB" w14:textId="77777777" w:rsidR="006926C0" w:rsidRDefault="006926C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B976D09" wp14:editId="4B3EA093">
          <wp:simplePos x="0" y="0"/>
          <wp:positionH relativeFrom="column">
            <wp:posOffset>-914400</wp:posOffset>
          </wp:positionH>
          <wp:positionV relativeFrom="paragraph">
            <wp:posOffset>-437515</wp:posOffset>
          </wp:positionV>
          <wp:extent cx="7581265" cy="2341245"/>
          <wp:effectExtent l="0" t="0" r="635" b="0"/>
          <wp:wrapSquare wrapText="bothSides"/>
          <wp:docPr id="10" name="Picture 10" descr="A picture containing text, businesscard, clipar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businesscard, clipart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2341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7702" w14:textId="77777777" w:rsidR="006926C0" w:rsidRDefault="006926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55A270" wp14:editId="0F455D0F">
          <wp:simplePos x="0" y="0"/>
          <wp:positionH relativeFrom="column">
            <wp:posOffset>-939800</wp:posOffset>
          </wp:positionH>
          <wp:positionV relativeFrom="paragraph">
            <wp:posOffset>-437515</wp:posOffset>
          </wp:positionV>
          <wp:extent cx="7581900" cy="3270885"/>
          <wp:effectExtent l="0" t="0" r="0" b="5715"/>
          <wp:wrapTight wrapText="bothSides">
            <wp:wrapPolygon edited="0">
              <wp:start x="0" y="0"/>
              <wp:lineTo x="0" y="15348"/>
              <wp:lineTo x="9914" y="16103"/>
              <wp:lineTo x="9914" y="16186"/>
              <wp:lineTo x="21238" y="21554"/>
              <wp:lineTo x="21347" y="21554"/>
              <wp:lineTo x="21564" y="21554"/>
              <wp:lineTo x="21564" y="0"/>
              <wp:lineTo x="0" y="0"/>
            </wp:wrapPolygon>
          </wp:wrapTight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327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97"/>
    <w:rsid w:val="00135897"/>
    <w:rsid w:val="00362ADF"/>
    <w:rsid w:val="00454052"/>
    <w:rsid w:val="00574D8B"/>
    <w:rsid w:val="006926C0"/>
    <w:rsid w:val="006965EE"/>
    <w:rsid w:val="006C5FF2"/>
    <w:rsid w:val="00846F96"/>
    <w:rsid w:val="00977040"/>
    <w:rsid w:val="00A312B1"/>
    <w:rsid w:val="00D4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AD2CF"/>
  <w15:chartTrackingRefBased/>
  <w15:docId w15:val="{04888DE5-AC4C-6A45-B847-AC067A50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C0"/>
    <w:rPr>
      <w:rFonts w:ascii="Proxima Nova" w:hAnsi="Proxima Nov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5FF2"/>
    <w:pPr>
      <w:keepNext/>
      <w:keepLines/>
      <w:spacing w:before="240" w:line="360" w:lineRule="auto"/>
      <w:outlineLvl w:val="0"/>
    </w:pPr>
    <w:rPr>
      <w:rFonts w:ascii="League Spartan" w:eastAsiaTheme="majorEastAsia" w:hAnsi="League Spartan" w:cs="Times New Roman (Headings CS)"/>
      <w:caps/>
      <w:color w:val="82388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C5FF2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C0"/>
  </w:style>
  <w:style w:type="paragraph" w:styleId="Footer">
    <w:name w:val="footer"/>
    <w:basedOn w:val="Normal"/>
    <w:link w:val="FooterChar"/>
    <w:uiPriority w:val="99"/>
    <w:unhideWhenUsed/>
    <w:rsid w:val="00692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C0"/>
  </w:style>
  <w:style w:type="paragraph" w:styleId="NoSpacing">
    <w:name w:val="No Spacing"/>
    <w:uiPriority w:val="1"/>
    <w:qFormat/>
    <w:rsid w:val="006926C0"/>
    <w:rPr>
      <w:rFonts w:ascii="Proxima Nova" w:hAnsi="Proxima Nova"/>
    </w:rPr>
  </w:style>
  <w:style w:type="character" w:customStyle="1" w:styleId="Heading1Char">
    <w:name w:val="Heading 1 Char"/>
    <w:basedOn w:val="DefaultParagraphFont"/>
    <w:link w:val="Heading1"/>
    <w:uiPriority w:val="9"/>
    <w:rsid w:val="006C5FF2"/>
    <w:rPr>
      <w:rFonts w:ascii="League Spartan" w:eastAsiaTheme="majorEastAsia" w:hAnsi="League Spartan" w:cs="Times New Roman (Headings CS)"/>
      <w:caps/>
      <w:color w:val="82388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F2"/>
    <w:rPr>
      <w:rFonts w:ascii="Proxima Nova" w:eastAsiaTheme="majorEastAsia" w:hAnsi="Proxima Nova" w:cstheme="majorBidi"/>
      <w:b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C5FF2"/>
    <w:pPr>
      <w:spacing w:line="36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F2"/>
    <w:rPr>
      <w:rFonts w:ascii="Proxima Nova" w:eastAsiaTheme="majorEastAsia" w:hAnsi="Proxima Nova" w:cstheme="majorBidi"/>
      <w:b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C5FF2"/>
    <w:pPr>
      <w:numPr>
        <w:ilvl w:val="1"/>
      </w:numPr>
      <w:spacing w:after="160"/>
    </w:pPr>
    <w:rPr>
      <w:rFonts w:ascii="Proxima Nova Light" w:eastAsiaTheme="minorEastAsia" w:hAnsi="Proxima Nova Light"/>
      <w:color w:val="404040" w:themeColor="text1" w:themeTint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5FF2"/>
    <w:rPr>
      <w:rFonts w:ascii="Proxima Nova Light" w:eastAsiaTheme="minorEastAsia" w:hAnsi="Proxima Nova Light"/>
      <w:color w:val="404040" w:themeColor="text1" w:themeTint="BF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6C5FF2"/>
    <w:rPr>
      <w:rFonts w:ascii="Proxima Nova Light" w:hAnsi="Proxima Nova Light"/>
      <w:b w:val="0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6C5FF2"/>
    <w:rPr>
      <w:rFonts w:ascii="Proxima Nova" w:hAnsi="Proxima Nova"/>
      <w:b w:val="0"/>
      <w:i/>
      <w:iCs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qFormat/>
    <w:rsid w:val="006C5FF2"/>
    <w:rPr>
      <w:rFonts w:ascii="Proxima Nova Semibold" w:hAnsi="Proxima Nova Semibold"/>
      <w:b/>
      <w:i/>
      <w:iCs/>
      <w:color w:val="823889"/>
    </w:rPr>
  </w:style>
  <w:style w:type="character" w:styleId="Strong">
    <w:name w:val="Strong"/>
    <w:basedOn w:val="DefaultParagraphFont"/>
    <w:uiPriority w:val="22"/>
    <w:qFormat/>
    <w:rsid w:val="006C5FF2"/>
    <w:rPr>
      <w:rFonts w:ascii="Proxima Nova" w:hAnsi="Proxima Nova"/>
      <w:b/>
      <w:bCs/>
      <w:i w:val="0"/>
      <w:color w:val="000000" w:themeColor="text1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C5F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F2"/>
    <w:rPr>
      <w:rFonts w:ascii="Proxima Nova" w:hAnsi="Proxima Nova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6965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965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wwda.org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iew.abc.net.au/video/NC2203H006S0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ynfrohmader/Downloads/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Hermans, Vanamali</cp:lastModifiedBy>
  <cp:revision>2</cp:revision>
  <dcterms:created xsi:type="dcterms:W3CDTF">2022-03-15T08:46:00Z</dcterms:created>
  <dcterms:modified xsi:type="dcterms:W3CDTF">2022-03-15T08:46:00Z</dcterms:modified>
</cp:coreProperties>
</file>